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3214"/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Commercial studies</w:t>
      </w:r>
    </w:p>
    <w:p w:rsidR="00000000" w:rsidDel="00000000" w:rsidP="00000000" w:rsidRDefault="00000000" w:rsidRPr="00000000" w14:paraId="00000002">
      <w:pPr>
        <w:ind w:right="-3214"/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YEAR 9 WORKSHEET</w:t>
      </w:r>
    </w:p>
    <w:p w:rsidR="00000000" w:rsidDel="00000000" w:rsidP="00000000" w:rsidRDefault="00000000" w:rsidRPr="00000000" w14:paraId="00000003">
      <w:pPr>
        <w:jc w:val="center"/>
        <w:rPr>
          <w:rFonts w:ascii="Comic Sans MS" w:cs="Comic Sans MS" w:eastAsia="Comic Sans MS" w:hAnsi="Comic Sans MS"/>
          <w:b w:val="1"/>
          <w:sz w:val="24"/>
          <w:szCs w:val="24"/>
          <w:u w:val="single"/>
        </w:rPr>
        <w:sectPr>
          <w:pgSz w:h="16838" w:w="11906" w:orient="portrait"/>
          <w:pgMar w:bottom="1440" w:top="1440" w:left="1440" w:right="1440" w:header="708" w:footer="708"/>
          <w:pgNumType w:start="1"/>
          <w:cols w:equalWidth="0" w:num="2">
            <w:col w:space="2186" w:w="3419.9999999999995"/>
            <w:col w:space="0" w:w="3419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MONDAY WEEK 2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NEEDS AND WANT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Answer the following questions to help you recap on what we have studied in strand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prioritising needs and wants?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Differentiate between needs and wants?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short term goals and long term goals with examples?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insatiable wants?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the two problems that arises whenever we want to satisfy our needs and wants?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 the term GOALS?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five needs and wants as a student and list five needs and wants of a family?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TUESDAY WEEK 2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DEVELOPMENT AND FUNCTIONS OF MONEY: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money?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 barter system, when and why was it used?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line="242" w:lineRule="auto"/>
        <w:ind w:left="1080" w:right="13" w:hanging="720"/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Identify some issues that could  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line="242" w:lineRule="auto"/>
        <w:ind w:left="1080" w:right="13" w:hanging="720"/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Explain the term “double co-incidence of wants”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seven characteristics of money?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Identify the functions of money?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some forms of money that you have learned?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statutory corporation in Fiji is responsible for issuing currencies?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legal tender?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cheques?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mic Sans MS" w:cs="Comic Sans MS" w:eastAsia="Comic Sans MS" w:hAnsi="Comic Sans MS"/>
          <w:b w:val="1"/>
          <w:u w:val="single"/>
        </w:rPr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WEDNESDAY WEEK 2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PERSONAL FINANCE MANAGEMENT: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Identify different ways for keeping money safely?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Discuss the basic functions of Commercial Banks?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internet banking?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some commercial banks in Fiji?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the most, convenient and safer way of keeping money?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a Bank?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importance of proper record keeping?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three banking documents you have learned?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8" w:before="0" w:line="259" w:lineRule="auto"/>
        <w:ind w:left="108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THURSDAY WEEK 2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METHODS OF PAYMENT: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some methods used for payment of expenses?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one advantage of buying on cash?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these abbreviations stands for: FRCA, TIN, RBF, ATM, EFTPOS,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term bank draft?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Differentiate between cash and cheque payments?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Remittance is 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Standing order is _________________________________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FRIDAY WEEK 2</w:t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CONSUMERS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are consumers?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three roles of a consumer?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down the different rights of a consumer?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these rights that you have listed in part (c.) above.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 column A with Column B </w:t>
      </w:r>
    </w:p>
    <w:tbl>
      <w:tblPr>
        <w:tblStyle w:val="Table1"/>
        <w:tblW w:w="92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1"/>
        <w:gridCol w:w="2993"/>
        <w:gridCol w:w="567"/>
        <w:gridCol w:w="5089"/>
        <w:tblGridChange w:id="0">
          <w:tblGrid>
            <w:gridCol w:w="551"/>
            <w:gridCol w:w="2993"/>
            <w:gridCol w:w="567"/>
            <w:gridCol w:w="5089"/>
          </w:tblGrid>
        </w:tblGridChange>
      </w:tblGrid>
      <w:tr>
        <w:trPr>
          <w:trHeight w:val="679" w:hRule="atLeast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COLUMN 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COLUMN B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DEFINITION</w:t>
            </w:r>
          </w:p>
        </w:tc>
      </w:tr>
      <w:tr>
        <w:trPr>
          <w:trHeight w:val="338" w:hRule="atLeast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Social Concern</w:t>
            </w: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be aware of the environmental cost of our expenditure</w:t>
            </w:r>
          </w:p>
        </w:tc>
      </w:tr>
      <w:tr>
        <w:trPr>
          <w:trHeight w:val="711" w:hRule="atLeast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Critical Awareness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build up together the power to persuade, uphold and guard our interests.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" w:hRule="atLeast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Environmental Awareness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conscious of the effect of our consumption</w:t>
            </w:r>
          </w:p>
        </w:tc>
      </w:tr>
      <w:tr>
        <w:trPr>
          <w:trHeight w:val="533" w:hRule="atLeast"/>
        </w:trPr>
        <w:tc>
          <w:tcPr/>
          <w:p w:rsidR="00000000" w:rsidDel="00000000" w:rsidP="00000000" w:rsidRDefault="00000000" w:rsidRPr="00000000" w14:paraId="0000004A">
            <w:pPr>
              <w:spacing w:after="25" w:lineRule="auto"/>
              <w:ind w:right="-15"/>
              <w:rPr>
                <w:rFonts w:ascii="Comic Sans MS" w:cs="Comic Sans MS" w:eastAsia="Comic Sans MS" w:hAnsi="Comic Sans MS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u w:val="no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5" w:lineRule="auto"/>
              <w:ind w:right="-15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u w:val="none"/>
                <w:rtl w:val="0"/>
              </w:rPr>
              <w:t xml:space="preserve">Solidarity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u w:val="none"/>
                <w:rtl w:val="0"/>
              </w:rPr>
              <w:t xml:space="preserve">:</w:t>
            </w: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it is our duty to be more curious about the worth of goods and services.  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ensure that we get a fair-deal.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MONDAY WEEK 3</w:t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CONSUMER CHOICES: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term advertisement?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and explain the two types of advertisement?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at least two advantages of advertisements?</w:t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TUESDAY WEEK 3</w:t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CONSUMER PROTECTION: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two roles of Consumer Council in Fiji?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steps to follow when lodging a complain.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True or False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Consumers lodge a complain when the good is not faulty______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way of lodging a complaint is through telephone_______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5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CASE STUDY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7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8080.0" w:type="dxa"/>
        <w:jc w:val="left"/>
        <w:tblInd w:w="611.0" w:type="dxa"/>
        <w:tblLayout w:type="fixed"/>
        <w:tblLook w:val="0400"/>
      </w:tblPr>
      <w:tblGrid>
        <w:gridCol w:w="8080"/>
        <w:tblGridChange w:id="0">
          <w:tblGrid>
            <w:gridCol w:w="8080"/>
          </w:tblGrid>
        </w:tblGridChange>
      </w:tblGrid>
      <w:tr>
        <w:tc>
          <w:tcPr>
            <w:tcBorders>
              <w:top w:color="00b0f0" w:space="0" w:sz="6" w:val="single"/>
              <w:left w:color="00b0f0" w:space="0" w:sz="6" w:val="single"/>
              <w:bottom w:color="00b0f0" w:space="0" w:sz="6" w:val="single"/>
              <w:right w:color="00b0f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The shop keeper in your locality suddenly increased the price of bread to 90c when it is still 80c everywhere else. 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Required: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List the things you will do to get a fair deal. </w:t>
      </w:r>
    </w:p>
    <w:p w:rsidR="00000000" w:rsidDel="00000000" w:rsidP="00000000" w:rsidRDefault="00000000" w:rsidRPr="00000000" w14:paraId="00000068">
      <w:pPr>
        <w:spacing w:after="33" w:line="240" w:lineRule="auto"/>
        <w:ind w:left="17" w:right="-15" w:hanging="1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4"/>
          <w:szCs w:val="24"/>
          <w:u w:val="single"/>
          <w:rtl w:val="0"/>
        </w:rPr>
        <w:t xml:space="preserve"> CASE STUDY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" w:line="276" w:lineRule="auto"/>
        <w:ind w:left="22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8080.0" w:type="dxa"/>
        <w:jc w:val="left"/>
        <w:tblInd w:w="736.0" w:type="dxa"/>
        <w:tblLayout w:type="fixed"/>
        <w:tblLook w:val="0400"/>
      </w:tblPr>
      <w:tblGrid>
        <w:gridCol w:w="8080"/>
        <w:tblGridChange w:id="0">
          <w:tblGrid>
            <w:gridCol w:w="8080"/>
          </w:tblGrid>
        </w:tblGridChange>
      </w:tblGrid>
      <w:tr>
        <w:tc>
          <w:tcPr>
            <w:tcBorders>
              <w:top w:color="00b0f0" w:space="0" w:sz="6" w:val="single"/>
              <w:left w:color="00b0f0" w:space="0" w:sz="6" w:val="single"/>
              <w:bottom w:color="00b0f0" w:space="0" w:sz="6" w:val="single"/>
              <w:right w:color="00b0f0" w:space="0" w:sz="6" w:val="single"/>
            </w:tcBorders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Comic Sans MS" w:cs="Comic Sans MS" w:eastAsia="Comic Sans MS" w:hAnsi="Comic Sans MS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  <w:rtl w:val="0"/>
              </w:rPr>
              <w:t xml:space="preserve">Last week your mum bought an 8kg washing machine from Chaos Store for $780.00. The item was supposed to be delivered within a week but there was a delay due to bad weather. The washing machine was finally delivered after 2 weeks. When your mum opened the box, she found it was of a different brand and capacity. </w:t>
            </w:r>
          </w:p>
        </w:tc>
      </w:tr>
    </w:tbl>
    <w:p w:rsidR="00000000" w:rsidDel="00000000" w:rsidP="00000000" w:rsidRDefault="00000000" w:rsidRPr="00000000" w14:paraId="0000006B">
      <w:pPr>
        <w:spacing w:after="94" w:line="240" w:lineRule="auto"/>
        <w:ind w:left="22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22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Required: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  <w:tab/>
        <w:t xml:space="preserve">Advice your Mum on what to do? </w:t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WEDNESDAY WEEK 3</w:t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MANAGING MONEY OVERTIME- INCOME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income?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Differentiate between earned and unearned income?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down examples of earned and unearned income?</w:t>
      </w:r>
    </w:p>
    <w:p w:rsidR="00000000" w:rsidDel="00000000" w:rsidP="00000000" w:rsidRDefault="00000000" w:rsidRPr="00000000" w14:paraId="00000072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THURSDAY WEEK 3</w:t>
      </w:r>
    </w:p>
    <w:p w:rsidR="00000000" w:rsidDel="00000000" w:rsidP="00000000" w:rsidRDefault="00000000" w:rsidRPr="00000000" w14:paraId="00000073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MANAGING MONEY OVERTIME- EXPENSES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expenses?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Differentiate between fixed and variable expenses?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disposable income?</w:t>
      </w:r>
    </w:p>
    <w:p w:rsidR="00000000" w:rsidDel="00000000" w:rsidP="00000000" w:rsidRDefault="00000000" w:rsidRPr="00000000" w14:paraId="00000077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FRIDAY WEEK 3</w:t>
      </w:r>
    </w:p>
    <w:p w:rsidR="00000000" w:rsidDel="00000000" w:rsidP="00000000" w:rsidRDefault="00000000" w:rsidRPr="00000000" w14:paraId="00000079">
      <w:pPr>
        <w:rPr>
          <w:rFonts w:ascii="Comic Sans MS" w:cs="Comic Sans MS" w:eastAsia="Comic Sans MS" w:hAnsi="Comic Sans MS"/>
          <w:b w:val="1"/>
          <w:sz w:val="24"/>
          <w:szCs w:val="24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u w:val="single"/>
          <w:rtl w:val="0"/>
        </w:rPr>
        <w:t xml:space="preserve">BUDGET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budget?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it important to save?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three types of budget you have studied.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Attempt the budget questions given on Frank and Fanny.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Frank earns $700 fortnight. His wife Fanny earns $200 a week.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Their expenses are as follows: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Insurance </w:t>
        <w:tab/>
        <w:tab/>
        <w:t xml:space="preserve">$25 fortnight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Rent </w:t>
        <w:tab/>
        <w:tab/>
        <w:tab/>
        <w:t xml:space="preserve">$100 a month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Food </w:t>
        <w:tab/>
        <w:tab/>
        <w:tab/>
        <w:t xml:space="preserve">$100 fortnight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Clothes</w:t>
        <w:tab/>
        <w:tab/>
        <w:t xml:space="preserve"> </w:t>
        <w:tab/>
        <w:t xml:space="preserve">$30 a month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Travelling </w:t>
        <w:tab/>
        <w:tab/>
        <w:t xml:space="preserve">$20 a week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Bills </w:t>
        <w:tab/>
        <w:tab/>
        <w:tab/>
        <w:tab/>
        <w:t xml:space="preserve">$40 a month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Entertainment </w:t>
        <w:tab/>
        <w:t xml:space="preserve">$10 a week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REQUIRED: Prepare an annual budget for Frank and Fanny.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.)"/>
      <w:lvlJc w:val="left"/>
      <w:pPr>
        <w:ind w:left="1352" w:hanging="360.0000000000001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lowerLetter"/>
      <w:lvlText w:val="(%1.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(%1.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E0BE9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BD48EB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0" w:customStyle="1">
    <w:name w:val="TableGrid"/>
    <w:rsid w:val="00087F30"/>
    <w:pPr>
      <w:spacing w:after="0" w:line="240" w:lineRule="auto"/>
    </w:pPr>
    <w:rPr>
      <w:rFonts w:eastAsiaTheme="minorEastAsia"/>
      <w:lang w:eastAsia="en-A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3.0" w:type="dxa"/>
        <w:bottom w:w="0.0" w:type="dxa"/>
        <w:right w:w="106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25.0" w:type="dxa"/>
        <w:left w:w="153.0" w:type="dxa"/>
        <w:bottom w:w="0.0" w:type="dxa"/>
        <w:right w:w="9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+aEVlMgtdBrnmp1H2+7cZXIMdQ==">AMUW2mW3E8A02RXlSMq2FvnInHOohquSzCyiWgpGvXPo175iBIafYtjgfCCefIL1SdlHHtt7SkmDHluTLjbTiOpW0uIhvIouh+mGzkMTXHAizIsRsvdYjdSAN73Z2cKlSKie0uY1gLwG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2021-05-27T21:08:00Z</dcterms:created>
  <dc:creator>Margie</dc:creator>
</cp:coreProperties>
</file>