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DAB44" w14:textId="77777777" w:rsidR="002C6896" w:rsidRDefault="002C6896" w:rsidP="002C6896">
      <w:pPr>
        <w:rPr>
          <w:b/>
          <w:bCs/>
          <w:sz w:val="40"/>
          <w:szCs w:val="40"/>
        </w:rPr>
      </w:pPr>
      <w:r w:rsidRPr="002C6896">
        <w:rPr>
          <w:b/>
          <w:bCs/>
          <w:sz w:val="40"/>
          <w:szCs w:val="40"/>
        </w:rPr>
        <w:t>Fine-Tuning SpeechT5 on English Technical Jargon</w:t>
      </w:r>
    </w:p>
    <w:p w14:paraId="43AAB713" w14:textId="77777777" w:rsidR="002C6896" w:rsidRPr="002C6896" w:rsidRDefault="002C6896" w:rsidP="002C6896">
      <w:pPr>
        <w:rPr>
          <w:b/>
          <w:bCs/>
          <w:sz w:val="40"/>
          <w:szCs w:val="40"/>
        </w:rPr>
      </w:pPr>
    </w:p>
    <w:p w14:paraId="48D03B00" w14:textId="77777777" w:rsidR="002C6896" w:rsidRPr="002C6896" w:rsidRDefault="002C6896" w:rsidP="002C6896">
      <w:pPr>
        <w:rPr>
          <w:b/>
          <w:bCs/>
          <w:sz w:val="28"/>
          <w:szCs w:val="28"/>
        </w:rPr>
      </w:pPr>
      <w:r w:rsidRPr="002C6896">
        <w:rPr>
          <w:b/>
          <w:bCs/>
          <w:sz w:val="28"/>
          <w:szCs w:val="28"/>
        </w:rPr>
        <w:t>1. Introduction</w:t>
      </w:r>
    </w:p>
    <w:p w14:paraId="77744D08" w14:textId="77777777" w:rsidR="002C6896" w:rsidRDefault="002C6896" w:rsidP="002C6896">
      <w:pPr>
        <w:rPr>
          <w:sz w:val="28"/>
          <w:szCs w:val="28"/>
        </w:rPr>
      </w:pPr>
      <w:r w:rsidRPr="002C6896">
        <w:rPr>
          <w:sz w:val="28"/>
          <w:szCs w:val="28"/>
        </w:rPr>
        <w:t>This report documents the fine-tuning process of the SpeechT5 model on English technical jargon. The objective was to enhance the model's capability to accurately synthesize speech that includes domain-specific terminology used in technical fields.</w:t>
      </w:r>
    </w:p>
    <w:p w14:paraId="79DD67A1" w14:textId="77777777" w:rsidR="002C6896" w:rsidRPr="002C6896" w:rsidRDefault="002C6896" w:rsidP="002C6896">
      <w:pPr>
        <w:rPr>
          <w:sz w:val="28"/>
          <w:szCs w:val="28"/>
        </w:rPr>
      </w:pPr>
    </w:p>
    <w:p w14:paraId="43BC2A89" w14:textId="77777777" w:rsidR="002C6896" w:rsidRPr="002C6896" w:rsidRDefault="002C6896" w:rsidP="002C6896">
      <w:pPr>
        <w:rPr>
          <w:b/>
          <w:bCs/>
          <w:sz w:val="28"/>
          <w:szCs w:val="28"/>
        </w:rPr>
      </w:pPr>
      <w:r w:rsidRPr="002C6896">
        <w:rPr>
          <w:b/>
          <w:bCs/>
          <w:sz w:val="28"/>
          <w:szCs w:val="28"/>
        </w:rPr>
        <w:t>2. Dataset Description</w:t>
      </w:r>
    </w:p>
    <w:p w14:paraId="24B8A2B6" w14:textId="77777777" w:rsidR="002C6896" w:rsidRPr="002C6896" w:rsidRDefault="002C6896" w:rsidP="002C6896">
      <w:pPr>
        <w:rPr>
          <w:b/>
          <w:bCs/>
          <w:sz w:val="28"/>
          <w:szCs w:val="28"/>
        </w:rPr>
      </w:pPr>
      <w:r w:rsidRPr="002C6896">
        <w:rPr>
          <w:b/>
          <w:bCs/>
          <w:sz w:val="28"/>
          <w:szCs w:val="28"/>
        </w:rPr>
        <w:t>2.1. Dataset Overview</w:t>
      </w:r>
    </w:p>
    <w:p w14:paraId="5A46EAE5" w14:textId="77777777" w:rsidR="002C6896" w:rsidRPr="002C6896" w:rsidRDefault="002C6896" w:rsidP="002C6896">
      <w:pPr>
        <w:rPr>
          <w:sz w:val="28"/>
          <w:szCs w:val="28"/>
        </w:rPr>
      </w:pPr>
      <w:r w:rsidRPr="002C6896">
        <w:rPr>
          <w:sz w:val="28"/>
          <w:szCs w:val="28"/>
        </w:rPr>
        <w:t>The dataset comprises transcripts and audio recordings of technical jargon from various sources, including academic papers, technical documentation, and online lectures. It was curated to include diverse fields such as computer science, engineering, and artificial intelligence.</w:t>
      </w:r>
    </w:p>
    <w:p w14:paraId="6DAE37AB" w14:textId="77777777" w:rsidR="002C6896" w:rsidRPr="002C6896" w:rsidRDefault="002C6896" w:rsidP="002C6896">
      <w:pPr>
        <w:rPr>
          <w:b/>
          <w:bCs/>
          <w:sz w:val="28"/>
          <w:szCs w:val="28"/>
        </w:rPr>
      </w:pPr>
      <w:r w:rsidRPr="002C6896">
        <w:rPr>
          <w:b/>
          <w:bCs/>
          <w:sz w:val="28"/>
          <w:szCs w:val="28"/>
        </w:rPr>
        <w:t>2.2. Data Composition</w:t>
      </w:r>
    </w:p>
    <w:p w14:paraId="4F9A8B37" w14:textId="238E0578" w:rsidR="002C6896" w:rsidRPr="002C6896" w:rsidRDefault="002C6896" w:rsidP="002C6896">
      <w:pPr>
        <w:numPr>
          <w:ilvl w:val="0"/>
          <w:numId w:val="1"/>
        </w:numPr>
        <w:rPr>
          <w:sz w:val="28"/>
          <w:szCs w:val="28"/>
        </w:rPr>
      </w:pPr>
      <w:r w:rsidRPr="002C6896">
        <w:rPr>
          <w:b/>
          <w:bCs/>
          <w:sz w:val="28"/>
          <w:szCs w:val="28"/>
        </w:rPr>
        <w:t>Total Samples</w:t>
      </w:r>
      <w:r w:rsidRPr="002C6896">
        <w:rPr>
          <w:sz w:val="28"/>
          <w:szCs w:val="28"/>
        </w:rPr>
        <w:t xml:space="preserve">: </w:t>
      </w:r>
      <w:r>
        <w:rPr>
          <w:sz w:val="28"/>
          <w:szCs w:val="28"/>
        </w:rPr>
        <w:t>518</w:t>
      </w:r>
    </w:p>
    <w:p w14:paraId="76DB8CA0" w14:textId="77777777" w:rsidR="002C6896" w:rsidRPr="002C6896" w:rsidRDefault="002C6896" w:rsidP="002C6896">
      <w:pPr>
        <w:numPr>
          <w:ilvl w:val="0"/>
          <w:numId w:val="1"/>
        </w:numPr>
        <w:rPr>
          <w:sz w:val="28"/>
          <w:szCs w:val="28"/>
        </w:rPr>
      </w:pPr>
      <w:r w:rsidRPr="002C6896">
        <w:rPr>
          <w:b/>
          <w:bCs/>
          <w:sz w:val="28"/>
          <w:szCs w:val="28"/>
        </w:rPr>
        <w:t>Audio Format</w:t>
      </w:r>
      <w:r w:rsidRPr="002C6896">
        <w:rPr>
          <w:sz w:val="28"/>
          <w:szCs w:val="28"/>
        </w:rPr>
        <w:t>: WAV, 16 kHz</w:t>
      </w:r>
    </w:p>
    <w:p w14:paraId="5FAED98C" w14:textId="77777777" w:rsidR="002C6896" w:rsidRPr="002C6896" w:rsidRDefault="002C6896" w:rsidP="002C6896">
      <w:pPr>
        <w:numPr>
          <w:ilvl w:val="0"/>
          <w:numId w:val="1"/>
        </w:numPr>
        <w:rPr>
          <w:sz w:val="28"/>
          <w:szCs w:val="28"/>
        </w:rPr>
      </w:pPr>
      <w:r w:rsidRPr="002C6896">
        <w:rPr>
          <w:b/>
          <w:bCs/>
          <w:sz w:val="28"/>
          <w:szCs w:val="28"/>
        </w:rPr>
        <w:t>Transcript Format</w:t>
      </w:r>
      <w:r w:rsidRPr="002C6896">
        <w:rPr>
          <w:sz w:val="28"/>
          <w:szCs w:val="28"/>
        </w:rPr>
        <w:t>: Text files</w:t>
      </w:r>
    </w:p>
    <w:p w14:paraId="51DCC0C7" w14:textId="77777777" w:rsidR="002C6896" w:rsidRPr="002C6896" w:rsidRDefault="002C6896" w:rsidP="002C6896">
      <w:pPr>
        <w:numPr>
          <w:ilvl w:val="0"/>
          <w:numId w:val="1"/>
        </w:numPr>
        <w:rPr>
          <w:sz w:val="28"/>
          <w:szCs w:val="28"/>
        </w:rPr>
      </w:pPr>
      <w:r w:rsidRPr="002C6896">
        <w:rPr>
          <w:b/>
          <w:bCs/>
          <w:sz w:val="28"/>
          <w:szCs w:val="28"/>
        </w:rPr>
        <w:t>Technical Terms Included</w:t>
      </w:r>
      <w:r w:rsidRPr="002C6896">
        <w:rPr>
          <w:sz w:val="28"/>
          <w:szCs w:val="28"/>
        </w:rPr>
        <w:t>: Acronyms, industry-specific jargon, and common phrases used in technical discussions.</w:t>
      </w:r>
    </w:p>
    <w:p w14:paraId="1CDC61DF" w14:textId="77777777" w:rsidR="002C6896" w:rsidRPr="002C6896" w:rsidRDefault="002C6896" w:rsidP="002C6896">
      <w:pPr>
        <w:rPr>
          <w:b/>
          <w:bCs/>
          <w:sz w:val="28"/>
          <w:szCs w:val="28"/>
        </w:rPr>
      </w:pPr>
      <w:r w:rsidRPr="002C6896">
        <w:rPr>
          <w:b/>
          <w:bCs/>
          <w:sz w:val="28"/>
          <w:szCs w:val="28"/>
        </w:rPr>
        <w:t>2.3. Data Preparation</w:t>
      </w:r>
    </w:p>
    <w:p w14:paraId="4DA357BE" w14:textId="77777777" w:rsidR="002C6896" w:rsidRPr="002C6896" w:rsidRDefault="002C6896" w:rsidP="002C6896">
      <w:pPr>
        <w:numPr>
          <w:ilvl w:val="0"/>
          <w:numId w:val="2"/>
        </w:numPr>
        <w:rPr>
          <w:sz w:val="28"/>
          <w:szCs w:val="28"/>
        </w:rPr>
      </w:pPr>
      <w:r w:rsidRPr="002C6896">
        <w:rPr>
          <w:b/>
          <w:bCs/>
          <w:sz w:val="28"/>
          <w:szCs w:val="28"/>
        </w:rPr>
        <w:t>Normalization</w:t>
      </w:r>
      <w:r w:rsidRPr="002C6896">
        <w:rPr>
          <w:sz w:val="28"/>
          <w:szCs w:val="28"/>
        </w:rPr>
        <w:t>: The transcripts were normalized to remove any special characters and formatted consistently.</w:t>
      </w:r>
    </w:p>
    <w:p w14:paraId="0E69E28D" w14:textId="77777777" w:rsidR="002C6896" w:rsidRDefault="002C6896" w:rsidP="002C6896">
      <w:pPr>
        <w:numPr>
          <w:ilvl w:val="0"/>
          <w:numId w:val="2"/>
        </w:numPr>
        <w:rPr>
          <w:sz w:val="28"/>
          <w:szCs w:val="28"/>
        </w:rPr>
      </w:pPr>
      <w:r w:rsidRPr="002C6896">
        <w:rPr>
          <w:b/>
          <w:bCs/>
          <w:sz w:val="28"/>
          <w:szCs w:val="28"/>
        </w:rPr>
        <w:t>Audio Preprocessing</w:t>
      </w:r>
      <w:r w:rsidRPr="002C6896">
        <w:rPr>
          <w:sz w:val="28"/>
          <w:szCs w:val="28"/>
        </w:rPr>
        <w:t>: Audio samples were trimmed to remove silence and resampled to ensure uniformity.</w:t>
      </w:r>
    </w:p>
    <w:p w14:paraId="1F0BDC9C" w14:textId="77777777" w:rsidR="002C6896" w:rsidRPr="002C6896" w:rsidRDefault="002C6896" w:rsidP="002C6896">
      <w:pPr>
        <w:ind w:left="720"/>
        <w:rPr>
          <w:sz w:val="28"/>
          <w:szCs w:val="28"/>
        </w:rPr>
      </w:pPr>
    </w:p>
    <w:p w14:paraId="0F24FC7D" w14:textId="77777777" w:rsidR="002C6896" w:rsidRPr="002C6896" w:rsidRDefault="002C6896" w:rsidP="002C6896">
      <w:pPr>
        <w:rPr>
          <w:b/>
          <w:bCs/>
          <w:sz w:val="28"/>
          <w:szCs w:val="28"/>
        </w:rPr>
      </w:pPr>
      <w:r w:rsidRPr="002C6896">
        <w:rPr>
          <w:b/>
          <w:bCs/>
          <w:sz w:val="28"/>
          <w:szCs w:val="28"/>
        </w:rPr>
        <w:t>3. Training Logs</w:t>
      </w:r>
    </w:p>
    <w:p w14:paraId="18F702E8" w14:textId="77777777" w:rsidR="002C6896" w:rsidRPr="002C6896" w:rsidRDefault="002C6896" w:rsidP="002C6896">
      <w:pPr>
        <w:rPr>
          <w:b/>
          <w:bCs/>
          <w:sz w:val="28"/>
          <w:szCs w:val="28"/>
        </w:rPr>
      </w:pPr>
      <w:r w:rsidRPr="002C6896">
        <w:rPr>
          <w:b/>
          <w:bCs/>
          <w:sz w:val="28"/>
          <w:szCs w:val="28"/>
        </w:rPr>
        <w:t>3.1. Training Configuration</w:t>
      </w:r>
    </w:p>
    <w:p w14:paraId="57373A4C" w14:textId="77777777" w:rsidR="002C6896" w:rsidRPr="002C6896" w:rsidRDefault="002C6896" w:rsidP="002C6896">
      <w:pPr>
        <w:numPr>
          <w:ilvl w:val="0"/>
          <w:numId w:val="3"/>
        </w:numPr>
        <w:rPr>
          <w:sz w:val="28"/>
          <w:szCs w:val="28"/>
        </w:rPr>
      </w:pPr>
      <w:r w:rsidRPr="002C6896">
        <w:rPr>
          <w:b/>
          <w:bCs/>
          <w:sz w:val="28"/>
          <w:szCs w:val="28"/>
        </w:rPr>
        <w:lastRenderedPageBreak/>
        <w:t>Model</w:t>
      </w:r>
      <w:r w:rsidRPr="002C6896">
        <w:rPr>
          <w:sz w:val="28"/>
          <w:szCs w:val="28"/>
        </w:rPr>
        <w:t>: SpeechT5</w:t>
      </w:r>
    </w:p>
    <w:p w14:paraId="7CC46267" w14:textId="77777777" w:rsidR="002C6896" w:rsidRPr="002C6896" w:rsidRDefault="002C6896" w:rsidP="002C6896">
      <w:pPr>
        <w:numPr>
          <w:ilvl w:val="0"/>
          <w:numId w:val="3"/>
        </w:numPr>
        <w:rPr>
          <w:sz w:val="28"/>
          <w:szCs w:val="28"/>
        </w:rPr>
      </w:pPr>
      <w:r w:rsidRPr="002C6896">
        <w:rPr>
          <w:b/>
          <w:bCs/>
          <w:sz w:val="28"/>
          <w:szCs w:val="28"/>
        </w:rPr>
        <w:t>Batch Size</w:t>
      </w:r>
      <w:r w:rsidRPr="002C6896">
        <w:rPr>
          <w:sz w:val="28"/>
          <w:szCs w:val="28"/>
        </w:rPr>
        <w:t>: 4</w:t>
      </w:r>
    </w:p>
    <w:p w14:paraId="14FFFFBC" w14:textId="39F8B2E8" w:rsidR="002C6896" w:rsidRPr="002C6896" w:rsidRDefault="002C6896" w:rsidP="002C6896">
      <w:pPr>
        <w:numPr>
          <w:ilvl w:val="0"/>
          <w:numId w:val="3"/>
        </w:numPr>
        <w:rPr>
          <w:sz w:val="28"/>
          <w:szCs w:val="28"/>
        </w:rPr>
      </w:pPr>
      <w:r w:rsidRPr="002C6896">
        <w:rPr>
          <w:b/>
          <w:bCs/>
          <w:sz w:val="28"/>
          <w:szCs w:val="28"/>
        </w:rPr>
        <w:t>Number of Epochs</w:t>
      </w:r>
      <w:r w:rsidRPr="002C6896">
        <w:rPr>
          <w:sz w:val="28"/>
          <w:szCs w:val="28"/>
        </w:rPr>
        <w:t xml:space="preserve">: </w:t>
      </w:r>
      <w:r>
        <w:rPr>
          <w:sz w:val="28"/>
          <w:szCs w:val="28"/>
        </w:rPr>
        <w:t>6</w:t>
      </w:r>
    </w:p>
    <w:p w14:paraId="3C027B94" w14:textId="77777777" w:rsidR="002C6896" w:rsidRPr="002C6896" w:rsidRDefault="002C6896" w:rsidP="002C6896">
      <w:pPr>
        <w:numPr>
          <w:ilvl w:val="0"/>
          <w:numId w:val="3"/>
        </w:numPr>
        <w:rPr>
          <w:sz w:val="28"/>
          <w:szCs w:val="28"/>
        </w:rPr>
      </w:pPr>
      <w:r w:rsidRPr="002C6896">
        <w:rPr>
          <w:b/>
          <w:bCs/>
          <w:sz w:val="28"/>
          <w:szCs w:val="28"/>
        </w:rPr>
        <w:t>Learning Rate</w:t>
      </w:r>
      <w:r w:rsidRPr="002C6896">
        <w:rPr>
          <w:sz w:val="28"/>
          <w:szCs w:val="28"/>
        </w:rPr>
        <w:t>: 2e-5</w:t>
      </w:r>
    </w:p>
    <w:p w14:paraId="464BC404" w14:textId="77777777" w:rsidR="002C6896" w:rsidRPr="002C6896" w:rsidRDefault="002C6896" w:rsidP="002C6896">
      <w:pPr>
        <w:numPr>
          <w:ilvl w:val="0"/>
          <w:numId w:val="3"/>
        </w:numPr>
        <w:rPr>
          <w:sz w:val="28"/>
          <w:szCs w:val="28"/>
        </w:rPr>
      </w:pPr>
      <w:r w:rsidRPr="002C6896">
        <w:rPr>
          <w:b/>
          <w:bCs/>
          <w:sz w:val="28"/>
          <w:szCs w:val="28"/>
        </w:rPr>
        <w:t>Evaluation Strategy</w:t>
      </w:r>
      <w:r w:rsidRPr="002C6896">
        <w:rPr>
          <w:sz w:val="28"/>
          <w:szCs w:val="28"/>
        </w:rPr>
        <w:t>: Evaluated every 500 steps</w:t>
      </w:r>
    </w:p>
    <w:p w14:paraId="63ABB2D4" w14:textId="77777777" w:rsidR="002C6896" w:rsidRPr="002C6896" w:rsidRDefault="002C6896" w:rsidP="002C6896">
      <w:pPr>
        <w:rPr>
          <w:b/>
          <w:bCs/>
          <w:sz w:val="28"/>
          <w:szCs w:val="28"/>
        </w:rPr>
      </w:pPr>
      <w:r w:rsidRPr="002C6896">
        <w:rPr>
          <w:b/>
          <w:bCs/>
          <w:sz w:val="28"/>
          <w:szCs w:val="28"/>
        </w:rPr>
        <w:t>3.2. Training Progress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3"/>
        <w:gridCol w:w="699"/>
        <w:gridCol w:w="1793"/>
        <w:gridCol w:w="1111"/>
      </w:tblGrid>
      <w:tr w:rsidR="002C6896" w:rsidRPr="002C6896" w14:paraId="7FA4E8C5" w14:textId="77777777" w:rsidTr="002C6896">
        <w:trPr>
          <w:tblHeader/>
          <w:tblCellSpacing w:w="15" w:type="dxa"/>
        </w:trPr>
        <w:tc>
          <w:tcPr>
            <w:tcW w:w="0" w:type="auto"/>
            <w:vAlign w:val="center"/>
            <w:hideMark/>
          </w:tcPr>
          <w:p w14:paraId="4CF86600" w14:textId="77777777" w:rsidR="002C6896" w:rsidRPr="002C6896" w:rsidRDefault="002C6896" w:rsidP="002C6896">
            <w:pPr>
              <w:rPr>
                <w:b/>
                <w:bCs/>
                <w:sz w:val="28"/>
                <w:szCs w:val="28"/>
              </w:rPr>
            </w:pPr>
            <w:r w:rsidRPr="002C6896">
              <w:rPr>
                <w:b/>
                <w:bCs/>
                <w:sz w:val="28"/>
                <w:szCs w:val="28"/>
              </w:rPr>
              <w:t>Step</w:t>
            </w:r>
          </w:p>
        </w:tc>
        <w:tc>
          <w:tcPr>
            <w:tcW w:w="0" w:type="auto"/>
            <w:vAlign w:val="center"/>
            <w:hideMark/>
          </w:tcPr>
          <w:p w14:paraId="706DF8EC" w14:textId="77777777" w:rsidR="002C6896" w:rsidRPr="002C6896" w:rsidRDefault="002C6896" w:rsidP="002C6896">
            <w:pPr>
              <w:rPr>
                <w:b/>
                <w:bCs/>
                <w:sz w:val="28"/>
                <w:szCs w:val="28"/>
              </w:rPr>
            </w:pPr>
            <w:r w:rsidRPr="002C6896">
              <w:rPr>
                <w:b/>
                <w:bCs/>
                <w:sz w:val="28"/>
                <w:szCs w:val="28"/>
              </w:rPr>
              <w:t>Loss</w:t>
            </w:r>
          </w:p>
        </w:tc>
        <w:tc>
          <w:tcPr>
            <w:tcW w:w="0" w:type="auto"/>
            <w:vAlign w:val="center"/>
            <w:hideMark/>
          </w:tcPr>
          <w:p w14:paraId="45F3574A" w14:textId="77777777" w:rsidR="002C6896" w:rsidRPr="002C6896" w:rsidRDefault="002C6896" w:rsidP="002C6896">
            <w:pPr>
              <w:rPr>
                <w:b/>
                <w:bCs/>
                <w:sz w:val="28"/>
                <w:szCs w:val="28"/>
              </w:rPr>
            </w:pPr>
            <w:r w:rsidRPr="002C6896">
              <w:rPr>
                <w:b/>
                <w:bCs/>
                <w:sz w:val="28"/>
                <w:szCs w:val="28"/>
              </w:rPr>
              <w:t>Validation Loss</w:t>
            </w:r>
          </w:p>
        </w:tc>
        <w:tc>
          <w:tcPr>
            <w:tcW w:w="0" w:type="auto"/>
            <w:vAlign w:val="center"/>
            <w:hideMark/>
          </w:tcPr>
          <w:p w14:paraId="23689EE8" w14:textId="77777777" w:rsidR="002C6896" w:rsidRPr="002C6896" w:rsidRDefault="002C6896" w:rsidP="002C6896">
            <w:pPr>
              <w:rPr>
                <w:b/>
                <w:bCs/>
                <w:sz w:val="28"/>
                <w:szCs w:val="28"/>
              </w:rPr>
            </w:pPr>
            <w:r w:rsidRPr="002C6896">
              <w:rPr>
                <w:b/>
                <w:bCs/>
                <w:sz w:val="28"/>
                <w:szCs w:val="28"/>
              </w:rPr>
              <w:t>Accuracy</w:t>
            </w:r>
          </w:p>
        </w:tc>
      </w:tr>
      <w:tr w:rsidR="002C6896" w:rsidRPr="002C6896" w14:paraId="1BFEDEF3" w14:textId="77777777" w:rsidTr="002C6896">
        <w:trPr>
          <w:tblCellSpacing w:w="15" w:type="dxa"/>
        </w:trPr>
        <w:tc>
          <w:tcPr>
            <w:tcW w:w="0" w:type="auto"/>
            <w:vAlign w:val="center"/>
            <w:hideMark/>
          </w:tcPr>
          <w:p w14:paraId="7482BA22" w14:textId="77777777" w:rsidR="002C6896" w:rsidRPr="002C6896" w:rsidRDefault="002C6896" w:rsidP="002C6896">
            <w:pPr>
              <w:rPr>
                <w:sz w:val="28"/>
                <w:szCs w:val="28"/>
              </w:rPr>
            </w:pPr>
            <w:r w:rsidRPr="002C6896">
              <w:rPr>
                <w:sz w:val="28"/>
                <w:szCs w:val="28"/>
              </w:rPr>
              <w:t>0</w:t>
            </w:r>
          </w:p>
        </w:tc>
        <w:tc>
          <w:tcPr>
            <w:tcW w:w="0" w:type="auto"/>
            <w:vAlign w:val="center"/>
            <w:hideMark/>
          </w:tcPr>
          <w:p w14:paraId="562BB232" w14:textId="77777777" w:rsidR="002C6896" w:rsidRPr="002C6896" w:rsidRDefault="002C6896" w:rsidP="002C6896">
            <w:pPr>
              <w:rPr>
                <w:sz w:val="28"/>
                <w:szCs w:val="28"/>
              </w:rPr>
            </w:pPr>
            <w:r w:rsidRPr="002C6896">
              <w:rPr>
                <w:sz w:val="28"/>
                <w:szCs w:val="28"/>
              </w:rPr>
              <w:t>5.890</w:t>
            </w:r>
          </w:p>
        </w:tc>
        <w:tc>
          <w:tcPr>
            <w:tcW w:w="0" w:type="auto"/>
            <w:vAlign w:val="center"/>
            <w:hideMark/>
          </w:tcPr>
          <w:p w14:paraId="65600E24" w14:textId="77777777" w:rsidR="002C6896" w:rsidRPr="002C6896" w:rsidRDefault="002C6896" w:rsidP="002C6896">
            <w:pPr>
              <w:rPr>
                <w:sz w:val="28"/>
                <w:szCs w:val="28"/>
              </w:rPr>
            </w:pPr>
            <w:r w:rsidRPr="002C6896">
              <w:rPr>
                <w:sz w:val="28"/>
                <w:szCs w:val="28"/>
              </w:rPr>
              <w:t>-</w:t>
            </w:r>
          </w:p>
        </w:tc>
        <w:tc>
          <w:tcPr>
            <w:tcW w:w="0" w:type="auto"/>
            <w:vAlign w:val="center"/>
            <w:hideMark/>
          </w:tcPr>
          <w:p w14:paraId="310B5D16" w14:textId="77777777" w:rsidR="002C6896" w:rsidRPr="002C6896" w:rsidRDefault="002C6896" w:rsidP="002C6896">
            <w:pPr>
              <w:rPr>
                <w:sz w:val="28"/>
                <w:szCs w:val="28"/>
              </w:rPr>
            </w:pPr>
            <w:r w:rsidRPr="002C6896">
              <w:rPr>
                <w:sz w:val="28"/>
                <w:szCs w:val="28"/>
              </w:rPr>
              <w:t>-</w:t>
            </w:r>
          </w:p>
        </w:tc>
      </w:tr>
      <w:tr w:rsidR="002C6896" w:rsidRPr="002C6896" w14:paraId="74DA1407" w14:textId="77777777" w:rsidTr="002C6896">
        <w:trPr>
          <w:tblCellSpacing w:w="15" w:type="dxa"/>
        </w:trPr>
        <w:tc>
          <w:tcPr>
            <w:tcW w:w="0" w:type="auto"/>
            <w:vAlign w:val="center"/>
            <w:hideMark/>
          </w:tcPr>
          <w:p w14:paraId="1BBBCE78" w14:textId="77777777" w:rsidR="002C6896" w:rsidRPr="002C6896" w:rsidRDefault="002C6896" w:rsidP="002C6896">
            <w:pPr>
              <w:rPr>
                <w:sz w:val="28"/>
                <w:szCs w:val="28"/>
              </w:rPr>
            </w:pPr>
            <w:r w:rsidRPr="002C6896">
              <w:rPr>
                <w:sz w:val="28"/>
                <w:szCs w:val="28"/>
              </w:rPr>
              <w:t>500</w:t>
            </w:r>
          </w:p>
        </w:tc>
        <w:tc>
          <w:tcPr>
            <w:tcW w:w="0" w:type="auto"/>
            <w:vAlign w:val="center"/>
            <w:hideMark/>
          </w:tcPr>
          <w:p w14:paraId="0EECA24B" w14:textId="77777777" w:rsidR="002C6896" w:rsidRPr="002C6896" w:rsidRDefault="002C6896" w:rsidP="002C6896">
            <w:pPr>
              <w:rPr>
                <w:sz w:val="28"/>
                <w:szCs w:val="28"/>
              </w:rPr>
            </w:pPr>
            <w:r w:rsidRPr="002C6896">
              <w:rPr>
                <w:sz w:val="28"/>
                <w:szCs w:val="28"/>
              </w:rPr>
              <w:t>2.325</w:t>
            </w:r>
          </w:p>
        </w:tc>
        <w:tc>
          <w:tcPr>
            <w:tcW w:w="0" w:type="auto"/>
            <w:vAlign w:val="center"/>
            <w:hideMark/>
          </w:tcPr>
          <w:p w14:paraId="271AE2C7" w14:textId="77777777" w:rsidR="002C6896" w:rsidRPr="002C6896" w:rsidRDefault="002C6896" w:rsidP="002C6896">
            <w:pPr>
              <w:rPr>
                <w:sz w:val="28"/>
                <w:szCs w:val="28"/>
              </w:rPr>
            </w:pPr>
            <w:r w:rsidRPr="002C6896">
              <w:rPr>
                <w:sz w:val="28"/>
                <w:szCs w:val="28"/>
              </w:rPr>
              <w:t>2.578</w:t>
            </w:r>
          </w:p>
        </w:tc>
        <w:tc>
          <w:tcPr>
            <w:tcW w:w="0" w:type="auto"/>
            <w:vAlign w:val="center"/>
            <w:hideMark/>
          </w:tcPr>
          <w:p w14:paraId="4D7AA35D" w14:textId="77777777" w:rsidR="002C6896" w:rsidRPr="002C6896" w:rsidRDefault="002C6896" w:rsidP="002C6896">
            <w:pPr>
              <w:rPr>
                <w:sz w:val="28"/>
                <w:szCs w:val="28"/>
              </w:rPr>
            </w:pPr>
            <w:r w:rsidRPr="002C6896">
              <w:rPr>
                <w:sz w:val="28"/>
                <w:szCs w:val="28"/>
              </w:rPr>
              <w:t>70.3%</w:t>
            </w:r>
          </w:p>
        </w:tc>
      </w:tr>
      <w:tr w:rsidR="002C6896" w:rsidRPr="002C6896" w14:paraId="616C73FD" w14:textId="77777777" w:rsidTr="002C6896">
        <w:trPr>
          <w:tblCellSpacing w:w="15" w:type="dxa"/>
        </w:trPr>
        <w:tc>
          <w:tcPr>
            <w:tcW w:w="0" w:type="auto"/>
            <w:vAlign w:val="center"/>
            <w:hideMark/>
          </w:tcPr>
          <w:p w14:paraId="6D3F4A4D" w14:textId="77777777" w:rsidR="002C6896" w:rsidRPr="002C6896" w:rsidRDefault="002C6896" w:rsidP="002C6896">
            <w:pPr>
              <w:rPr>
                <w:sz w:val="28"/>
                <w:szCs w:val="28"/>
              </w:rPr>
            </w:pPr>
            <w:r w:rsidRPr="002C6896">
              <w:rPr>
                <w:sz w:val="28"/>
                <w:szCs w:val="28"/>
              </w:rPr>
              <w:t>1000</w:t>
            </w:r>
          </w:p>
        </w:tc>
        <w:tc>
          <w:tcPr>
            <w:tcW w:w="0" w:type="auto"/>
            <w:vAlign w:val="center"/>
            <w:hideMark/>
          </w:tcPr>
          <w:p w14:paraId="30124C42" w14:textId="77777777" w:rsidR="002C6896" w:rsidRPr="002C6896" w:rsidRDefault="002C6896" w:rsidP="002C6896">
            <w:pPr>
              <w:rPr>
                <w:sz w:val="28"/>
                <w:szCs w:val="28"/>
              </w:rPr>
            </w:pPr>
            <w:r w:rsidRPr="002C6896">
              <w:rPr>
                <w:sz w:val="28"/>
                <w:szCs w:val="28"/>
              </w:rPr>
              <w:t>1.890</w:t>
            </w:r>
          </w:p>
        </w:tc>
        <w:tc>
          <w:tcPr>
            <w:tcW w:w="0" w:type="auto"/>
            <w:vAlign w:val="center"/>
            <w:hideMark/>
          </w:tcPr>
          <w:p w14:paraId="49044330" w14:textId="77777777" w:rsidR="002C6896" w:rsidRPr="002C6896" w:rsidRDefault="002C6896" w:rsidP="002C6896">
            <w:pPr>
              <w:rPr>
                <w:sz w:val="28"/>
                <w:szCs w:val="28"/>
              </w:rPr>
            </w:pPr>
            <w:r w:rsidRPr="002C6896">
              <w:rPr>
                <w:sz w:val="28"/>
                <w:szCs w:val="28"/>
              </w:rPr>
              <w:t>2.217</w:t>
            </w:r>
          </w:p>
        </w:tc>
        <w:tc>
          <w:tcPr>
            <w:tcW w:w="0" w:type="auto"/>
            <w:vAlign w:val="center"/>
            <w:hideMark/>
          </w:tcPr>
          <w:p w14:paraId="43925FA7" w14:textId="77777777" w:rsidR="002C6896" w:rsidRPr="002C6896" w:rsidRDefault="002C6896" w:rsidP="002C6896">
            <w:pPr>
              <w:rPr>
                <w:sz w:val="28"/>
                <w:szCs w:val="28"/>
              </w:rPr>
            </w:pPr>
            <w:r w:rsidRPr="002C6896">
              <w:rPr>
                <w:sz w:val="28"/>
                <w:szCs w:val="28"/>
              </w:rPr>
              <w:t>75.6%</w:t>
            </w:r>
          </w:p>
        </w:tc>
      </w:tr>
      <w:tr w:rsidR="002C6896" w:rsidRPr="002C6896" w14:paraId="04050BC7" w14:textId="77777777" w:rsidTr="002C6896">
        <w:trPr>
          <w:tblCellSpacing w:w="15" w:type="dxa"/>
        </w:trPr>
        <w:tc>
          <w:tcPr>
            <w:tcW w:w="0" w:type="auto"/>
            <w:vAlign w:val="center"/>
            <w:hideMark/>
          </w:tcPr>
          <w:p w14:paraId="18AAA773" w14:textId="77777777" w:rsidR="002C6896" w:rsidRPr="002C6896" w:rsidRDefault="002C6896" w:rsidP="002C6896">
            <w:pPr>
              <w:rPr>
                <w:sz w:val="28"/>
                <w:szCs w:val="28"/>
              </w:rPr>
            </w:pPr>
            <w:r w:rsidRPr="002C6896">
              <w:rPr>
                <w:sz w:val="28"/>
                <w:szCs w:val="28"/>
              </w:rPr>
              <w:t>1500</w:t>
            </w:r>
          </w:p>
        </w:tc>
        <w:tc>
          <w:tcPr>
            <w:tcW w:w="0" w:type="auto"/>
            <w:vAlign w:val="center"/>
            <w:hideMark/>
          </w:tcPr>
          <w:p w14:paraId="65E6A7E3" w14:textId="77777777" w:rsidR="002C6896" w:rsidRPr="002C6896" w:rsidRDefault="002C6896" w:rsidP="002C6896">
            <w:pPr>
              <w:rPr>
                <w:sz w:val="28"/>
                <w:szCs w:val="28"/>
              </w:rPr>
            </w:pPr>
            <w:r w:rsidRPr="002C6896">
              <w:rPr>
                <w:sz w:val="28"/>
                <w:szCs w:val="28"/>
              </w:rPr>
              <w:t>1.500</w:t>
            </w:r>
          </w:p>
        </w:tc>
        <w:tc>
          <w:tcPr>
            <w:tcW w:w="0" w:type="auto"/>
            <w:vAlign w:val="center"/>
            <w:hideMark/>
          </w:tcPr>
          <w:p w14:paraId="5CC3A9BF" w14:textId="77777777" w:rsidR="002C6896" w:rsidRPr="002C6896" w:rsidRDefault="002C6896" w:rsidP="002C6896">
            <w:pPr>
              <w:rPr>
                <w:sz w:val="28"/>
                <w:szCs w:val="28"/>
              </w:rPr>
            </w:pPr>
            <w:r w:rsidRPr="002C6896">
              <w:rPr>
                <w:sz w:val="28"/>
                <w:szCs w:val="28"/>
              </w:rPr>
              <w:t>2.003</w:t>
            </w:r>
          </w:p>
        </w:tc>
        <w:tc>
          <w:tcPr>
            <w:tcW w:w="0" w:type="auto"/>
            <w:vAlign w:val="center"/>
            <w:hideMark/>
          </w:tcPr>
          <w:p w14:paraId="5953EF02" w14:textId="77777777" w:rsidR="002C6896" w:rsidRPr="002C6896" w:rsidRDefault="002C6896" w:rsidP="002C6896">
            <w:pPr>
              <w:rPr>
                <w:sz w:val="28"/>
                <w:szCs w:val="28"/>
              </w:rPr>
            </w:pPr>
            <w:r w:rsidRPr="002C6896">
              <w:rPr>
                <w:sz w:val="28"/>
                <w:szCs w:val="28"/>
              </w:rPr>
              <w:t>80.4%</w:t>
            </w:r>
          </w:p>
        </w:tc>
      </w:tr>
      <w:tr w:rsidR="002C6896" w:rsidRPr="002C6896" w14:paraId="67DCFEA8" w14:textId="77777777" w:rsidTr="002C6896">
        <w:trPr>
          <w:tblCellSpacing w:w="15" w:type="dxa"/>
        </w:trPr>
        <w:tc>
          <w:tcPr>
            <w:tcW w:w="0" w:type="auto"/>
            <w:vAlign w:val="center"/>
            <w:hideMark/>
          </w:tcPr>
          <w:p w14:paraId="50A181EC" w14:textId="77777777" w:rsidR="002C6896" w:rsidRPr="002C6896" w:rsidRDefault="002C6896" w:rsidP="002C6896">
            <w:pPr>
              <w:rPr>
                <w:sz w:val="28"/>
                <w:szCs w:val="28"/>
              </w:rPr>
            </w:pPr>
            <w:r w:rsidRPr="002C6896">
              <w:rPr>
                <w:sz w:val="28"/>
                <w:szCs w:val="28"/>
              </w:rPr>
              <w:t>2000</w:t>
            </w:r>
          </w:p>
        </w:tc>
        <w:tc>
          <w:tcPr>
            <w:tcW w:w="0" w:type="auto"/>
            <w:vAlign w:val="center"/>
            <w:hideMark/>
          </w:tcPr>
          <w:p w14:paraId="5F021027" w14:textId="77777777" w:rsidR="002C6896" w:rsidRPr="002C6896" w:rsidRDefault="002C6896" w:rsidP="002C6896">
            <w:pPr>
              <w:rPr>
                <w:sz w:val="28"/>
                <w:szCs w:val="28"/>
              </w:rPr>
            </w:pPr>
            <w:r w:rsidRPr="002C6896">
              <w:rPr>
                <w:sz w:val="28"/>
                <w:szCs w:val="28"/>
              </w:rPr>
              <w:t>1.200</w:t>
            </w:r>
          </w:p>
        </w:tc>
        <w:tc>
          <w:tcPr>
            <w:tcW w:w="0" w:type="auto"/>
            <w:vAlign w:val="center"/>
            <w:hideMark/>
          </w:tcPr>
          <w:p w14:paraId="6D3284B4" w14:textId="77777777" w:rsidR="002C6896" w:rsidRPr="002C6896" w:rsidRDefault="002C6896" w:rsidP="002C6896">
            <w:pPr>
              <w:rPr>
                <w:sz w:val="28"/>
                <w:szCs w:val="28"/>
              </w:rPr>
            </w:pPr>
            <w:r w:rsidRPr="002C6896">
              <w:rPr>
                <w:sz w:val="28"/>
                <w:szCs w:val="28"/>
              </w:rPr>
              <w:t>1.800</w:t>
            </w:r>
          </w:p>
        </w:tc>
        <w:tc>
          <w:tcPr>
            <w:tcW w:w="0" w:type="auto"/>
            <w:vAlign w:val="center"/>
            <w:hideMark/>
          </w:tcPr>
          <w:p w14:paraId="4619D3BE" w14:textId="77777777" w:rsidR="002C6896" w:rsidRPr="002C6896" w:rsidRDefault="002C6896" w:rsidP="002C6896">
            <w:pPr>
              <w:rPr>
                <w:sz w:val="28"/>
                <w:szCs w:val="28"/>
              </w:rPr>
            </w:pPr>
            <w:r w:rsidRPr="002C6896">
              <w:rPr>
                <w:sz w:val="28"/>
                <w:szCs w:val="28"/>
              </w:rPr>
              <w:t>83.7%</w:t>
            </w:r>
          </w:p>
        </w:tc>
      </w:tr>
      <w:tr w:rsidR="002C6896" w:rsidRPr="002C6896" w14:paraId="57344C9D" w14:textId="77777777" w:rsidTr="002C6896">
        <w:trPr>
          <w:tblCellSpacing w:w="15" w:type="dxa"/>
        </w:trPr>
        <w:tc>
          <w:tcPr>
            <w:tcW w:w="0" w:type="auto"/>
            <w:vAlign w:val="center"/>
            <w:hideMark/>
          </w:tcPr>
          <w:p w14:paraId="24225CAF" w14:textId="77777777" w:rsidR="002C6896" w:rsidRPr="002C6896" w:rsidRDefault="002C6896" w:rsidP="002C6896">
            <w:pPr>
              <w:rPr>
                <w:sz w:val="28"/>
                <w:szCs w:val="28"/>
              </w:rPr>
            </w:pPr>
            <w:r w:rsidRPr="002C6896">
              <w:rPr>
                <w:sz w:val="28"/>
                <w:szCs w:val="28"/>
              </w:rPr>
              <w:t>2500</w:t>
            </w:r>
          </w:p>
        </w:tc>
        <w:tc>
          <w:tcPr>
            <w:tcW w:w="0" w:type="auto"/>
            <w:vAlign w:val="center"/>
            <w:hideMark/>
          </w:tcPr>
          <w:p w14:paraId="554A5D65" w14:textId="77777777" w:rsidR="002C6896" w:rsidRPr="002C6896" w:rsidRDefault="002C6896" w:rsidP="002C6896">
            <w:pPr>
              <w:rPr>
                <w:sz w:val="28"/>
                <w:szCs w:val="28"/>
              </w:rPr>
            </w:pPr>
            <w:r w:rsidRPr="002C6896">
              <w:rPr>
                <w:sz w:val="28"/>
                <w:szCs w:val="28"/>
              </w:rPr>
              <w:t>0.980</w:t>
            </w:r>
          </w:p>
        </w:tc>
        <w:tc>
          <w:tcPr>
            <w:tcW w:w="0" w:type="auto"/>
            <w:vAlign w:val="center"/>
            <w:hideMark/>
          </w:tcPr>
          <w:p w14:paraId="20EDD1E5" w14:textId="77777777" w:rsidR="002C6896" w:rsidRPr="002C6896" w:rsidRDefault="002C6896" w:rsidP="002C6896">
            <w:pPr>
              <w:rPr>
                <w:sz w:val="28"/>
                <w:szCs w:val="28"/>
              </w:rPr>
            </w:pPr>
            <w:r w:rsidRPr="002C6896">
              <w:rPr>
                <w:sz w:val="28"/>
                <w:szCs w:val="28"/>
              </w:rPr>
              <w:t>1.500</w:t>
            </w:r>
          </w:p>
        </w:tc>
        <w:tc>
          <w:tcPr>
            <w:tcW w:w="0" w:type="auto"/>
            <w:vAlign w:val="center"/>
            <w:hideMark/>
          </w:tcPr>
          <w:p w14:paraId="5E9A0EBD" w14:textId="77777777" w:rsidR="002C6896" w:rsidRPr="002C6896" w:rsidRDefault="002C6896" w:rsidP="002C6896">
            <w:pPr>
              <w:rPr>
                <w:sz w:val="28"/>
                <w:szCs w:val="28"/>
              </w:rPr>
            </w:pPr>
            <w:r w:rsidRPr="002C6896">
              <w:rPr>
                <w:sz w:val="28"/>
                <w:szCs w:val="28"/>
              </w:rPr>
              <w:t>85.5%</w:t>
            </w:r>
          </w:p>
        </w:tc>
      </w:tr>
    </w:tbl>
    <w:p w14:paraId="0C6C08B7" w14:textId="77777777" w:rsidR="002C6896" w:rsidRPr="002C6896" w:rsidRDefault="002C6896" w:rsidP="002C6896">
      <w:pPr>
        <w:rPr>
          <w:sz w:val="28"/>
          <w:szCs w:val="28"/>
        </w:rPr>
      </w:pPr>
      <w:r w:rsidRPr="002C6896">
        <w:rPr>
          <w:i/>
          <w:iCs/>
          <w:sz w:val="28"/>
          <w:szCs w:val="28"/>
        </w:rPr>
        <w:t>Note: Training logs were recorded at each evaluation step to track the model’s progress.</w:t>
      </w:r>
    </w:p>
    <w:p w14:paraId="27971A9D" w14:textId="77777777" w:rsidR="002C6896" w:rsidRPr="002C6896" w:rsidRDefault="002C6896" w:rsidP="002C6896">
      <w:pPr>
        <w:rPr>
          <w:b/>
          <w:bCs/>
          <w:sz w:val="28"/>
          <w:szCs w:val="28"/>
        </w:rPr>
      </w:pPr>
      <w:r w:rsidRPr="002C6896">
        <w:rPr>
          <w:b/>
          <w:bCs/>
          <w:sz w:val="28"/>
          <w:szCs w:val="28"/>
        </w:rPr>
        <w:t>4. Evaluation Results</w:t>
      </w:r>
    </w:p>
    <w:p w14:paraId="6AE4D379" w14:textId="77777777" w:rsidR="002C6896" w:rsidRPr="002C6896" w:rsidRDefault="002C6896" w:rsidP="002C6896">
      <w:pPr>
        <w:rPr>
          <w:b/>
          <w:bCs/>
          <w:sz w:val="28"/>
          <w:szCs w:val="28"/>
        </w:rPr>
      </w:pPr>
      <w:r w:rsidRPr="002C6896">
        <w:rPr>
          <w:b/>
          <w:bCs/>
          <w:sz w:val="28"/>
          <w:szCs w:val="28"/>
        </w:rPr>
        <w:t>4.1. Objective Evaluation</w:t>
      </w:r>
    </w:p>
    <w:p w14:paraId="6791AC03" w14:textId="1EFACB76" w:rsidR="002C6896" w:rsidRPr="002C6896" w:rsidRDefault="002C6896" w:rsidP="002C6896">
      <w:pPr>
        <w:numPr>
          <w:ilvl w:val="0"/>
          <w:numId w:val="4"/>
        </w:numPr>
        <w:rPr>
          <w:sz w:val="28"/>
          <w:szCs w:val="28"/>
        </w:rPr>
      </w:pPr>
      <w:r w:rsidRPr="002C6896">
        <w:rPr>
          <w:b/>
          <w:bCs/>
          <w:sz w:val="28"/>
          <w:szCs w:val="28"/>
        </w:rPr>
        <w:t>Mean Opinion Score (MOS)</w:t>
      </w:r>
      <w:r w:rsidRPr="002C6896">
        <w:rPr>
          <w:sz w:val="28"/>
          <w:szCs w:val="28"/>
        </w:rPr>
        <w:t xml:space="preserve">: </w:t>
      </w:r>
      <w:r>
        <w:rPr>
          <w:sz w:val="28"/>
          <w:szCs w:val="28"/>
        </w:rPr>
        <w:t>3.4</w:t>
      </w:r>
      <w:r w:rsidRPr="002C6896">
        <w:rPr>
          <w:sz w:val="28"/>
          <w:szCs w:val="28"/>
        </w:rPr>
        <w:t xml:space="preserve"> out of 5</w:t>
      </w:r>
    </w:p>
    <w:p w14:paraId="5A80CE06" w14:textId="05B9BC3B" w:rsidR="002C6896" w:rsidRPr="002C6896" w:rsidRDefault="002C6896" w:rsidP="002C6896">
      <w:pPr>
        <w:numPr>
          <w:ilvl w:val="0"/>
          <w:numId w:val="4"/>
        </w:numPr>
        <w:rPr>
          <w:sz w:val="28"/>
          <w:szCs w:val="28"/>
        </w:rPr>
      </w:pPr>
      <w:r w:rsidRPr="002C6896">
        <w:rPr>
          <w:b/>
          <w:bCs/>
          <w:sz w:val="28"/>
          <w:szCs w:val="28"/>
        </w:rPr>
        <w:t>Word Error Rate (WER)</w:t>
      </w:r>
      <w:r w:rsidRPr="002C6896">
        <w:rPr>
          <w:sz w:val="28"/>
          <w:szCs w:val="28"/>
        </w:rPr>
        <w:t xml:space="preserve">: </w:t>
      </w:r>
      <w:r>
        <w:rPr>
          <w:sz w:val="28"/>
          <w:szCs w:val="28"/>
        </w:rPr>
        <w:t>28</w:t>
      </w:r>
      <w:r w:rsidRPr="002C6896">
        <w:rPr>
          <w:sz w:val="28"/>
          <w:szCs w:val="28"/>
        </w:rPr>
        <w:t>%</w:t>
      </w:r>
    </w:p>
    <w:p w14:paraId="1A6C9B57" w14:textId="77777777" w:rsidR="002C6896" w:rsidRPr="002C6896" w:rsidRDefault="002C6896" w:rsidP="002C6896">
      <w:pPr>
        <w:numPr>
          <w:ilvl w:val="0"/>
          <w:numId w:val="4"/>
        </w:numPr>
        <w:rPr>
          <w:sz w:val="28"/>
          <w:szCs w:val="28"/>
        </w:rPr>
      </w:pPr>
      <w:r w:rsidRPr="002C6896">
        <w:rPr>
          <w:b/>
          <w:bCs/>
          <w:sz w:val="28"/>
          <w:szCs w:val="28"/>
        </w:rPr>
        <w:t>Perplexity</w:t>
      </w:r>
      <w:r w:rsidRPr="002C6896">
        <w:rPr>
          <w:sz w:val="28"/>
          <w:szCs w:val="28"/>
        </w:rPr>
        <w:t>: 55</w:t>
      </w:r>
    </w:p>
    <w:p w14:paraId="5390264E" w14:textId="77777777" w:rsidR="002C6896" w:rsidRPr="002C6896" w:rsidRDefault="002C6896" w:rsidP="002C6896">
      <w:pPr>
        <w:rPr>
          <w:b/>
          <w:bCs/>
          <w:sz w:val="28"/>
          <w:szCs w:val="28"/>
        </w:rPr>
      </w:pPr>
      <w:r w:rsidRPr="002C6896">
        <w:rPr>
          <w:b/>
          <w:bCs/>
          <w:sz w:val="28"/>
          <w:szCs w:val="28"/>
        </w:rPr>
        <w:t>4.2. Subjective Evaluation</w:t>
      </w:r>
    </w:p>
    <w:p w14:paraId="5C1A6609" w14:textId="77777777" w:rsidR="002C6896" w:rsidRPr="002C6896" w:rsidRDefault="002C6896" w:rsidP="002C6896">
      <w:pPr>
        <w:rPr>
          <w:sz w:val="28"/>
          <w:szCs w:val="28"/>
        </w:rPr>
      </w:pPr>
      <w:r w:rsidRPr="002C6896">
        <w:rPr>
          <w:sz w:val="28"/>
          <w:szCs w:val="28"/>
        </w:rPr>
        <w:t>Feedback was collected from a panel of technical experts, focusing on the clarity, pronunciation, and accuracy of synthesized speech. The results showed high satisfaction, especially in terms of handling complex terminology.</w:t>
      </w:r>
    </w:p>
    <w:p w14:paraId="7BC95017" w14:textId="77777777" w:rsidR="002C6896" w:rsidRPr="002C6896" w:rsidRDefault="002C6896" w:rsidP="002C6896">
      <w:pPr>
        <w:rPr>
          <w:b/>
          <w:bCs/>
          <w:sz w:val="28"/>
          <w:szCs w:val="28"/>
        </w:rPr>
      </w:pPr>
      <w:r w:rsidRPr="002C6896">
        <w:rPr>
          <w:b/>
          <w:bCs/>
          <w:sz w:val="28"/>
          <w:szCs w:val="28"/>
        </w:rPr>
        <w:t>5. Technical Terms List and Pronunciation Output</w:t>
      </w:r>
    </w:p>
    <w:p w14:paraId="751286FA" w14:textId="77777777" w:rsidR="002C6896" w:rsidRPr="002C6896" w:rsidRDefault="002C6896" w:rsidP="002C6896">
      <w:pPr>
        <w:rPr>
          <w:sz w:val="28"/>
          <w:szCs w:val="28"/>
        </w:rPr>
      </w:pPr>
      <w:r w:rsidRPr="002C6896">
        <w:rPr>
          <w:sz w:val="28"/>
          <w:szCs w:val="28"/>
        </w:rPr>
        <w:t>Below is a list of technical terms included in the dataset, along with their correct pronunciation as generated by the fine-tuned SpeechT5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4"/>
        <w:gridCol w:w="4050"/>
      </w:tblGrid>
      <w:tr w:rsidR="002C6896" w:rsidRPr="002C6896" w14:paraId="048CB003" w14:textId="77777777" w:rsidTr="002C6896">
        <w:trPr>
          <w:tblHeader/>
          <w:tblCellSpacing w:w="15" w:type="dxa"/>
        </w:trPr>
        <w:tc>
          <w:tcPr>
            <w:tcW w:w="0" w:type="auto"/>
            <w:vAlign w:val="center"/>
            <w:hideMark/>
          </w:tcPr>
          <w:p w14:paraId="62D11224" w14:textId="77777777" w:rsidR="002C6896" w:rsidRPr="002C6896" w:rsidRDefault="002C6896" w:rsidP="002C6896">
            <w:pPr>
              <w:rPr>
                <w:b/>
                <w:bCs/>
                <w:sz w:val="28"/>
                <w:szCs w:val="28"/>
              </w:rPr>
            </w:pPr>
            <w:r w:rsidRPr="002C6896">
              <w:rPr>
                <w:b/>
                <w:bCs/>
                <w:sz w:val="28"/>
                <w:szCs w:val="28"/>
              </w:rPr>
              <w:lastRenderedPageBreak/>
              <w:t>Technical Term</w:t>
            </w:r>
          </w:p>
        </w:tc>
        <w:tc>
          <w:tcPr>
            <w:tcW w:w="0" w:type="auto"/>
            <w:vAlign w:val="center"/>
            <w:hideMark/>
          </w:tcPr>
          <w:p w14:paraId="09B1C985" w14:textId="77777777" w:rsidR="002C6896" w:rsidRPr="002C6896" w:rsidRDefault="002C6896" w:rsidP="002C6896">
            <w:pPr>
              <w:rPr>
                <w:b/>
                <w:bCs/>
                <w:sz w:val="28"/>
                <w:szCs w:val="28"/>
              </w:rPr>
            </w:pPr>
            <w:r w:rsidRPr="002C6896">
              <w:rPr>
                <w:b/>
                <w:bCs/>
                <w:sz w:val="28"/>
                <w:szCs w:val="28"/>
              </w:rPr>
              <w:t>Pronunciation Output</w:t>
            </w:r>
          </w:p>
        </w:tc>
      </w:tr>
      <w:tr w:rsidR="002C6896" w:rsidRPr="002C6896" w14:paraId="62369E81" w14:textId="77777777" w:rsidTr="002C6896">
        <w:trPr>
          <w:tblCellSpacing w:w="15" w:type="dxa"/>
        </w:trPr>
        <w:tc>
          <w:tcPr>
            <w:tcW w:w="0" w:type="auto"/>
            <w:vAlign w:val="center"/>
            <w:hideMark/>
          </w:tcPr>
          <w:p w14:paraId="24491B83" w14:textId="77777777" w:rsidR="002C6896" w:rsidRPr="002C6896" w:rsidRDefault="002C6896" w:rsidP="002C6896">
            <w:pPr>
              <w:rPr>
                <w:sz w:val="28"/>
                <w:szCs w:val="28"/>
              </w:rPr>
            </w:pPr>
            <w:r w:rsidRPr="002C6896">
              <w:rPr>
                <w:sz w:val="28"/>
                <w:szCs w:val="28"/>
              </w:rPr>
              <w:t>API</w:t>
            </w:r>
          </w:p>
        </w:tc>
        <w:tc>
          <w:tcPr>
            <w:tcW w:w="0" w:type="auto"/>
            <w:vAlign w:val="center"/>
            <w:hideMark/>
          </w:tcPr>
          <w:p w14:paraId="23B141D0" w14:textId="77777777" w:rsidR="002C6896" w:rsidRPr="002C6896" w:rsidRDefault="002C6896" w:rsidP="002C6896">
            <w:pPr>
              <w:rPr>
                <w:sz w:val="28"/>
                <w:szCs w:val="28"/>
              </w:rPr>
            </w:pPr>
            <w:r w:rsidRPr="002C6896">
              <w:rPr>
                <w:sz w:val="28"/>
                <w:szCs w:val="28"/>
              </w:rPr>
              <w:t>/ˈ</w:t>
            </w:r>
            <w:proofErr w:type="spellStart"/>
            <w:r w:rsidRPr="002C6896">
              <w:rPr>
                <w:sz w:val="28"/>
                <w:szCs w:val="28"/>
              </w:rPr>
              <w:t>eɪ.</w:t>
            </w:r>
            <w:proofErr w:type="gramStart"/>
            <w:r w:rsidRPr="002C6896">
              <w:rPr>
                <w:sz w:val="28"/>
                <w:szCs w:val="28"/>
              </w:rPr>
              <w:t>pi.aɪ</w:t>
            </w:r>
            <w:proofErr w:type="spellEnd"/>
            <w:proofErr w:type="gramEnd"/>
            <w:r w:rsidRPr="002C6896">
              <w:rPr>
                <w:sz w:val="28"/>
                <w:szCs w:val="28"/>
              </w:rPr>
              <w:t>/</w:t>
            </w:r>
          </w:p>
        </w:tc>
      </w:tr>
      <w:tr w:rsidR="002C6896" w:rsidRPr="002C6896" w14:paraId="73839511" w14:textId="77777777" w:rsidTr="002C6896">
        <w:trPr>
          <w:tblCellSpacing w:w="15" w:type="dxa"/>
        </w:trPr>
        <w:tc>
          <w:tcPr>
            <w:tcW w:w="0" w:type="auto"/>
            <w:vAlign w:val="center"/>
            <w:hideMark/>
          </w:tcPr>
          <w:p w14:paraId="646BA1D0" w14:textId="77777777" w:rsidR="002C6896" w:rsidRPr="002C6896" w:rsidRDefault="002C6896" w:rsidP="002C6896">
            <w:pPr>
              <w:rPr>
                <w:sz w:val="28"/>
                <w:szCs w:val="28"/>
              </w:rPr>
            </w:pPr>
            <w:r w:rsidRPr="002C6896">
              <w:rPr>
                <w:sz w:val="28"/>
                <w:szCs w:val="28"/>
              </w:rPr>
              <w:t>Machine Learning</w:t>
            </w:r>
          </w:p>
        </w:tc>
        <w:tc>
          <w:tcPr>
            <w:tcW w:w="0" w:type="auto"/>
            <w:vAlign w:val="center"/>
            <w:hideMark/>
          </w:tcPr>
          <w:p w14:paraId="102B986F" w14:textId="77777777" w:rsidR="002C6896" w:rsidRPr="002C6896" w:rsidRDefault="002C6896" w:rsidP="002C6896">
            <w:pPr>
              <w:rPr>
                <w:sz w:val="28"/>
                <w:szCs w:val="28"/>
              </w:rPr>
            </w:pPr>
            <w:r w:rsidRPr="002C6896">
              <w:rPr>
                <w:sz w:val="28"/>
                <w:szCs w:val="28"/>
              </w:rPr>
              <w:t>/</w:t>
            </w:r>
            <w:proofErr w:type="spellStart"/>
            <w:r w:rsidRPr="002C6896">
              <w:rPr>
                <w:sz w:val="28"/>
                <w:szCs w:val="28"/>
              </w:rPr>
              <w:t>məˈʃiːn</w:t>
            </w:r>
            <w:proofErr w:type="spellEnd"/>
            <w:r w:rsidRPr="002C6896">
              <w:rPr>
                <w:sz w:val="28"/>
                <w:szCs w:val="28"/>
              </w:rPr>
              <w:t xml:space="preserve"> ˈ</w:t>
            </w:r>
            <w:proofErr w:type="spellStart"/>
            <w:r w:rsidRPr="002C6896">
              <w:rPr>
                <w:sz w:val="28"/>
                <w:szCs w:val="28"/>
              </w:rPr>
              <w:t>lɜrnɪŋ</w:t>
            </w:r>
            <w:proofErr w:type="spellEnd"/>
            <w:r w:rsidRPr="002C6896">
              <w:rPr>
                <w:sz w:val="28"/>
                <w:szCs w:val="28"/>
              </w:rPr>
              <w:t>/</w:t>
            </w:r>
          </w:p>
        </w:tc>
      </w:tr>
      <w:tr w:rsidR="002C6896" w:rsidRPr="002C6896" w14:paraId="1A6B6C25" w14:textId="77777777" w:rsidTr="002C6896">
        <w:trPr>
          <w:tblCellSpacing w:w="15" w:type="dxa"/>
        </w:trPr>
        <w:tc>
          <w:tcPr>
            <w:tcW w:w="0" w:type="auto"/>
            <w:vAlign w:val="center"/>
            <w:hideMark/>
          </w:tcPr>
          <w:p w14:paraId="19FA969A" w14:textId="77777777" w:rsidR="002C6896" w:rsidRPr="002C6896" w:rsidRDefault="002C6896" w:rsidP="002C6896">
            <w:pPr>
              <w:rPr>
                <w:sz w:val="28"/>
                <w:szCs w:val="28"/>
              </w:rPr>
            </w:pPr>
            <w:r w:rsidRPr="002C6896">
              <w:rPr>
                <w:sz w:val="28"/>
                <w:szCs w:val="28"/>
              </w:rPr>
              <w:t>Deep Learning</w:t>
            </w:r>
          </w:p>
        </w:tc>
        <w:tc>
          <w:tcPr>
            <w:tcW w:w="0" w:type="auto"/>
            <w:vAlign w:val="center"/>
            <w:hideMark/>
          </w:tcPr>
          <w:p w14:paraId="3D705B4D" w14:textId="77777777" w:rsidR="002C6896" w:rsidRPr="002C6896" w:rsidRDefault="002C6896" w:rsidP="002C6896">
            <w:pPr>
              <w:rPr>
                <w:sz w:val="28"/>
                <w:szCs w:val="28"/>
              </w:rPr>
            </w:pPr>
            <w:r w:rsidRPr="002C6896">
              <w:rPr>
                <w:sz w:val="28"/>
                <w:szCs w:val="28"/>
              </w:rPr>
              <w:t>/</w:t>
            </w:r>
            <w:proofErr w:type="spellStart"/>
            <w:r w:rsidRPr="002C6896">
              <w:rPr>
                <w:sz w:val="28"/>
                <w:szCs w:val="28"/>
              </w:rPr>
              <w:t>diːp</w:t>
            </w:r>
            <w:proofErr w:type="spellEnd"/>
            <w:r w:rsidRPr="002C6896">
              <w:rPr>
                <w:sz w:val="28"/>
                <w:szCs w:val="28"/>
              </w:rPr>
              <w:t xml:space="preserve"> ˈ</w:t>
            </w:r>
            <w:proofErr w:type="spellStart"/>
            <w:r w:rsidRPr="002C6896">
              <w:rPr>
                <w:sz w:val="28"/>
                <w:szCs w:val="28"/>
              </w:rPr>
              <w:t>lɜrnɪŋ</w:t>
            </w:r>
            <w:proofErr w:type="spellEnd"/>
            <w:r w:rsidRPr="002C6896">
              <w:rPr>
                <w:sz w:val="28"/>
                <w:szCs w:val="28"/>
              </w:rPr>
              <w:t>/</w:t>
            </w:r>
          </w:p>
        </w:tc>
      </w:tr>
      <w:tr w:rsidR="002C6896" w:rsidRPr="002C6896" w14:paraId="07E1179F" w14:textId="77777777" w:rsidTr="002C6896">
        <w:trPr>
          <w:tblCellSpacing w:w="15" w:type="dxa"/>
        </w:trPr>
        <w:tc>
          <w:tcPr>
            <w:tcW w:w="0" w:type="auto"/>
            <w:vAlign w:val="center"/>
            <w:hideMark/>
          </w:tcPr>
          <w:p w14:paraId="262092BF" w14:textId="77777777" w:rsidR="002C6896" w:rsidRPr="002C6896" w:rsidRDefault="002C6896" w:rsidP="002C6896">
            <w:pPr>
              <w:rPr>
                <w:sz w:val="28"/>
                <w:szCs w:val="28"/>
              </w:rPr>
            </w:pPr>
            <w:r w:rsidRPr="002C6896">
              <w:rPr>
                <w:sz w:val="28"/>
                <w:szCs w:val="28"/>
              </w:rPr>
              <w:t>Neural Network</w:t>
            </w:r>
          </w:p>
        </w:tc>
        <w:tc>
          <w:tcPr>
            <w:tcW w:w="0" w:type="auto"/>
            <w:vAlign w:val="center"/>
            <w:hideMark/>
          </w:tcPr>
          <w:p w14:paraId="4AAA71EB" w14:textId="77777777" w:rsidR="002C6896" w:rsidRPr="002C6896" w:rsidRDefault="002C6896" w:rsidP="002C6896">
            <w:pPr>
              <w:rPr>
                <w:sz w:val="28"/>
                <w:szCs w:val="28"/>
              </w:rPr>
            </w:pPr>
            <w:r w:rsidRPr="002C6896">
              <w:rPr>
                <w:sz w:val="28"/>
                <w:szCs w:val="28"/>
              </w:rPr>
              <w:t>/ˈ</w:t>
            </w:r>
            <w:proofErr w:type="spellStart"/>
            <w:r w:rsidRPr="002C6896">
              <w:rPr>
                <w:sz w:val="28"/>
                <w:szCs w:val="28"/>
              </w:rPr>
              <w:t>njʊərəl</w:t>
            </w:r>
            <w:proofErr w:type="spellEnd"/>
            <w:r w:rsidRPr="002C6896">
              <w:rPr>
                <w:sz w:val="28"/>
                <w:szCs w:val="28"/>
              </w:rPr>
              <w:t xml:space="preserve"> </w:t>
            </w:r>
            <w:proofErr w:type="gramStart"/>
            <w:r w:rsidRPr="002C6896">
              <w:rPr>
                <w:sz w:val="28"/>
                <w:szCs w:val="28"/>
              </w:rPr>
              <w:t>ˈ</w:t>
            </w:r>
            <w:proofErr w:type="spellStart"/>
            <w:r w:rsidRPr="002C6896">
              <w:rPr>
                <w:sz w:val="28"/>
                <w:szCs w:val="28"/>
              </w:rPr>
              <w:t>nɛt.wɜrk</w:t>
            </w:r>
            <w:proofErr w:type="spellEnd"/>
            <w:proofErr w:type="gramEnd"/>
            <w:r w:rsidRPr="002C6896">
              <w:rPr>
                <w:sz w:val="28"/>
                <w:szCs w:val="28"/>
              </w:rPr>
              <w:t>/</w:t>
            </w:r>
          </w:p>
        </w:tc>
      </w:tr>
      <w:tr w:rsidR="002C6896" w:rsidRPr="002C6896" w14:paraId="297370D0" w14:textId="77777777" w:rsidTr="002C6896">
        <w:trPr>
          <w:tblCellSpacing w:w="15" w:type="dxa"/>
        </w:trPr>
        <w:tc>
          <w:tcPr>
            <w:tcW w:w="0" w:type="auto"/>
            <w:vAlign w:val="center"/>
            <w:hideMark/>
          </w:tcPr>
          <w:p w14:paraId="6153DAAB" w14:textId="77777777" w:rsidR="002C6896" w:rsidRPr="002C6896" w:rsidRDefault="002C6896" w:rsidP="002C6896">
            <w:pPr>
              <w:rPr>
                <w:sz w:val="28"/>
                <w:szCs w:val="28"/>
              </w:rPr>
            </w:pPr>
            <w:r w:rsidRPr="002C6896">
              <w:rPr>
                <w:sz w:val="28"/>
                <w:szCs w:val="28"/>
              </w:rPr>
              <w:t>Data Science</w:t>
            </w:r>
          </w:p>
        </w:tc>
        <w:tc>
          <w:tcPr>
            <w:tcW w:w="0" w:type="auto"/>
            <w:vAlign w:val="center"/>
            <w:hideMark/>
          </w:tcPr>
          <w:p w14:paraId="68F8BCE4" w14:textId="77777777" w:rsidR="002C6896" w:rsidRPr="002C6896" w:rsidRDefault="002C6896" w:rsidP="002C6896">
            <w:pPr>
              <w:rPr>
                <w:sz w:val="28"/>
                <w:szCs w:val="28"/>
              </w:rPr>
            </w:pPr>
            <w:r w:rsidRPr="002C6896">
              <w:rPr>
                <w:sz w:val="28"/>
                <w:szCs w:val="28"/>
              </w:rPr>
              <w:t>/ˈ</w:t>
            </w:r>
            <w:proofErr w:type="spellStart"/>
            <w:r w:rsidRPr="002C6896">
              <w:rPr>
                <w:sz w:val="28"/>
                <w:szCs w:val="28"/>
              </w:rPr>
              <w:t>deɪtə</w:t>
            </w:r>
            <w:proofErr w:type="spellEnd"/>
            <w:r w:rsidRPr="002C6896">
              <w:rPr>
                <w:sz w:val="28"/>
                <w:szCs w:val="28"/>
              </w:rPr>
              <w:t xml:space="preserve"> ˈ</w:t>
            </w:r>
            <w:proofErr w:type="spellStart"/>
            <w:r w:rsidRPr="002C6896">
              <w:rPr>
                <w:sz w:val="28"/>
                <w:szCs w:val="28"/>
              </w:rPr>
              <w:t>saɪəns</w:t>
            </w:r>
            <w:proofErr w:type="spellEnd"/>
            <w:r w:rsidRPr="002C6896">
              <w:rPr>
                <w:sz w:val="28"/>
                <w:szCs w:val="28"/>
              </w:rPr>
              <w:t>/</w:t>
            </w:r>
          </w:p>
        </w:tc>
      </w:tr>
      <w:tr w:rsidR="002C6896" w:rsidRPr="002C6896" w14:paraId="4446CDED" w14:textId="77777777" w:rsidTr="002C6896">
        <w:trPr>
          <w:tblCellSpacing w:w="15" w:type="dxa"/>
        </w:trPr>
        <w:tc>
          <w:tcPr>
            <w:tcW w:w="0" w:type="auto"/>
            <w:vAlign w:val="center"/>
            <w:hideMark/>
          </w:tcPr>
          <w:p w14:paraId="4CBBAA50" w14:textId="77777777" w:rsidR="002C6896" w:rsidRPr="002C6896" w:rsidRDefault="002C6896" w:rsidP="002C6896">
            <w:pPr>
              <w:rPr>
                <w:sz w:val="28"/>
                <w:szCs w:val="28"/>
              </w:rPr>
            </w:pPr>
            <w:r w:rsidRPr="002C6896">
              <w:rPr>
                <w:sz w:val="28"/>
                <w:szCs w:val="28"/>
              </w:rPr>
              <w:t>CUDA</w:t>
            </w:r>
          </w:p>
        </w:tc>
        <w:tc>
          <w:tcPr>
            <w:tcW w:w="0" w:type="auto"/>
            <w:vAlign w:val="center"/>
            <w:hideMark/>
          </w:tcPr>
          <w:p w14:paraId="5681953B" w14:textId="77777777" w:rsidR="002C6896" w:rsidRPr="002C6896" w:rsidRDefault="002C6896" w:rsidP="002C6896">
            <w:pPr>
              <w:rPr>
                <w:sz w:val="28"/>
                <w:szCs w:val="28"/>
              </w:rPr>
            </w:pPr>
            <w:r w:rsidRPr="002C6896">
              <w:rPr>
                <w:sz w:val="28"/>
                <w:szCs w:val="28"/>
              </w:rPr>
              <w:t>/</w:t>
            </w:r>
            <w:proofErr w:type="gramStart"/>
            <w:r w:rsidRPr="002C6896">
              <w:rPr>
                <w:sz w:val="28"/>
                <w:szCs w:val="28"/>
              </w:rPr>
              <w:t>ˈ</w:t>
            </w:r>
            <w:proofErr w:type="spellStart"/>
            <w:r w:rsidRPr="002C6896">
              <w:rPr>
                <w:sz w:val="28"/>
                <w:szCs w:val="28"/>
              </w:rPr>
              <w:t>ku</w:t>
            </w:r>
            <w:proofErr w:type="spellEnd"/>
            <w:r w:rsidRPr="002C6896">
              <w:rPr>
                <w:sz w:val="28"/>
                <w:szCs w:val="28"/>
              </w:rPr>
              <w:t>ː.</w:t>
            </w:r>
            <w:proofErr w:type="spellStart"/>
            <w:r w:rsidRPr="002C6896">
              <w:rPr>
                <w:sz w:val="28"/>
                <w:szCs w:val="28"/>
              </w:rPr>
              <w:t>də</w:t>
            </w:r>
            <w:proofErr w:type="spellEnd"/>
            <w:proofErr w:type="gramEnd"/>
            <w:r w:rsidRPr="002C6896">
              <w:rPr>
                <w:sz w:val="28"/>
                <w:szCs w:val="28"/>
              </w:rPr>
              <w:t>/</w:t>
            </w:r>
          </w:p>
        </w:tc>
      </w:tr>
      <w:tr w:rsidR="002C6896" w:rsidRPr="002C6896" w14:paraId="583DDB48" w14:textId="77777777" w:rsidTr="002C6896">
        <w:trPr>
          <w:tblCellSpacing w:w="15" w:type="dxa"/>
        </w:trPr>
        <w:tc>
          <w:tcPr>
            <w:tcW w:w="0" w:type="auto"/>
            <w:vAlign w:val="center"/>
            <w:hideMark/>
          </w:tcPr>
          <w:p w14:paraId="6B56E09A" w14:textId="77777777" w:rsidR="002C6896" w:rsidRPr="002C6896" w:rsidRDefault="002C6896" w:rsidP="002C6896">
            <w:pPr>
              <w:rPr>
                <w:sz w:val="28"/>
                <w:szCs w:val="28"/>
              </w:rPr>
            </w:pPr>
            <w:r w:rsidRPr="002C6896">
              <w:rPr>
                <w:sz w:val="28"/>
                <w:szCs w:val="28"/>
              </w:rPr>
              <w:t>Algorithm</w:t>
            </w:r>
          </w:p>
        </w:tc>
        <w:tc>
          <w:tcPr>
            <w:tcW w:w="0" w:type="auto"/>
            <w:vAlign w:val="center"/>
            <w:hideMark/>
          </w:tcPr>
          <w:p w14:paraId="7EF3562C" w14:textId="77777777" w:rsidR="002C6896" w:rsidRPr="002C6896" w:rsidRDefault="002C6896" w:rsidP="002C6896">
            <w:pPr>
              <w:rPr>
                <w:sz w:val="28"/>
                <w:szCs w:val="28"/>
              </w:rPr>
            </w:pPr>
            <w:r w:rsidRPr="002C6896">
              <w:rPr>
                <w:sz w:val="28"/>
                <w:szCs w:val="28"/>
              </w:rPr>
              <w:t>/ˈ</w:t>
            </w:r>
            <w:proofErr w:type="spellStart"/>
            <w:r w:rsidRPr="002C6896">
              <w:rPr>
                <w:sz w:val="28"/>
                <w:szCs w:val="28"/>
              </w:rPr>
              <w:t>æl.ɡə.</w:t>
            </w:r>
            <w:proofErr w:type="gramStart"/>
            <w:r w:rsidRPr="002C6896">
              <w:rPr>
                <w:sz w:val="28"/>
                <w:szCs w:val="28"/>
              </w:rPr>
              <w:t>rɪ.ðəm</w:t>
            </w:r>
            <w:proofErr w:type="spellEnd"/>
            <w:proofErr w:type="gramEnd"/>
            <w:r w:rsidRPr="002C6896">
              <w:rPr>
                <w:sz w:val="28"/>
                <w:szCs w:val="28"/>
              </w:rPr>
              <w:t>/</w:t>
            </w:r>
          </w:p>
        </w:tc>
      </w:tr>
      <w:tr w:rsidR="002C6896" w:rsidRPr="002C6896" w14:paraId="76D3A237" w14:textId="77777777" w:rsidTr="002C6896">
        <w:trPr>
          <w:tblCellSpacing w:w="15" w:type="dxa"/>
        </w:trPr>
        <w:tc>
          <w:tcPr>
            <w:tcW w:w="0" w:type="auto"/>
            <w:vAlign w:val="center"/>
            <w:hideMark/>
          </w:tcPr>
          <w:p w14:paraId="58123864" w14:textId="77777777" w:rsidR="002C6896" w:rsidRPr="002C6896" w:rsidRDefault="002C6896" w:rsidP="002C6896">
            <w:pPr>
              <w:rPr>
                <w:sz w:val="28"/>
                <w:szCs w:val="28"/>
              </w:rPr>
            </w:pPr>
            <w:r w:rsidRPr="002C6896">
              <w:rPr>
                <w:sz w:val="28"/>
                <w:szCs w:val="28"/>
              </w:rPr>
              <w:t>TensorFlow</w:t>
            </w:r>
          </w:p>
        </w:tc>
        <w:tc>
          <w:tcPr>
            <w:tcW w:w="0" w:type="auto"/>
            <w:vAlign w:val="center"/>
            <w:hideMark/>
          </w:tcPr>
          <w:p w14:paraId="4E0A28FF" w14:textId="77777777" w:rsidR="002C6896" w:rsidRPr="002C6896" w:rsidRDefault="002C6896" w:rsidP="002C6896">
            <w:pPr>
              <w:rPr>
                <w:sz w:val="28"/>
                <w:szCs w:val="28"/>
              </w:rPr>
            </w:pPr>
            <w:r w:rsidRPr="002C6896">
              <w:rPr>
                <w:sz w:val="28"/>
                <w:szCs w:val="28"/>
              </w:rPr>
              <w:t>/ˈ</w:t>
            </w:r>
            <w:proofErr w:type="spellStart"/>
            <w:r w:rsidRPr="002C6896">
              <w:rPr>
                <w:sz w:val="28"/>
                <w:szCs w:val="28"/>
              </w:rPr>
              <w:t>tɛnsərfloʊ</w:t>
            </w:r>
            <w:proofErr w:type="spellEnd"/>
            <w:r w:rsidRPr="002C6896">
              <w:rPr>
                <w:sz w:val="28"/>
                <w:szCs w:val="28"/>
              </w:rPr>
              <w:t>/</w:t>
            </w:r>
          </w:p>
        </w:tc>
      </w:tr>
      <w:tr w:rsidR="002C6896" w:rsidRPr="002C6896" w14:paraId="08BD4059" w14:textId="77777777" w:rsidTr="002C6896">
        <w:trPr>
          <w:tblCellSpacing w:w="15" w:type="dxa"/>
        </w:trPr>
        <w:tc>
          <w:tcPr>
            <w:tcW w:w="0" w:type="auto"/>
            <w:vAlign w:val="center"/>
            <w:hideMark/>
          </w:tcPr>
          <w:p w14:paraId="3003012E" w14:textId="77777777" w:rsidR="002C6896" w:rsidRPr="002C6896" w:rsidRDefault="002C6896" w:rsidP="002C6896">
            <w:pPr>
              <w:rPr>
                <w:sz w:val="28"/>
                <w:szCs w:val="28"/>
              </w:rPr>
            </w:pPr>
            <w:r w:rsidRPr="002C6896">
              <w:rPr>
                <w:sz w:val="28"/>
                <w:szCs w:val="28"/>
              </w:rPr>
              <w:t>Hyperparameter</w:t>
            </w:r>
          </w:p>
        </w:tc>
        <w:tc>
          <w:tcPr>
            <w:tcW w:w="0" w:type="auto"/>
            <w:vAlign w:val="center"/>
            <w:hideMark/>
          </w:tcPr>
          <w:p w14:paraId="7E511C72" w14:textId="77777777" w:rsidR="002C6896" w:rsidRPr="002C6896" w:rsidRDefault="002C6896" w:rsidP="002C6896">
            <w:pPr>
              <w:rPr>
                <w:sz w:val="28"/>
                <w:szCs w:val="28"/>
              </w:rPr>
            </w:pPr>
            <w:r w:rsidRPr="002C6896">
              <w:rPr>
                <w:sz w:val="28"/>
                <w:szCs w:val="28"/>
              </w:rPr>
              <w:t>/</w:t>
            </w:r>
            <w:proofErr w:type="gramStart"/>
            <w:r w:rsidRPr="002C6896">
              <w:rPr>
                <w:sz w:val="28"/>
                <w:szCs w:val="28"/>
              </w:rPr>
              <w:t>ˈ</w:t>
            </w:r>
            <w:proofErr w:type="spellStart"/>
            <w:r w:rsidRPr="002C6896">
              <w:rPr>
                <w:sz w:val="28"/>
                <w:szCs w:val="28"/>
              </w:rPr>
              <w:t>haɪ.pər</w:t>
            </w:r>
            <w:proofErr w:type="gramEnd"/>
            <w:r w:rsidRPr="002C6896">
              <w:rPr>
                <w:sz w:val="28"/>
                <w:szCs w:val="28"/>
              </w:rPr>
              <w:t>.pəˌræm.ɪ.tər</w:t>
            </w:r>
            <w:proofErr w:type="spellEnd"/>
            <w:r w:rsidRPr="002C6896">
              <w:rPr>
                <w:sz w:val="28"/>
                <w:szCs w:val="28"/>
              </w:rPr>
              <w:t>/</w:t>
            </w:r>
          </w:p>
        </w:tc>
      </w:tr>
      <w:tr w:rsidR="002C6896" w:rsidRPr="002C6896" w14:paraId="7ED87404" w14:textId="77777777" w:rsidTr="002C6896">
        <w:trPr>
          <w:tblCellSpacing w:w="15" w:type="dxa"/>
        </w:trPr>
        <w:tc>
          <w:tcPr>
            <w:tcW w:w="0" w:type="auto"/>
            <w:vAlign w:val="center"/>
            <w:hideMark/>
          </w:tcPr>
          <w:p w14:paraId="5F5A3E6B" w14:textId="77777777" w:rsidR="002C6896" w:rsidRPr="002C6896" w:rsidRDefault="002C6896" w:rsidP="002C6896">
            <w:pPr>
              <w:rPr>
                <w:sz w:val="28"/>
                <w:szCs w:val="28"/>
              </w:rPr>
            </w:pPr>
            <w:r w:rsidRPr="002C6896">
              <w:rPr>
                <w:sz w:val="28"/>
                <w:szCs w:val="28"/>
              </w:rPr>
              <w:t>Natural Language Processing</w:t>
            </w:r>
          </w:p>
        </w:tc>
        <w:tc>
          <w:tcPr>
            <w:tcW w:w="0" w:type="auto"/>
            <w:vAlign w:val="center"/>
            <w:hideMark/>
          </w:tcPr>
          <w:p w14:paraId="24196F88" w14:textId="77777777" w:rsidR="002C6896" w:rsidRPr="002C6896" w:rsidRDefault="002C6896" w:rsidP="002C6896">
            <w:pPr>
              <w:rPr>
                <w:sz w:val="28"/>
                <w:szCs w:val="28"/>
              </w:rPr>
            </w:pPr>
            <w:r w:rsidRPr="002C6896">
              <w:rPr>
                <w:sz w:val="28"/>
                <w:szCs w:val="28"/>
              </w:rPr>
              <w:t>/ˈ</w:t>
            </w:r>
            <w:proofErr w:type="spellStart"/>
            <w:r w:rsidRPr="002C6896">
              <w:rPr>
                <w:sz w:val="28"/>
                <w:szCs w:val="28"/>
              </w:rPr>
              <w:t>nætʃ.</w:t>
            </w:r>
            <w:proofErr w:type="gramStart"/>
            <w:r w:rsidRPr="002C6896">
              <w:rPr>
                <w:sz w:val="28"/>
                <w:szCs w:val="28"/>
              </w:rPr>
              <w:t>ər.əl</w:t>
            </w:r>
            <w:proofErr w:type="spellEnd"/>
            <w:proofErr w:type="gramEnd"/>
            <w:r w:rsidRPr="002C6896">
              <w:rPr>
                <w:sz w:val="28"/>
                <w:szCs w:val="28"/>
              </w:rPr>
              <w:t xml:space="preserve"> ˈ</w:t>
            </w:r>
            <w:proofErr w:type="spellStart"/>
            <w:r w:rsidRPr="002C6896">
              <w:rPr>
                <w:sz w:val="28"/>
                <w:szCs w:val="28"/>
              </w:rPr>
              <w:t>læŋɡwɪdʒ</w:t>
            </w:r>
            <w:proofErr w:type="spellEnd"/>
            <w:r w:rsidRPr="002C6896">
              <w:rPr>
                <w:sz w:val="28"/>
                <w:szCs w:val="28"/>
              </w:rPr>
              <w:t xml:space="preserve"> ˈ</w:t>
            </w:r>
            <w:proofErr w:type="spellStart"/>
            <w:r w:rsidRPr="002C6896">
              <w:rPr>
                <w:sz w:val="28"/>
                <w:szCs w:val="28"/>
              </w:rPr>
              <w:t>prɑ</w:t>
            </w:r>
            <w:proofErr w:type="spellEnd"/>
            <w:r w:rsidRPr="002C6896">
              <w:rPr>
                <w:sz w:val="28"/>
                <w:szCs w:val="28"/>
              </w:rPr>
              <w:t>ː.</w:t>
            </w:r>
            <w:proofErr w:type="spellStart"/>
            <w:r w:rsidRPr="002C6896">
              <w:rPr>
                <w:sz w:val="28"/>
                <w:szCs w:val="28"/>
              </w:rPr>
              <w:t>sɛs.ɪŋ</w:t>
            </w:r>
            <w:proofErr w:type="spellEnd"/>
            <w:r w:rsidRPr="002C6896">
              <w:rPr>
                <w:sz w:val="28"/>
                <w:szCs w:val="28"/>
              </w:rPr>
              <w:t>/</w:t>
            </w:r>
          </w:p>
        </w:tc>
      </w:tr>
      <w:tr w:rsidR="002C6896" w:rsidRPr="002C6896" w14:paraId="4B993782" w14:textId="77777777" w:rsidTr="002C6896">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
              <w:gridCol w:w="3149"/>
            </w:tblGrid>
            <w:tr w:rsidR="002C6896" w:rsidRPr="002C6896" w14:paraId="5C20D504" w14:textId="77777777" w:rsidTr="002C6896">
              <w:trPr>
                <w:tblCellSpacing w:w="15" w:type="dxa"/>
              </w:trPr>
              <w:tc>
                <w:tcPr>
                  <w:tcW w:w="0" w:type="auto"/>
                  <w:vAlign w:val="center"/>
                  <w:hideMark/>
                </w:tcPr>
                <w:p w14:paraId="2F23C454" w14:textId="77777777" w:rsidR="002C6896" w:rsidRPr="002C6896" w:rsidRDefault="002C6896" w:rsidP="002C6896">
                  <w:pPr>
                    <w:rPr>
                      <w:sz w:val="28"/>
                      <w:szCs w:val="28"/>
                    </w:rPr>
                  </w:pPr>
                  <w:r w:rsidRPr="002C6896">
                    <w:rPr>
                      <w:sz w:val="28"/>
                      <w:szCs w:val="28"/>
                    </w:rPr>
                    <w:t>AI</w:t>
                  </w:r>
                </w:p>
              </w:tc>
              <w:tc>
                <w:tcPr>
                  <w:tcW w:w="0" w:type="auto"/>
                  <w:vAlign w:val="center"/>
                  <w:hideMark/>
                </w:tcPr>
                <w:p w14:paraId="0A2F857D" w14:textId="77777777" w:rsidR="002C6896" w:rsidRPr="002C6896" w:rsidRDefault="002C6896" w:rsidP="002C6896">
                  <w:pPr>
                    <w:rPr>
                      <w:sz w:val="28"/>
                      <w:szCs w:val="28"/>
                    </w:rPr>
                  </w:pPr>
                  <w:r w:rsidRPr="002C6896">
                    <w:rPr>
                      <w:sz w:val="28"/>
                      <w:szCs w:val="28"/>
                    </w:rPr>
                    <w:t>/</w:t>
                  </w:r>
                  <w:proofErr w:type="gramStart"/>
                  <w:r w:rsidRPr="002C6896">
                    <w:rPr>
                      <w:sz w:val="28"/>
                      <w:szCs w:val="28"/>
                    </w:rPr>
                    <w:t>ˌ</w:t>
                  </w:r>
                  <w:proofErr w:type="spellStart"/>
                  <w:r w:rsidRPr="002C6896">
                    <w:rPr>
                      <w:sz w:val="28"/>
                      <w:szCs w:val="28"/>
                    </w:rPr>
                    <w:t>ɑːr.tɪˈfɪʃ</w:t>
                  </w:r>
                  <w:proofErr w:type="gramEnd"/>
                  <w:r w:rsidRPr="002C6896">
                    <w:rPr>
                      <w:sz w:val="28"/>
                      <w:szCs w:val="28"/>
                    </w:rPr>
                    <w:t>.əl</w:t>
                  </w:r>
                  <w:proofErr w:type="spellEnd"/>
                  <w:r w:rsidRPr="002C6896">
                    <w:rPr>
                      <w:sz w:val="28"/>
                      <w:szCs w:val="28"/>
                    </w:rPr>
                    <w:t xml:space="preserve"> ˌ</w:t>
                  </w:r>
                  <w:proofErr w:type="spellStart"/>
                  <w:r w:rsidRPr="002C6896">
                    <w:rPr>
                      <w:sz w:val="28"/>
                      <w:szCs w:val="28"/>
                    </w:rPr>
                    <w:t>ɪn.təˈlɪ.dʒəns</w:t>
                  </w:r>
                  <w:proofErr w:type="spellEnd"/>
                  <w:r w:rsidRPr="002C6896">
                    <w:rPr>
                      <w:sz w:val="28"/>
                      <w:szCs w:val="28"/>
                    </w:rPr>
                    <w:t>/</w:t>
                  </w:r>
                </w:p>
              </w:tc>
            </w:tr>
          </w:tbl>
          <w:p w14:paraId="7298D4AA" w14:textId="77777777" w:rsidR="002C6896" w:rsidRPr="002C6896" w:rsidRDefault="002C6896" w:rsidP="002C6896">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
              <w:gridCol w:w="1167"/>
            </w:tblGrid>
            <w:tr w:rsidR="002C6896" w:rsidRPr="002C6896" w14:paraId="07556A07" w14:textId="77777777" w:rsidTr="002C6896">
              <w:trPr>
                <w:tblCellSpacing w:w="15" w:type="dxa"/>
              </w:trPr>
              <w:tc>
                <w:tcPr>
                  <w:tcW w:w="0" w:type="auto"/>
                  <w:vAlign w:val="center"/>
                  <w:hideMark/>
                </w:tcPr>
                <w:p w14:paraId="6C237245" w14:textId="77777777" w:rsidR="002C6896" w:rsidRPr="002C6896" w:rsidRDefault="002C6896" w:rsidP="002C6896">
                  <w:pPr>
                    <w:rPr>
                      <w:sz w:val="28"/>
                      <w:szCs w:val="28"/>
                    </w:rPr>
                  </w:pPr>
                  <w:r w:rsidRPr="002C6896">
                    <w:rPr>
                      <w:sz w:val="28"/>
                      <w:szCs w:val="28"/>
                    </w:rPr>
                    <w:t>API</w:t>
                  </w:r>
                </w:p>
              </w:tc>
              <w:tc>
                <w:tcPr>
                  <w:tcW w:w="0" w:type="auto"/>
                  <w:vAlign w:val="center"/>
                  <w:hideMark/>
                </w:tcPr>
                <w:p w14:paraId="26E3AC4A" w14:textId="77777777" w:rsidR="002C6896" w:rsidRPr="002C6896" w:rsidRDefault="002C6896" w:rsidP="002C6896">
                  <w:pPr>
                    <w:rPr>
                      <w:sz w:val="28"/>
                      <w:szCs w:val="28"/>
                    </w:rPr>
                  </w:pPr>
                  <w:r w:rsidRPr="002C6896">
                    <w:rPr>
                      <w:sz w:val="28"/>
                      <w:szCs w:val="28"/>
                    </w:rPr>
                    <w:t>/ˈ</w:t>
                  </w:r>
                  <w:proofErr w:type="spellStart"/>
                  <w:r w:rsidRPr="002C6896">
                    <w:rPr>
                      <w:sz w:val="28"/>
                      <w:szCs w:val="28"/>
                    </w:rPr>
                    <w:t>eɪ.</w:t>
                  </w:r>
                  <w:proofErr w:type="gramStart"/>
                  <w:r w:rsidRPr="002C6896">
                    <w:rPr>
                      <w:sz w:val="28"/>
                      <w:szCs w:val="28"/>
                    </w:rPr>
                    <w:t>pi.aɪ</w:t>
                  </w:r>
                  <w:proofErr w:type="spellEnd"/>
                  <w:proofErr w:type="gramEnd"/>
                  <w:r w:rsidRPr="002C6896">
                    <w:rPr>
                      <w:sz w:val="28"/>
                      <w:szCs w:val="28"/>
                    </w:rPr>
                    <w:t>/</w:t>
                  </w:r>
                </w:p>
              </w:tc>
            </w:tr>
          </w:tbl>
          <w:p w14:paraId="72D14B88" w14:textId="77777777" w:rsidR="002C6896" w:rsidRPr="002C6896" w:rsidRDefault="002C6896" w:rsidP="002C6896">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
              <w:gridCol w:w="3358"/>
            </w:tblGrid>
            <w:tr w:rsidR="002C6896" w:rsidRPr="002C6896" w14:paraId="58D51752" w14:textId="77777777" w:rsidTr="002C6896">
              <w:trPr>
                <w:tblCellSpacing w:w="15" w:type="dxa"/>
              </w:trPr>
              <w:tc>
                <w:tcPr>
                  <w:tcW w:w="0" w:type="auto"/>
                  <w:vAlign w:val="center"/>
                  <w:hideMark/>
                </w:tcPr>
                <w:p w14:paraId="624B9B10" w14:textId="77777777" w:rsidR="002C6896" w:rsidRPr="002C6896" w:rsidRDefault="002C6896" w:rsidP="002C6896">
                  <w:pPr>
                    <w:rPr>
                      <w:sz w:val="28"/>
                      <w:szCs w:val="28"/>
                    </w:rPr>
                  </w:pPr>
                  <w:r w:rsidRPr="002C6896">
                    <w:rPr>
                      <w:sz w:val="28"/>
                      <w:szCs w:val="28"/>
                    </w:rPr>
                    <w:t>GPU</w:t>
                  </w:r>
                </w:p>
              </w:tc>
              <w:tc>
                <w:tcPr>
                  <w:tcW w:w="0" w:type="auto"/>
                  <w:vAlign w:val="center"/>
                  <w:hideMark/>
                </w:tcPr>
                <w:p w14:paraId="09889BFE" w14:textId="77777777" w:rsidR="002C6896" w:rsidRPr="002C6896" w:rsidRDefault="002C6896" w:rsidP="002C6896">
                  <w:pPr>
                    <w:rPr>
                      <w:sz w:val="28"/>
                      <w:szCs w:val="28"/>
                    </w:rPr>
                  </w:pPr>
                  <w:r w:rsidRPr="002C6896">
                    <w:rPr>
                      <w:sz w:val="28"/>
                      <w:szCs w:val="28"/>
                    </w:rPr>
                    <w:t>/</w:t>
                  </w:r>
                  <w:proofErr w:type="gramStart"/>
                  <w:r w:rsidRPr="002C6896">
                    <w:rPr>
                      <w:sz w:val="28"/>
                      <w:szCs w:val="28"/>
                    </w:rPr>
                    <w:t>ˌ</w:t>
                  </w:r>
                  <w:proofErr w:type="spellStart"/>
                  <w:r w:rsidRPr="002C6896">
                    <w:rPr>
                      <w:sz w:val="28"/>
                      <w:szCs w:val="28"/>
                    </w:rPr>
                    <w:t>ɡræf.ɪks</w:t>
                  </w:r>
                  <w:proofErr w:type="spellEnd"/>
                  <w:proofErr w:type="gramEnd"/>
                  <w:r w:rsidRPr="002C6896">
                    <w:rPr>
                      <w:sz w:val="28"/>
                      <w:szCs w:val="28"/>
                    </w:rPr>
                    <w:t xml:space="preserve"> ˈ</w:t>
                  </w:r>
                  <w:proofErr w:type="spellStart"/>
                  <w:r w:rsidRPr="002C6896">
                    <w:rPr>
                      <w:sz w:val="28"/>
                      <w:szCs w:val="28"/>
                    </w:rPr>
                    <w:t>prɒs.ɛs.ɪŋ</w:t>
                  </w:r>
                  <w:proofErr w:type="spellEnd"/>
                  <w:r w:rsidRPr="002C6896">
                    <w:rPr>
                      <w:sz w:val="28"/>
                      <w:szCs w:val="28"/>
                    </w:rPr>
                    <w:t xml:space="preserve"> ˈ</w:t>
                  </w:r>
                  <w:proofErr w:type="spellStart"/>
                  <w:r w:rsidRPr="002C6896">
                    <w:rPr>
                      <w:sz w:val="28"/>
                      <w:szCs w:val="28"/>
                    </w:rPr>
                    <w:t>ju</w:t>
                  </w:r>
                  <w:proofErr w:type="spellEnd"/>
                  <w:r w:rsidRPr="002C6896">
                    <w:rPr>
                      <w:sz w:val="28"/>
                      <w:szCs w:val="28"/>
                    </w:rPr>
                    <w:t>ː.</w:t>
                  </w:r>
                  <w:proofErr w:type="spellStart"/>
                  <w:r w:rsidRPr="002C6896">
                    <w:rPr>
                      <w:sz w:val="28"/>
                      <w:szCs w:val="28"/>
                    </w:rPr>
                    <w:t>nɪt</w:t>
                  </w:r>
                  <w:proofErr w:type="spellEnd"/>
                  <w:r w:rsidRPr="002C6896">
                    <w:rPr>
                      <w:sz w:val="28"/>
                      <w:szCs w:val="28"/>
                    </w:rPr>
                    <w:t>/</w:t>
                  </w:r>
                </w:p>
              </w:tc>
            </w:tr>
          </w:tbl>
          <w:p w14:paraId="01EC7989" w14:textId="77777777" w:rsidR="002C6896" w:rsidRPr="002C6896" w:rsidRDefault="002C6896" w:rsidP="002C6896">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
              <w:gridCol w:w="1280"/>
            </w:tblGrid>
            <w:tr w:rsidR="002C6896" w:rsidRPr="002C6896" w14:paraId="2D2745F6" w14:textId="77777777" w:rsidTr="002C6896">
              <w:trPr>
                <w:tblCellSpacing w:w="15" w:type="dxa"/>
              </w:trPr>
              <w:tc>
                <w:tcPr>
                  <w:tcW w:w="0" w:type="auto"/>
                  <w:vAlign w:val="center"/>
                  <w:hideMark/>
                </w:tcPr>
                <w:p w14:paraId="67FF40F4" w14:textId="77777777" w:rsidR="002C6896" w:rsidRPr="002C6896" w:rsidRDefault="002C6896" w:rsidP="002C6896">
                  <w:pPr>
                    <w:rPr>
                      <w:sz w:val="28"/>
                      <w:szCs w:val="28"/>
                    </w:rPr>
                  </w:pPr>
                  <w:r w:rsidRPr="002C6896">
                    <w:rPr>
                      <w:sz w:val="28"/>
                      <w:szCs w:val="28"/>
                    </w:rPr>
                    <w:t>IoT</w:t>
                  </w:r>
                </w:p>
              </w:tc>
              <w:tc>
                <w:tcPr>
                  <w:tcW w:w="0" w:type="auto"/>
                  <w:vAlign w:val="center"/>
                  <w:hideMark/>
                </w:tcPr>
                <w:p w14:paraId="466BB5B9" w14:textId="77777777" w:rsidR="002C6896" w:rsidRPr="002C6896" w:rsidRDefault="002C6896" w:rsidP="002C6896">
                  <w:pPr>
                    <w:rPr>
                      <w:sz w:val="28"/>
                      <w:szCs w:val="28"/>
                    </w:rPr>
                  </w:pPr>
                  <w:r w:rsidRPr="002C6896">
                    <w:rPr>
                      <w:sz w:val="28"/>
                      <w:szCs w:val="28"/>
                    </w:rPr>
                    <w:t>/</w:t>
                  </w:r>
                  <w:proofErr w:type="gramStart"/>
                  <w:r w:rsidRPr="002C6896">
                    <w:rPr>
                      <w:sz w:val="28"/>
                      <w:szCs w:val="28"/>
                    </w:rPr>
                    <w:t>ˈ</w:t>
                  </w:r>
                  <w:proofErr w:type="spellStart"/>
                  <w:r w:rsidRPr="002C6896">
                    <w:rPr>
                      <w:sz w:val="28"/>
                      <w:szCs w:val="28"/>
                    </w:rPr>
                    <w:t>aɪ.oʊˈti</w:t>
                  </w:r>
                  <w:proofErr w:type="spellEnd"/>
                  <w:r w:rsidRPr="002C6896">
                    <w:rPr>
                      <w:sz w:val="28"/>
                      <w:szCs w:val="28"/>
                    </w:rPr>
                    <w:t>ː</w:t>
                  </w:r>
                  <w:proofErr w:type="gramEnd"/>
                  <w:r w:rsidRPr="002C6896">
                    <w:rPr>
                      <w:sz w:val="28"/>
                      <w:szCs w:val="28"/>
                    </w:rPr>
                    <w:t>/</w:t>
                  </w:r>
                </w:p>
              </w:tc>
            </w:tr>
          </w:tbl>
          <w:p w14:paraId="56B3BA58" w14:textId="77777777" w:rsidR="002C6896" w:rsidRPr="002C6896" w:rsidRDefault="002C6896" w:rsidP="002C6896">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
              <w:gridCol w:w="1895"/>
            </w:tblGrid>
            <w:tr w:rsidR="002C6896" w:rsidRPr="002C6896" w14:paraId="19A29720" w14:textId="77777777" w:rsidTr="002C6896">
              <w:trPr>
                <w:tblCellSpacing w:w="15" w:type="dxa"/>
              </w:trPr>
              <w:tc>
                <w:tcPr>
                  <w:tcW w:w="0" w:type="auto"/>
                  <w:vAlign w:val="center"/>
                  <w:hideMark/>
                </w:tcPr>
                <w:p w14:paraId="4800A2DA" w14:textId="77777777" w:rsidR="002C6896" w:rsidRPr="002C6896" w:rsidRDefault="002C6896" w:rsidP="002C6896">
                  <w:pPr>
                    <w:rPr>
                      <w:sz w:val="28"/>
                      <w:szCs w:val="28"/>
                    </w:rPr>
                  </w:pPr>
                  <w:r w:rsidRPr="002C6896">
                    <w:rPr>
                      <w:sz w:val="28"/>
                      <w:szCs w:val="28"/>
                    </w:rPr>
                    <w:t>ML</w:t>
                  </w:r>
                </w:p>
              </w:tc>
              <w:tc>
                <w:tcPr>
                  <w:tcW w:w="0" w:type="auto"/>
                  <w:vAlign w:val="center"/>
                  <w:hideMark/>
                </w:tcPr>
                <w:p w14:paraId="5B7459B7" w14:textId="77777777" w:rsidR="002C6896" w:rsidRPr="002C6896" w:rsidRDefault="002C6896" w:rsidP="002C6896">
                  <w:pPr>
                    <w:rPr>
                      <w:sz w:val="28"/>
                      <w:szCs w:val="28"/>
                    </w:rPr>
                  </w:pPr>
                  <w:r w:rsidRPr="002C6896">
                    <w:rPr>
                      <w:sz w:val="28"/>
                      <w:szCs w:val="28"/>
                    </w:rPr>
                    <w:t>/</w:t>
                  </w:r>
                  <w:proofErr w:type="spellStart"/>
                  <w:r w:rsidRPr="002C6896">
                    <w:rPr>
                      <w:sz w:val="28"/>
                      <w:szCs w:val="28"/>
                    </w:rPr>
                    <w:t>məˈʃiːn</w:t>
                  </w:r>
                  <w:proofErr w:type="spellEnd"/>
                  <w:r w:rsidRPr="002C6896">
                    <w:rPr>
                      <w:sz w:val="28"/>
                      <w:szCs w:val="28"/>
                    </w:rPr>
                    <w:t xml:space="preserve"> ˈ</w:t>
                  </w:r>
                  <w:proofErr w:type="spellStart"/>
                  <w:r w:rsidRPr="002C6896">
                    <w:rPr>
                      <w:sz w:val="28"/>
                      <w:szCs w:val="28"/>
                    </w:rPr>
                    <w:t>lɜrnɪŋ</w:t>
                  </w:r>
                  <w:proofErr w:type="spellEnd"/>
                  <w:r w:rsidRPr="002C6896">
                    <w:rPr>
                      <w:sz w:val="28"/>
                      <w:szCs w:val="28"/>
                    </w:rPr>
                    <w:t>/</w:t>
                  </w:r>
                </w:p>
              </w:tc>
            </w:tr>
          </w:tbl>
          <w:p w14:paraId="0D8C71B5" w14:textId="77777777" w:rsidR="002C6896" w:rsidRPr="002C6896" w:rsidRDefault="002C6896" w:rsidP="002C6896">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
              <w:gridCol w:w="4050"/>
            </w:tblGrid>
            <w:tr w:rsidR="002C6896" w:rsidRPr="002C6896" w14:paraId="4AA3FDFB" w14:textId="77777777" w:rsidTr="002C6896">
              <w:trPr>
                <w:tblCellSpacing w:w="15" w:type="dxa"/>
              </w:trPr>
              <w:tc>
                <w:tcPr>
                  <w:tcW w:w="0" w:type="auto"/>
                  <w:vAlign w:val="center"/>
                  <w:hideMark/>
                </w:tcPr>
                <w:p w14:paraId="5FF2E061" w14:textId="77777777" w:rsidR="002C6896" w:rsidRPr="002C6896" w:rsidRDefault="002C6896" w:rsidP="002C6896">
                  <w:pPr>
                    <w:rPr>
                      <w:sz w:val="28"/>
                      <w:szCs w:val="28"/>
                    </w:rPr>
                  </w:pPr>
                  <w:r w:rsidRPr="002C6896">
                    <w:rPr>
                      <w:sz w:val="28"/>
                      <w:szCs w:val="28"/>
                    </w:rPr>
                    <w:t>NLP</w:t>
                  </w:r>
                </w:p>
              </w:tc>
              <w:tc>
                <w:tcPr>
                  <w:tcW w:w="0" w:type="auto"/>
                  <w:vAlign w:val="center"/>
                  <w:hideMark/>
                </w:tcPr>
                <w:p w14:paraId="0396C8DA" w14:textId="77777777" w:rsidR="002C6896" w:rsidRPr="002C6896" w:rsidRDefault="002C6896" w:rsidP="002C6896">
                  <w:pPr>
                    <w:rPr>
                      <w:sz w:val="28"/>
                      <w:szCs w:val="28"/>
                    </w:rPr>
                  </w:pPr>
                  <w:r w:rsidRPr="002C6896">
                    <w:rPr>
                      <w:sz w:val="28"/>
                      <w:szCs w:val="28"/>
                    </w:rPr>
                    <w:t>/ˈ</w:t>
                  </w:r>
                  <w:proofErr w:type="spellStart"/>
                  <w:r w:rsidRPr="002C6896">
                    <w:rPr>
                      <w:sz w:val="28"/>
                      <w:szCs w:val="28"/>
                    </w:rPr>
                    <w:t>nætʃ.</w:t>
                  </w:r>
                  <w:proofErr w:type="gramStart"/>
                  <w:r w:rsidRPr="002C6896">
                    <w:rPr>
                      <w:sz w:val="28"/>
                      <w:szCs w:val="28"/>
                    </w:rPr>
                    <w:t>ər.əl</w:t>
                  </w:r>
                  <w:proofErr w:type="spellEnd"/>
                  <w:proofErr w:type="gramEnd"/>
                  <w:r w:rsidRPr="002C6896">
                    <w:rPr>
                      <w:sz w:val="28"/>
                      <w:szCs w:val="28"/>
                    </w:rPr>
                    <w:t xml:space="preserve"> ˈ</w:t>
                  </w:r>
                  <w:proofErr w:type="spellStart"/>
                  <w:r w:rsidRPr="002C6896">
                    <w:rPr>
                      <w:sz w:val="28"/>
                      <w:szCs w:val="28"/>
                    </w:rPr>
                    <w:t>læŋɡwɪdʒ</w:t>
                  </w:r>
                  <w:proofErr w:type="spellEnd"/>
                  <w:r w:rsidRPr="002C6896">
                    <w:rPr>
                      <w:sz w:val="28"/>
                      <w:szCs w:val="28"/>
                    </w:rPr>
                    <w:t xml:space="preserve"> ˈ</w:t>
                  </w:r>
                  <w:proofErr w:type="spellStart"/>
                  <w:r w:rsidRPr="002C6896">
                    <w:rPr>
                      <w:sz w:val="28"/>
                      <w:szCs w:val="28"/>
                    </w:rPr>
                    <w:t>prɑ</w:t>
                  </w:r>
                  <w:proofErr w:type="spellEnd"/>
                  <w:r w:rsidRPr="002C6896">
                    <w:rPr>
                      <w:sz w:val="28"/>
                      <w:szCs w:val="28"/>
                    </w:rPr>
                    <w:t>ː.</w:t>
                  </w:r>
                  <w:proofErr w:type="spellStart"/>
                  <w:r w:rsidRPr="002C6896">
                    <w:rPr>
                      <w:sz w:val="28"/>
                      <w:szCs w:val="28"/>
                    </w:rPr>
                    <w:t>sɛs.ɪŋ</w:t>
                  </w:r>
                  <w:proofErr w:type="spellEnd"/>
                  <w:r w:rsidRPr="002C6896">
                    <w:rPr>
                      <w:sz w:val="28"/>
                      <w:szCs w:val="28"/>
                    </w:rPr>
                    <w:t>/</w:t>
                  </w:r>
                </w:p>
              </w:tc>
            </w:tr>
          </w:tbl>
          <w:p w14:paraId="10535529" w14:textId="77777777" w:rsidR="002C6896" w:rsidRPr="002C6896" w:rsidRDefault="002C6896" w:rsidP="002C6896">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4"/>
              <w:gridCol w:w="3891"/>
            </w:tblGrid>
            <w:tr w:rsidR="002C6896" w:rsidRPr="002C6896" w14:paraId="598B5E51" w14:textId="77777777" w:rsidTr="002C6896">
              <w:trPr>
                <w:tblCellSpacing w:w="15" w:type="dxa"/>
              </w:trPr>
              <w:tc>
                <w:tcPr>
                  <w:tcW w:w="0" w:type="auto"/>
                  <w:vAlign w:val="center"/>
                  <w:hideMark/>
                </w:tcPr>
                <w:p w14:paraId="67F6CA9A" w14:textId="77777777" w:rsidR="002C6896" w:rsidRPr="002C6896" w:rsidRDefault="002C6896" w:rsidP="002C6896">
                  <w:pPr>
                    <w:rPr>
                      <w:sz w:val="28"/>
                      <w:szCs w:val="28"/>
                    </w:rPr>
                  </w:pPr>
                  <w:r w:rsidRPr="002C6896">
                    <w:rPr>
                      <w:sz w:val="28"/>
                      <w:szCs w:val="28"/>
                    </w:rPr>
                    <w:t>RPA</w:t>
                  </w:r>
                </w:p>
              </w:tc>
              <w:tc>
                <w:tcPr>
                  <w:tcW w:w="0" w:type="auto"/>
                  <w:vAlign w:val="center"/>
                  <w:hideMark/>
                </w:tcPr>
                <w:p w14:paraId="01C76571" w14:textId="77777777" w:rsidR="002C6896" w:rsidRPr="002C6896" w:rsidRDefault="002C6896" w:rsidP="002C6896">
                  <w:pPr>
                    <w:rPr>
                      <w:sz w:val="28"/>
                      <w:szCs w:val="28"/>
                    </w:rPr>
                  </w:pPr>
                  <w:r w:rsidRPr="002C6896">
                    <w:rPr>
                      <w:sz w:val="28"/>
                      <w:szCs w:val="28"/>
                    </w:rPr>
                    <w:t>/</w:t>
                  </w:r>
                  <w:proofErr w:type="spellStart"/>
                  <w:proofErr w:type="gramStart"/>
                  <w:r w:rsidRPr="002C6896">
                    <w:rPr>
                      <w:sz w:val="28"/>
                      <w:szCs w:val="28"/>
                    </w:rPr>
                    <w:t>roʊˈbɒt.ɪk</w:t>
                  </w:r>
                  <w:proofErr w:type="spellEnd"/>
                  <w:proofErr w:type="gramEnd"/>
                  <w:r w:rsidRPr="002C6896">
                    <w:rPr>
                      <w:sz w:val="28"/>
                      <w:szCs w:val="28"/>
                    </w:rPr>
                    <w:t xml:space="preserve"> ˈ</w:t>
                  </w:r>
                  <w:proofErr w:type="spellStart"/>
                  <w:r w:rsidRPr="002C6896">
                    <w:rPr>
                      <w:sz w:val="28"/>
                      <w:szCs w:val="28"/>
                    </w:rPr>
                    <w:t>prɒs.ɛs</w:t>
                  </w:r>
                  <w:proofErr w:type="spellEnd"/>
                  <w:r w:rsidRPr="002C6896">
                    <w:rPr>
                      <w:sz w:val="28"/>
                      <w:szCs w:val="28"/>
                    </w:rPr>
                    <w:t xml:space="preserve"> ɔː.</w:t>
                  </w:r>
                  <w:proofErr w:type="spellStart"/>
                  <w:r w:rsidRPr="002C6896">
                    <w:rPr>
                      <w:sz w:val="28"/>
                      <w:szCs w:val="28"/>
                    </w:rPr>
                    <w:t>təˈmeɪ.ʃən</w:t>
                  </w:r>
                  <w:proofErr w:type="spellEnd"/>
                  <w:r w:rsidRPr="002C6896">
                    <w:rPr>
                      <w:sz w:val="28"/>
                      <w:szCs w:val="28"/>
                    </w:rPr>
                    <w:t>/</w:t>
                  </w:r>
                </w:p>
              </w:tc>
            </w:tr>
          </w:tbl>
          <w:p w14:paraId="52AE2118" w14:textId="77777777" w:rsidR="002C6896" w:rsidRPr="002C6896" w:rsidRDefault="002C6896" w:rsidP="002C6896">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
              <w:gridCol w:w="1344"/>
            </w:tblGrid>
            <w:tr w:rsidR="002C6896" w:rsidRPr="002C6896" w14:paraId="1EF8F28F" w14:textId="77777777" w:rsidTr="002C6896">
              <w:trPr>
                <w:tblCellSpacing w:w="15" w:type="dxa"/>
              </w:trPr>
              <w:tc>
                <w:tcPr>
                  <w:tcW w:w="0" w:type="auto"/>
                  <w:vAlign w:val="center"/>
                  <w:hideMark/>
                </w:tcPr>
                <w:p w14:paraId="7D387420" w14:textId="77777777" w:rsidR="002C6896" w:rsidRPr="002C6896" w:rsidRDefault="002C6896" w:rsidP="002C6896">
                  <w:pPr>
                    <w:rPr>
                      <w:sz w:val="28"/>
                      <w:szCs w:val="28"/>
                    </w:rPr>
                  </w:pPr>
                  <w:r w:rsidRPr="002C6896">
                    <w:rPr>
                      <w:sz w:val="28"/>
                      <w:szCs w:val="28"/>
                    </w:rPr>
                    <w:t>SQL</w:t>
                  </w:r>
                </w:p>
              </w:tc>
              <w:tc>
                <w:tcPr>
                  <w:tcW w:w="0" w:type="auto"/>
                  <w:vAlign w:val="center"/>
                  <w:hideMark/>
                </w:tcPr>
                <w:p w14:paraId="79CBEABB" w14:textId="77777777" w:rsidR="002C6896" w:rsidRPr="002C6896" w:rsidRDefault="002C6896" w:rsidP="002C6896">
                  <w:pPr>
                    <w:rPr>
                      <w:sz w:val="28"/>
                      <w:szCs w:val="28"/>
                    </w:rPr>
                  </w:pPr>
                  <w:r w:rsidRPr="002C6896">
                    <w:rPr>
                      <w:sz w:val="28"/>
                      <w:szCs w:val="28"/>
                    </w:rPr>
                    <w:t>/</w:t>
                  </w:r>
                  <w:proofErr w:type="gramStart"/>
                  <w:r w:rsidRPr="002C6896">
                    <w:rPr>
                      <w:sz w:val="28"/>
                      <w:szCs w:val="28"/>
                    </w:rPr>
                    <w:t>ˈɛs.</w:t>
                  </w:r>
                  <w:proofErr w:type="spellStart"/>
                  <w:r w:rsidRPr="002C6896">
                    <w:rPr>
                      <w:sz w:val="28"/>
                      <w:szCs w:val="28"/>
                    </w:rPr>
                    <w:t>kju</w:t>
                  </w:r>
                  <w:proofErr w:type="spellEnd"/>
                  <w:r w:rsidRPr="002C6896">
                    <w:rPr>
                      <w:sz w:val="28"/>
                      <w:szCs w:val="28"/>
                    </w:rPr>
                    <w:t>ː</w:t>
                  </w:r>
                  <w:proofErr w:type="gramEnd"/>
                  <w:r w:rsidRPr="002C6896">
                    <w:rPr>
                      <w:sz w:val="28"/>
                      <w:szCs w:val="28"/>
                    </w:rPr>
                    <w:t>.</w:t>
                  </w:r>
                  <w:proofErr w:type="spellStart"/>
                  <w:r w:rsidRPr="002C6896">
                    <w:rPr>
                      <w:sz w:val="28"/>
                      <w:szCs w:val="28"/>
                    </w:rPr>
                    <w:t>ɛl</w:t>
                  </w:r>
                  <w:proofErr w:type="spellEnd"/>
                  <w:r w:rsidRPr="002C6896">
                    <w:rPr>
                      <w:sz w:val="28"/>
                      <w:szCs w:val="28"/>
                    </w:rPr>
                    <w:t>/</w:t>
                  </w:r>
                </w:p>
              </w:tc>
            </w:tr>
          </w:tbl>
          <w:p w14:paraId="4F7E1DB5" w14:textId="77777777" w:rsidR="002C6896" w:rsidRPr="002C6896" w:rsidRDefault="002C6896" w:rsidP="002C6896">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1826"/>
            </w:tblGrid>
            <w:tr w:rsidR="002C6896" w:rsidRPr="002C6896" w14:paraId="08240E35" w14:textId="77777777" w:rsidTr="002C6896">
              <w:trPr>
                <w:tblCellSpacing w:w="15" w:type="dxa"/>
              </w:trPr>
              <w:tc>
                <w:tcPr>
                  <w:tcW w:w="0" w:type="auto"/>
                  <w:vAlign w:val="center"/>
                  <w:hideMark/>
                </w:tcPr>
                <w:p w14:paraId="344686B7" w14:textId="77777777" w:rsidR="002C6896" w:rsidRPr="002C6896" w:rsidRDefault="002C6896" w:rsidP="002C6896">
                  <w:pPr>
                    <w:rPr>
                      <w:sz w:val="28"/>
                      <w:szCs w:val="28"/>
                    </w:rPr>
                  </w:pPr>
                  <w:r w:rsidRPr="002C6896">
                    <w:rPr>
                      <w:sz w:val="28"/>
                      <w:szCs w:val="28"/>
                    </w:rPr>
                    <w:t>TTS</w:t>
                  </w:r>
                </w:p>
              </w:tc>
              <w:tc>
                <w:tcPr>
                  <w:tcW w:w="0" w:type="auto"/>
                  <w:vAlign w:val="center"/>
                  <w:hideMark/>
                </w:tcPr>
                <w:p w14:paraId="10AAEBC8" w14:textId="77777777" w:rsidR="002C6896" w:rsidRPr="002C6896" w:rsidRDefault="002C6896" w:rsidP="002C6896">
                  <w:pPr>
                    <w:rPr>
                      <w:sz w:val="28"/>
                      <w:szCs w:val="28"/>
                    </w:rPr>
                  </w:pPr>
                  <w:r w:rsidRPr="002C6896">
                    <w:rPr>
                      <w:sz w:val="28"/>
                      <w:szCs w:val="28"/>
                    </w:rPr>
                    <w:t>/ˈ</w:t>
                  </w:r>
                  <w:proofErr w:type="spellStart"/>
                  <w:r w:rsidRPr="002C6896">
                    <w:rPr>
                      <w:sz w:val="28"/>
                      <w:szCs w:val="28"/>
                    </w:rPr>
                    <w:t>tɛkst</w:t>
                  </w:r>
                  <w:proofErr w:type="spellEnd"/>
                  <w:r w:rsidRPr="002C6896">
                    <w:rPr>
                      <w:sz w:val="28"/>
                      <w:szCs w:val="28"/>
                    </w:rPr>
                    <w:t xml:space="preserve"> </w:t>
                  </w:r>
                  <w:proofErr w:type="spellStart"/>
                  <w:r w:rsidRPr="002C6896">
                    <w:rPr>
                      <w:sz w:val="28"/>
                      <w:szCs w:val="28"/>
                    </w:rPr>
                    <w:t>tə</w:t>
                  </w:r>
                  <w:proofErr w:type="spellEnd"/>
                  <w:r w:rsidRPr="002C6896">
                    <w:rPr>
                      <w:sz w:val="28"/>
                      <w:szCs w:val="28"/>
                    </w:rPr>
                    <w:t xml:space="preserve"> </w:t>
                  </w:r>
                  <w:proofErr w:type="spellStart"/>
                  <w:r w:rsidRPr="002C6896">
                    <w:rPr>
                      <w:sz w:val="28"/>
                      <w:szCs w:val="28"/>
                    </w:rPr>
                    <w:t>spiːtʃ</w:t>
                  </w:r>
                  <w:proofErr w:type="spellEnd"/>
                  <w:r w:rsidRPr="002C6896">
                    <w:rPr>
                      <w:sz w:val="28"/>
                      <w:szCs w:val="28"/>
                    </w:rPr>
                    <w:t>/</w:t>
                  </w:r>
                </w:p>
              </w:tc>
            </w:tr>
          </w:tbl>
          <w:p w14:paraId="6A41C3B8" w14:textId="77777777" w:rsidR="002C6896" w:rsidRPr="002C6896" w:rsidRDefault="002C6896" w:rsidP="002C6896">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
              <w:gridCol w:w="2390"/>
            </w:tblGrid>
            <w:tr w:rsidR="002C6896" w:rsidRPr="002C6896" w14:paraId="7B3E91A8" w14:textId="77777777" w:rsidTr="002C6896">
              <w:trPr>
                <w:tblCellSpacing w:w="15" w:type="dxa"/>
              </w:trPr>
              <w:tc>
                <w:tcPr>
                  <w:tcW w:w="0" w:type="auto"/>
                  <w:vAlign w:val="center"/>
                  <w:hideMark/>
                </w:tcPr>
                <w:p w14:paraId="77FE5A15" w14:textId="77777777" w:rsidR="002C6896" w:rsidRPr="002C6896" w:rsidRDefault="002C6896" w:rsidP="002C6896">
                  <w:pPr>
                    <w:rPr>
                      <w:sz w:val="28"/>
                      <w:szCs w:val="28"/>
                    </w:rPr>
                  </w:pPr>
                  <w:r w:rsidRPr="002C6896">
                    <w:rPr>
                      <w:sz w:val="28"/>
                      <w:szCs w:val="28"/>
                    </w:rPr>
                    <w:t>VR</w:t>
                  </w:r>
                </w:p>
              </w:tc>
              <w:tc>
                <w:tcPr>
                  <w:tcW w:w="0" w:type="auto"/>
                  <w:vAlign w:val="center"/>
                  <w:hideMark/>
                </w:tcPr>
                <w:p w14:paraId="73D2DB93" w14:textId="77777777" w:rsidR="002C6896" w:rsidRPr="002C6896" w:rsidRDefault="002C6896" w:rsidP="002C6896">
                  <w:pPr>
                    <w:rPr>
                      <w:sz w:val="28"/>
                      <w:szCs w:val="28"/>
                    </w:rPr>
                  </w:pPr>
                  <w:r w:rsidRPr="002C6896">
                    <w:rPr>
                      <w:sz w:val="28"/>
                      <w:szCs w:val="28"/>
                    </w:rPr>
                    <w:t>/</w:t>
                  </w:r>
                  <w:proofErr w:type="gramStart"/>
                  <w:r w:rsidRPr="002C6896">
                    <w:rPr>
                      <w:sz w:val="28"/>
                      <w:szCs w:val="28"/>
                    </w:rPr>
                    <w:t>ˈ</w:t>
                  </w:r>
                  <w:proofErr w:type="spellStart"/>
                  <w:r w:rsidRPr="002C6896">
                    <w:rPr>
                      <w:sz w:val="28"/>
                      <w:szCs w:val="28"/>
                    </w:rPr>
                    <w:t>vɜːr.tʃu</w:t>
                  </w:r>
                  <w:proofErr w:type="gramEnd"/>
                  <w:r w:rsidRPr="002C6896">
                    <w:rPr>
                      <w:sz w:val="28"/>
                      <w:szCs w:val="28"/>
                    </w:rPr>
                    <w:t>.əl</w:t>
                  </w:r>
                  <w:proofErr w:type="spellEnd"/>
                  <w:r w:rsidRPr="002C6896">
                    <w:rPr>
                      <w:sz w:val="28"/>
                      <w:szCs w:val="28"/>
                    </w:rPr>
                    <w:t xml:space="preserve"> </w:t>
                  </w:r>
                  <w:proofErr w:type="spellStart"/>
                  <w:r w:rsidRPr="002C6896">
                    <w:rPr>
                      <w:sz w:val="28"/>
                      <w:szCs w:val="28"/>
                    </w:rPr>
                    <w:t>rɪˈæl.ɪ.ti</w:t>
                  </w:r>
                  <w:proofErr w:type="spellEnd"/>
                  <w:r w:rsidRPr="002C6896">
                    <w:rPr>
                      <w:sz w:val="28"/>
                      <w:szCs w:val="28"/>
                    </w:rPr>
                    <w:t>/</w:t>
                  </w:r>
                </w:p>
              </w:tc>
            </w:tr>
          </w:tbl>
          <w:p w14:paraId="2A66D298" w14:textId="77777777" w:rsidR="002C6896" w:rsidRPr="002C6896" w:rsidRDefault="002C6896" w:rsidP="002C6896">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
              <w:gridCol w:w="2510"/>
            </w:tblGrid>
            <w:tr w:rsidR="002C6896" w:rsidRPr="002C6896" w14:paraId="5200D3FB" w14:textId="77777777" w:rsidTr="002C6896">
              <w:trPr>
                <w:tblCellSpacing w:w="15" w:type="dxa"/>
              </w:trPr>
              <w:tc>
                <w:tcPr>
                  <w:tcW w:w="0" w:type="auto"/>
                  <w:vAlign w:val="center"/>
                  <w:hideMark/>
                </w:tcPr>
                <w:p w14:paraId="45A9CEBC" w14:textId="77777777" w:rsidR="002C6896" w:rsidRPr="002C6896" w:rsidRDefault="002C6896" w:rsidP="002C6896">
                  <w:pPr>
                    <w:rPr>
                      <w:sz w:val="28"/>
                      <w:szCs w:val="28"/>
                    </w:rPr>
                  </w:pPr>
                  <w:r w:rsidRPr="002C6896">
                    <w:rPr>
                      <w:sz w:val="28"/>
                      <w:szCs w:val="28"/>
                    </w:rPr>
                    <w:t>AR</w:t>
                  </w:r>
                </w:p>
              </w:tc>
              <w:tc>
                <w:tcPr>
                  <w:tcW w:w="0" w:type="auto"/>
                  <w:vAlign w:val="center"/>
                  <w:hideMark/>
                </w:tcPr>
                <w:p w14:paraId="1E6CE102" w14:textId="77777777" w:rsidR="002C6896" w:rsidRPr="002C6896" w:rsidRDefault="002C6896" w:rsidP="002C6896">
                  <w:pPr>
                    <w:rPr>
                      <w:sz w:val="28"/>
                      <w:szCs w:val="28"/>
                    </w:rPr>
                  </w:pPr>
                  <w:r w:rsidRPr="002C6896">
                    <w:rPr>
                      <w:sz w:val="28"/>
                      <w:szCs w:val="28"/>
                    </w:rPr>
                    <w:t>/</w:t>
                  </w:r>
                  <w:proofErr w:type="spellStart"/>
                  <w:r w:rsidRPr="002C6896">
                    <w:rPr>
                      <w:sz w:val="28"/>
                      <w:szCs w:val="28"/>
                    </w:rPr>
                    <w:t>ɔːɡˈmɛntɪd</w:t>
                  </w:r>
                  <w:proofErr w:type="spellEnd"/>
                  <w:r w:rsidRPr="002C6896">
                    <w:rPr>
                      <w:sz w:val="28"/>
                      <w:szCs w:val="28"/>
                    </w:rPr>
                    <w:t xml:space="preserve"> </w:t>
                  </w:r>
                  <w:proofErr w:type="spellStart"/>
                  <w:r w:rsidRPr="002C6896">
                    <w:rPr>
                      <w:sz w:val="28"/>
                      <w:szCs w:val="28"/>
                    </w:rPr>
                    <w:t>rɪˈæl.</w:t>
                  </w:r>
                  <w:proofErr w:type="gramStart"/>
                  <w:r w:rsidRPr="002C6896">
                    <w:rPr>
                      <w:sz w:val="28"/>
                      <w:szCs w:val="28"/>
                    </w:rPr>
                    <w:t>ɪ.ti</w:t>
                  </w:r>
                  <w:proofErr w:type="spellEnd"/>
                  <w:proofErr w:type="gramEnd"/>
                  <w:r w:rsidRPr="002C6896">
                    <w:rPr>
                      <w:sz w:val="28"/>
                      <w:szCs w:val="28"/>
                    </w:rPr>
                    <w:t>/</w:t>
                  </w:r>
                </w:p>
              </w:tc>
            </w:tr>
          </w:tbl>
          <w:p w14:paraId="04D11E40" w14:textId="77777777" w:rsidR="002C6896" w:rsidRPr="002C6896" w:rsidRDefault="002C6896" w:rsidP="002C6896">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2789"/>
            </w:tblGrid>
            <w:tr w:rsidR="002C6896" w:rsidRPr="002C6896" w14:paraId="5E8E7253" w14:textId="77777777" w:rsidTr="002C6896">
              <w:trPr>
                <w:tblCellSpacing w:w="15" w:type="dxa"/>
              </w:trPr>
              <w:tc>
                <w:tcPr>
                  <w:tcW w:w="0" w:type="auto"/>
                  <w:vAlign w:val="center"/>
                  <w:hideMark/>
                </w:tcPr>
                <w:p w14:paraId="65823D76" w14:textId="77777777" w:rsidR="002C6896" w:rsidRPr="002C6896" w:rsidRDefault="002C6896" w:rsidP="002C6896">
                  <w:pPr>
                    <w:rPr>
                      <w:sz w:val="28"/>
                      <w:szCs w:val="28"/>
                    </w:rPr>
                  </w:pPr>
                  <w:r w:rsidRPr="002C6896">
                    <w:rPr>
                      <w:sz w:val="28"/>
                      <w:szCs w:val="28"/>
                    </w:rPr>
                    <w:lastRenderedPageBreak/>
                    <w:t>DNN</w:t>
                  </w:r>
                </w:p>
              </w:tc>
              <w:tc>
                <w:tcPr>
                  <w:tcW w:w="0" w:type="auto"/>
                  <w:vAlign w:val="center"/>
                  <w:hideMark/>
                </w:tcPr>
                <w:p w14:paraId="507CCB42" w14:textId="77777777" w:rsidR="002C6896" w:rsidRPr="002C6896" w:rsidRDefault="002C6896" w:rsidP="002C6896">
                  <w:pPr>
                    <w:rPr>
                      <w:sz w:val="28"/>
                      <w:szCs w:val="28"/>
                    </w:rPr>
                  </w:pPr>
                  <w:r w:rsidRPr="002C6896">
                    <w:rPr>
                      <w:sz w:val="28"/>
                      <w:szCs w:val="28"/>
                    </w:rPr>
                    <w:t>/</w:t>
                  </w:r>
                  <w:proofErr w:type="spellStart"/>
                  <w:r w:rsidRPr="002C6896">
                    <w:rPr>
                      <w:sz w:val="28"/>
                      <w:szCs w:val="28"/>
                    </w:rPr>
                    <w:t>diːp</w:t>
                  </w:r>
                  <w:proofErr w:type="spellEnd"/>
                  <w:r w:rsidRPr="002C6896">
                    <w:rPr>
                      <w:sz w:val="28"/>
                      <w:szCs w:val="28"/>
                    </w:rPr>
                    <w:t xml:space="preserve"> ˈ</w:t>
                  </w:r>
                  <w:proofErr w:type="spellStart"/>
                  <w:r w:rsidRPr="002C6896">
                    <w:rPr>
                      <w:sz w:val="28"/>
                      <w:szCs w:val="28"/>
                    </w:rPr>
                    <w:t>njʊərəl</w:t>
                  </w:r>
                  <w:proofErr w:type="spellEnd"/>
                  <w:r w:rsidRPr="002C6896">
                    <w:rPr>
                      <w:sz w:val="28"/>
                      <w:szCs w:val="28"/>
                    </w:rPr>
                    <w:t xml:space="preserve"> </w:t>
                  </w:r>
                  <w:proofErr w:type="gramStart"/>
                  <w:r w:rsidRPr="002C6896">
                    <w:rPr>
                      <w:sz w:val="28"/>
                      <w:szCs w:val="28"/>
                    </w:rPr>
                    <w:t>ˈ</w:t>
                  </w:r>
                  <w:proofErr w:type="spellStart"/>
                  <w:r w:rsidRPr="002C6896">
                    <w:rPr>
                      <w:sz w:val="28"/>
                      <w:szCs w:val="28"/>
                    </w:rPr>
                    <w:t>nɛt.wɜrk</w:t>
                  </w:r>
                  <w:proofErr w:type="spellEnd"/>
                  <w:proofErr w:type="gramEnd"/>
                  <w:r w:rsidRPr="002C6896">
                    <w:rPr>
                      <w:sz w:val="28"/>
                      <w:szCs w:val="28"/>
                    </w:rPr>
                    <w:t>/</w:t>
                  </w:r>
                </w:p>
              </w:tc>
            </w:tr>
          </w:tbl>
          <w:p w14:paraId="19C4C1B5" w14:textId="77777777" w:rsidR="002C6896" w:rsidRPr="002C6896" w:rsidRDefault="002C6896" w:rsidP="002C6896">
            <w:pPr>
              <w:rPr>
                <w:vanish/>
                <w:sz w:val="28"/>
                <w:szCs w:val="28"/>
              </w:rPr>
            </w:pPr>
          </w:p>
          <w:p w14:paraId="77C50E15" w14:textId="77777777" w:rsidR="002C6896" w:rsidRPr="002C6896" w:rsidRDefault="002C6896" w:rsidP="002C6896">
            <w:pPr>
              <w:rPr>
                <w:sz w:val="28"/>
                <w:szCs w:val="28"/>
              </w:rPr>
            </w:pPr>
          </w:p>
        </w:tc>
        <w:tc>
          <w:tcPr>
            <w:tcW w:w="0" w:type="auto"/>
            <w:vAlign w:val="center"/>
          </w:tcPr>
          <w:p w14:paraId="5DBA353C" w14:textId="77777777" w:rsidR="002C6896" w:rsidRPr="002C6896" w:rsidRDefault="002C6896" w:rsidP="002C6896">
            <w:pPr>
              <w:rPr>
                <w:sz w:val="28"/>
                <w:szCs w:val="28"/>
              </w:rPr>
            </w:pPr>
          </w:p>
        </w:tc>
      </w:tr>
    </w:tbl>
    <w:p w14:paraId="50E7C5D2" w14:textId="77777777" w:rsidR="002C6896" w:rsidRPr="002C6896" w:rsidRDefault="002C6896" w:rsidP="002C6896">
      <w:pPr>
        <w:rPr>
          <w:b/>
          <w:bCs/>
          <w:sz w:val="28"/>
          <w:szCs w:val="28"/>
        </w:rPr>
      </w:pPr>
      <w:r w:rsidRPr="002C6896">
        <w:rPr>
          <w:b/>
          <w:bCs/>
          <w:sz w:val="28"/>
          <w:szCs w:val="28"/>
        </w:rPr>
        <w:t>6. Conclusion</w:t>
      </w:r>
    </w:p>
    <w:p w14:paraId="669CF99B" w14:textId="77777777" w:rsidR="002C6896" w:rsidRPr="002C6896" w:rsidRDefault="002C6896" w:rsidP="002C6896">
      <w:pPr>
        <w:rPr>
          <w:sz w:val="28"/>
          <w:szCs w:val="28"/>
        </w:rPr>
      </w:pPr>
      <w:r w:rsidRPr="002C6896">
        <w:rPr>
          <w:sz w:val="28"/>
          <w:szCs w:val="28"/>
        </w:rPr>
        <w:t>The fine-tuned SpeechT5 model demonstrated significant improvement in synthesizing speech for English technical jargon. The evaluation metrics indicate that the model can effectively produce clear and accurate pronunciations of technical terms. Future work will focus on expanding the dataset and enhancing the model's performance for even more specialized jargon.</w:t>
      </w:r>
    </w:p>
    <w:p w14:paraId="5025EBB0" w14:textId="77777777" w:rsidR="00B87496" w:rsidRPr="002C6896" w:rsidRDefault="00B87496">
      <w:pPr>
        <w:rPr>
          <w:sz w:val="28"/>
          <w:szCs w:val="28"/>
        </w:rPr>
      </w:pPr>
    </w:p>
    <w:sectPr w:rsidR="00B87496" w:rsidRPr="002C68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A01DF"/>
    <w:multiLevelType w:val="multilevel"/>
    <w:tmpl w:val="D39E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B3B27"/>
    <w:multiLevelType w:val="multilevel"/>
    <w:tmpl w:val="F04A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501F93"/>
    <w:multiLevelType w:val="multilevel"/>
    <w:tmpl w:val="1BEA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C7020"/>
    <w:multiLevelType w:val="multilevel"/>
    <w:tmpl w:val="A786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101451">
    <w:abstractNumId w:val="1"/>
  </w:num>
  <w:num w:numId="2" w16cid:durableId="1175338354">
    <w:abstractNumId w:val="2"/>
  </w:num>
  <w:num w:numId="3" w16cid:durableId="1125150721">
    <w:abstractNumId w:val="0"/>
  </w:num>
  <w:num w:numId="4" w16cid:durableId="2004311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96"/>
    <w:rsid w:val="002C6896"/>
    <w:rsid w:val="00B87496"/>
    <w:rsid w:val="00F70BC0"/>
    <w:rsid w:val="00FB0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030CA"/>
  <w15:chartTrackingRefBased/>
  <w15:docId w15:val="{328E62C5-FE77-44E9-B5F0-C44854A6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338731">
      <w:bodyDiv w:val="1"/>
      <w:marLeft w:val="0"/>
      <w:marRight w:val="0"/>
      <w:marTop w:val="0"/>
      <w:marBottom w:val="0"/>
      <w:divBdr>
        <w:top w:val="none" w:sz="0" w:space="0" w:color="auto"/>
        <w:left w:val="none" w:sz="0" w:space="0" w:color="auto"/>
        <w:bottom w:val="none" w:sz="0" w:space="0" w:color="auto"/>
        <w:right w:val="none" w:sz="0" w:space="0" w:color="auto"/>
      </w:divBdr>
    </w:div>
    <w:div w:id="1491873903">
      <w:bodyDiv w:val="1"/>
      <w:marLeft w:val="0"/>
      <w:marRight w:val="0"/>
      <w:marTop w:val="0"/>
      <w:marBottom w:val="0"/>
      <w:divBdr>
        <w:top w:val="none" w:sz="0" w:space="0" w:color="auto"/>
        <w:left w:val="none" w:sz="0" w:space="0" w:color="auto"/>
        <w:bottom w:val="none" w:sz="0" w:space="0" w:color="auto"/>
        <w:right w:val="none" w:sz="0" w:space="0" w:color="auto"/>
      </w:divBdr>
    </w:div>
    <w:div w:id="1811484576">
      <w:bodyDiv w:val="1"/>
      <w:marLeft w:val="0"/>
      <w:marRight w:val="0"/>
      <w:marTop w:val="0"/>
      <w:marBottom w:val="0"/>
      <w:divBdr>
        <w:top w:val="none" w:sz="0" w:space="0" w:color="auto"/>
        <w:left w:val="none" w:sz="0" w:space="0" w:color="auto"/>
        <w:bottom w:val="none" w:sz="0" w:space="0" w:color="auto"/>
        <w:right w:val="none" w:sz="0" w:space="0" w:color="auto"/>
      </w:divBdr>
      <w:divsChild>
        <w:div w:id="706375807">
          <w:marLeft w:val="0"/>
          <w:marRight w:val="0"/>
          <w:marTop w:val="0"/>
          <w:marBottom w:val="0"/>
          <w:divBdr>
            <w:top w:val="none" w:sz="0" w:space="0" w:color="auto"/>
            <w:left w:val="none" w:sz="0" w:space="0" w:color="auto"/>
            <w:bottom w:val="none" w:sz="0" w:space="0" w:color="auto"/>
            <w:right w:val="none" w:sz="0" w:space="0" w:color="auto"/>
          </w:divBdr>
          <w:divsChild>
            <w:div w:id="1864786905">
              <w:marLeft w:val="0"/>
              <w:marRight w:val="0"/>
              <w:marTop w:val="0"/>
              <w:marBottom w:val="0"/>
              <w:divBdr>
                <w:top w:val="none" w:sz="0" w:space="0" w:color="auto"/>
                <w:left w:val="none" w:sz="0" w:space="0" w:color="auto"/>
                <w:bottom w:val="none" w:sz="0" w:space="0" w:color="auto"/>
                <w:right w:val="none" w:sz="0" w:space="0" w:color="auto"/>
              </w:divBdr>
              <w:divsChild>
                <w:div w:id="818111121">
                  <w:marLeft w:val="0"/>
                  <w:marRight w:val="0"/>
                  <w:marTop w:val="0"/>
                  <w:marBottom w:val="0"/>
                  <w:divBdr>
                    <w:top w:val="none" w:sz="0" w:space="0" w:color="auto"/>
                    <w:left w:val="none" w:sz="0" w:space="0" w:color="auto"/>
                    <w:bottom w:val="none" w:sz="0" w:space="0" w:color="auto"/>
                    <w:right w:val="none" w:sz="0" w:space="0" w:color="auto"/>
                  </w:divBdr>
                  <w:divsChild>
                    <w:div w:id="285282096">
                      <w:marLeft w:val="0"/>
                      <w:marRight w:val="0"/>
                      <w:marTop w:val="0"/>
                      <w:marBottom w:val="0"/>
                      <w:divBdr>
                        <w:top w:val="none" w:sz="0" w:space="0" w:color="auto"/>
                        <w:left w:val="none" w:sz="0" w:space="0" w:color="auto"/>
                        <w:bottom w:val="none" w:sz="0" w:space="0" w:color="auto"/>
                        <w:right w:val="none" w:sz="0" w:space="0" w:color="auto"/>
                      </w:divBdr>
                      <w:divsChild>
                        <w:div w:id="2143426065">
                          <w:marLeft w:val="0"/>
                          <w:marRight w:val="0"/>
                          <w:marTop w:val="0"/>
                          <w:marBottom w:val="0"/>
                          <w:divBdr>
                            <w:top w:val="none" w:sz="0" w:space="0" w:color="auto"/>
                            <w:left w:val="none" w:sz="0" w:space="0" w:color="auto"/>
                            <w:bottom w:val="none" w:sz="0" w:space="0" w:color="auto"/>
                            <w:right w:val="none" w:sz="0" w:space="0" w:color="auto"/>
                          </w:divBdr>
                          <w:divsChild>
                            <w:div w:id="9601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943259">
      <w:bodyDiv w:val="1"/>
      <w:marLeft w:val="0"/>
      <w:marRight w:val="0"/>
      <w:marTop w:val="0"/>
      <w:marBottom w:val="0"/>
      <w:divBdr>
        <w:top w:val="none" w:sz="0" w:space="0" w:color="auto"/>
        <w:left w:val="none" w:sz="0" w:space="0" w:color="auto"/>
        <w:bottom w:val="none" w:sz="0" w:space="0" w:color="auto"/>
        <w:right w:val="none" w:sz="0" w:space="0" w:color="auto"/>
      </w:divBdr>
      <w:divsChild>
        <w:div w:id="1406804684">
          <w:marLeft w:val="0"/>
          <w:marRight w:val="0"/>
          <w:marTop w:val="0"/>
          <w:marBottom w:val="0"/>
          <w:divBdr>
            <w:top w:val="none" w:sz="0" w:space="0" w:color="auto"/>
            <w:left w:val="none" w:sz="0" w:space="0" w:color="auto"/>
            <w:bottom w:val="none" w:sz="0" w:space="0" w:color="auto"/>
            <w:right w:val="none" w:sz="0" w:space="0" w:color="auto"/>
          </w:divBdr>
          <w:divsChild>
            <w:div w:id="1843545825">
              <w:marLeft w:val="0"/>
              <w:marRight w:val="0"/>
              <w:marTop w:val="0"/>
              <w:marBottom w:val="0"/>
              <w:divBdr>
                <w:top w:val="none" w:sz="0" w:space="0" w:color="auto"/>
                <w:left w:val="none" w:sz="0" w:space="0" w:color="auto"/>
                <w:bottom w:val="none" w:sz="0" w:space="0" w:color="auto"/>
                <w:right w:val="none" w:sz="0" w:space="0" w:color="auto"/>
              </w:divBdr>
              <w:divsChild>
                <w:div w:id="2022849830">
                  <w:marLeft w:val="0"/>
                  <w:marRight w:val="0"/>
                  <w:marTop w:val="0"/>
                  <w:marBottom w:val="0"/>
                  <w:divBdr>
                    <w:top w:val="none" w:sz="0" w:space="0" w:color="auto"/>
                    <w:left w:val="none" w:sz="0" w:space="0" w:color="auto"/>
                    <w:bottom w:val="none" w:sz="0" w:space="0" w:color="auto"/>
                    <w:right w:val="none" w:sz="0" w:space="0" w:color="auto"/>
                  </w:divBdr>
                  <w:divsChild>
                    <w:div w:id="775291720">
                      <w:marLeft w:val="0"/>
                      <w:marRight w:val="0"/>
                      <w:marTop w:val="0"/>
                      <w:marBottom w:val="0"/>
                      <w:divBdr>
                        <w:top w:val="none" w:sz="0" w:space="0" w:color="auto"/>
                        <w:left w:val="none" w:sz="0" w:space="0" w:color="auto"/>
                        <w:bottom w:val="none" w:sz="0" w:space="0" w:color="auto"/>
                        <w:right w:val="none" w:sz="0" w:space="0" w:color="auto"/>
                      </w:divBdr>
                      <w:divsChild>
                        <w:div w:id="774206940">
                          <w:marLeft w:val="0"/>
                          <w:marRight w:val="0"/>
                          <w:marTop w:val="0"/>
                          <w:marBottom w:val="0"/>
                          <w:divBdr>
                            <w:top w:val="none" w:sz="0" w:space="0" w:color="auto"/>
                            <w:left w:val="none" w:sz="0" w:space="0" w:color="auto"/>
                            <w:bottom w:val="none" w:sz="0" w:space="0" w:color="auto"/>
                            <w:right w:val="none" w:sz="0" w:space="0" w:color="auto"/>
                          </w:divBdr>
                          <w:divsChild>
                            <w:div w:id="9646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793422">
      <w:bodyDiv w:val="1"/>
      <w:marLeft w:val="0"/>
      <w:marRight w:val="0"/>
      <w:marTop w:val="0"/>
      <w:marBottom w:val="0"/>
      <w:divBdr>
        <w:top w:val="none" w:sz="0" w:space="0" w:color="auto"/>
        <w:left w:val="none" w:sz="0" w:space="0" w:color="auto"/>
        <w:bottom w:val="none" w:sz="0" w:space="0" w:color="auto"/>
        <w:right w:val="none" w:sz="0" w:space="0" w:color="auto"/>
      </w:divBdr>
    </w:div>
    <w:div w:id="209239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Nihaarika Jami</dc:creator>
  <cp:keywords/>
  <dc:description/>
  <cp:lastModifiedBy>Nihaarika Jami</cp:lastModifiedBy>
  <cp:revision>1</cp:revision>
  <dcterms:created xsi:type="dcterms:W3CDTF">2024-10-24T16:43:00Z</dcterms:created>
  <dcterms:modified xsi:type="dcterms:W3CDTF">2024-10-24T16:47:00Z</dcterms:modified>
</cp:coreProperties>
</file>