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B648" w14:textId="77777777" w:rsidR="0059689F" w:rsidRPr="00C3074B" w:rsidRDefault="0059689F" w:rsidP="005968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Day </w:t>
      </w:r>
      <w:proofErr w:type="gramStart"/>
      <w:r>
        <w:rPr>
          <w:rFonts w:ascii="Times New Roman" w:hAnsi="Times New Roman" w:cs="Times New Roman"/>
          <w:b/>
          <w:bCs/>
        </w:rPr>
        <w:t xml:space="preserve">4 </w:t>
      </w:r>
      <w:r w:rsidRPr="00C3074B">
        <w:rPr>
          <w:rFonts w:ascii="Times New Roman" w:hAnsi="Times New Roman" w:cs="Times New Roman"/>
          <w:b/>
          <w:bCs/>
        </w:rPr>
        <w:t>:</w:t>
      </w:r>
      <w:proofErr w:type="gramEnd"/>
      <w:r w:rsidRPr="00C3074B">
        <w:rPr>
          <w:rFonts w:ascii="Times New Roman" w:hAnsi="Times New Roman" w:cs="Times New Roman"/>
          <w:b/>
          <w:bCs/>
        </w:rPr>
        <w:t xml:space="preserve"> Defects &amp; Traceabilit</w:t>
      </w:r>
      <w:r>
        <w:rPr>
          <w:rFonts w:ascii="Times New Roman" w:hAnsi="Times New Roman" w:cs="Times New Roman"/>
          <w:b/>
          <w:bCs/>
        </w:rPr>
        <w:t>y</w:t>
      </w:r>
    </w:p>
    <w:p w14:paraId="4555E0B8" w14:textId="77777777" w:rsidR="0059689F" w:rsidRPr="00C3074B" w:rsidRDefault="0059689F" w:rsidP="0059689F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Learnt</w:t>
      </w:r>
    </w:p>
    <w:p w14:paraId="0A9AC74B" w14:textId="77777777" w:rsidR="0059689F" w:rsidRDefault="0059689F" w:rsidP="005968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Defect lifecycle</w:t>
      </w:r>
    </w:p>
    <w:p w14:paraId="6EDC308E" w14:textId="77777777" w:rsidR="0059689F" w:rsidRDefault="0059689F" w:rsidP="0059689F">
      <w:pPr>
        <w:ind w:left="720" w:firstLine="720"/>
        <w:rPr>
          <w:rFonts w:ascii="Times New Roman" w:hAnsi="Times New Roman" w:cs="Times New Roman"/>
        </w:rPr>
      </w:pPr>
      <w:r w:rsidRPr="00421CA1">
        <w:rPr>
          <w:rFonts w:ascii="Times New Roman" w:hAnsi="Times New Roman" w:cs="Times New Roman"/>
        </w:rPr>
        <w:t xml:space="preserve">A defect (bug) is a </w:t>
      </w:r>
      <w:r w:rsidRPr="00421CA1">
        <w:rPr>
          <w:rFonts w:ascii="Times New Roman" w:hAnsi="Times New Roman" w:cs="Times New Roman"/>
          <w:b/>
          <w:bCs/>
        </w:rPr>
        <w:t xml:space="preserve">deviation between expected and actual </w:t>
      </w:r>
      <w:proofErr w:type="spellStart"/>
      <w:r w:rsidRPr="00421CA1">
        <w:rPr>
          <w:rFonts w:ascii="Times New Roman" w:hAnsi="Times New Roman" w:cs="Times New Roman"/>
          <w:b/>
          <w:bCs/>
        </w:rPr>
        <w:t>behavior</w:t>
      </w:r>
      <w:proofErr w:type="spellEnd"/>
      <w:r w:rsidRPr="00421CA1">
        <w:rPr>
          <w:rFonts w:ascii="Times New Roman" w:hAnsi="Times New Roman" w:cs="Times New Roman"/>
        </w:rPr>
        <w:t xml:space="preserve"> discovered during test execution.</w:t>
      </w:r>
    </w:p>
    <w:p w14:paraId="103FAD27" w14:textId="77777777" w:rsidR="0059689F" w:rsidRPr="00191D89" w:rsidRDefault="0059689F" w:rsidP="0059689F">
      <w:pPr>
        <w:ind w:left="720" w:firstLine="720"/>
        <w:rPr>
          <w:rFonts w:ascii="Times New Roman" w:hAnsi="Times New Roman" w:cs="Times New Roman"/>
        </w:rPr>
      </w:pPr>
      <w:r w:rsidRPr="00191D89">
        <w:rPr>
          <w:rFonts w:ascii="Times New Roman" w:hAnsi="Times New Roman" w:cs="Times New Roman"/>
        </w:rPr>
        <w:t>New → Open → In Progress → Fixed → Retest → Closed</w:t>
      </w:r>
    </w:p>
    <w:p w14:paraId="75E2647E" w14:textId="77777777" w:rsidR="0059689F" w:rsidRPr="00191D89" w:rsidRDefault="0059689F" w:rsidP="0059689F">
      <w:pPr>
        <w:ind w:left="720" w:firstLine="720"/>
        <w:rPr>
          <w:rFonts w:ascii="Times New Roman" w:hAnsi="Times New Roman" w:cs="Times New Roman"/>
        </w:rPr>
      </w:pPr>
      <w:r w:rsidRPr="00191D89">
        <w:rPr>
          <w:rFonts w:ascii="Times New Roman" w:hAnsi="Times New Roman" w:cs="Times New Roman"/>
        </w:rPr>
        <w:t xml:space="preserve">                   </w:t>
      </w:r>
      <w:r w:rsidRPr="00191D89">
        <w:rPr>
          <w:rFonts w:ascii="Cambria Math" w:hAnsi="Cambria Math" w:cs="Cambria Math"/>
        </w:rPr>
        <w:t>↘</w:t>
      </w:r>
    </w:p>
    <w:p w14:paraId="09361FE0" w14:textId="77777777" w:rsidR="0059689F" w:rsidRPr="00C3074B" w:rsidRDefault="0059689F" w:rsidP="0059689F">
      <w:pPr>
        <w:ind w:left="720" w:firstLine="720"/>
        <w:rPr>
          <w:rFonts w:ascii="Times New Roman" w:hAnsi="Times New Roman" w:cs="Times New Roman"/>
        </w:rPr>
      </w:pPr>
      <w:r w:rsidRPr="00191D89">
        <w:rPr>
          <w:rFonts w:ascii="Times New Roman" w:hAnsi="Times New Roman" w:cs="Times New Roman"/>
        </w:rPr>
        <w:t xml:space="preserve">                   Rejected / Duplicate / Cannot Reproduce</w:t>
      </w:r>
    </w:p>
    <w:p w14:paraId="7C718FA4" w14:textId="77777777" w:rsidR="0059689F" w:rsidRDefault="0059689F" w:rsidP="005968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How TestRail handles traceability</w:t>
      </w:r>
      <w:r>
        <w:rPr>
          <w:rFonts w:ascii="Times New Roman" w:hAnsi="Times New Roman" w:cs="Times New Roman"/>
        </w:rPr>
        <w:t xml:space="preserve"> (Very Important)</w:t>
      </w:r>
    </w:p>
    <w:p w14:paraId="2BA07A6B" w14:textId="77777777" w:rsidR="0059689F" w:rsidRDefault="0059689F" w:rsidP="0059689F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TestRail does not manage requirements or defects natively. It links to Jira for both.</w:t>
      </w:r>
    </w:p>
    <w:p w14:paraId="46852DD1" w14:textId="77777777" w:rsidR="0059689F" w:rsidRDefault="0059689F" w:rsidP="0059689F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TestRail supports:</w:t>
      </w:r>
    </w:p>
    <w:p w14:paraId="7E3B87AF" w14:textId="77777777" w:rsidR="0059689F" w:rsidRPr="00DE7136" w:rsidRDefault="0059689F" w:rsidP="005968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7136">
        <w:rPr>
          <w:rFonts w:ascii="Times New Roman" w:hAnsi="Times New Roman" w:cs="Times New Roman"/>
        </w:rPr>
        <w:t>Test Case -&gt; Defect</w:t>
      </w:r>
    </w:p>
    <w:p w14:paraId="4CD13FD5" w14:textId="77777777" w:rsidR="0059689F" w:rsidRPr="00DE7136" w:rsidRDefault="0059689F" w:rsidP="005968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7136">
        <w:rPr>
          <w:rFonts w:ascii="Times New Roman" w:hAnsi="Times New Roman" w:cs="Times New Roman"/>
        </w:rPr>
        <w:t>Test Run -&gt; Defect</w:t>
      </w:r>
    </w:p>
    <w:p w14:paraId="128AA094" w14:textId="77777777" w:rsidR="0059689F" w:rsidRDefault="0059689F" w:rsidP="0059689F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does not support:</w:t>
      </w:r>
    </w:p>
    <w:p w14:paraId="6B3F0B34" w14:textId="77777777" w:rsidR="0059689F" w:rsidRPr="00DE7136" w:rsidRDefault="0059689F" w:rsidP="005968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E7136">
        <w:rPr>
          <w:rFonts w:ascii="Times New Roman" w:hAnsi="Times New Roman" w:cs="Times New Roman"/>
        </w:rPr>
        <w:t>Requirement -&gt; Test Case (full RTM)</w:t>
      </w:r>
    </w:p>
    <w:p w14:paraId="6C9DC7FE" w14:textId="77777777" w:rsidR="0059689F" w:rsidRPr="00DE7136" w:rsidRDefault="0059689F" w:rsidP="005968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E7136">
        <w:rPr>
          <w:rFonts w:ascii="Times New Roman" w:hAnsi="Times New Roman" w:cs="Times New Roman"/>
        </w:rPr>
        <w:t xml:space="preserve">Bi-Directional </w:t>
      </w:r>
      <w:r>
        <w:rPr>
          <w:rFonts w:ascii="Times New Roman" w:hAnsi="Times New Roman" w:cs="Times New Roman"/>
        </w:rPr>
        <w:t>T</w:t>
      </w:r>
      <w:r w:rsidRPr="00DE7136">
        <w:rPr>
          <w:rFonts w:ascii="Times New Roman" w:hAnsi="Times New Roman" w:cs="Times New Roman"/>
        </w:rPr>
        <w:t>raceability (by default)</w:t>
      </w:r>
    </w:p>
    <w:p w14:paraId="7C0E5015" w14:textId="77777777" w:rsidR="0059689F" w:rsidRPr="00C3074B" w:rsidRDefault="0059689F" w:rsidP="0059689F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why we call it </w:t>
      </w:r>
      <w:r w:rsidRPr="00D74297">
        <w:rPr>
          <w:rFonts w:ascii="Times New Roman" w:hAnsi="Times New Roman" w:cs="Times New Roman"/>
          <w:b/>
          <w:bCs/>
        </w:rPr>
        <w:t>Partial RTM.</w:t>
      </w:r>
    </w:p>
    <w:p w14:paraId="4C233CB9" w14:textId="77777777" w:rsidR="0059689F" w:rsidRDefault="0059689F" w:rsidP="005968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Limitations vs Xray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6"/>
        <w:gridCol w:w="4170"/>
      </w:tblGrid>
      <w:tr w:rsidR="0059689F" w14:paraId="4D2DED74" w14:textId="77777777" w:rsidTr="00083E50">
        <w:tc>
          <w:tcPr>
            <w:tcW w:w="4126" w:type="dxa"/>
          </w:tcPr>
          <w:p w14:paraId="7EDD7239" w14:textId="77777777" w:rsidR="0059689F" w:rsidRDefault="0059689F" w:rsidP="00083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TestRail Limitation</w:t>
            </w:r>
          </w:p>
        </w:tc>
        <w:tc>
          <w:tcPr>
            <w:tcW w:w="4170" w:type="dxa"/>
          </w:tcPr>
          <w:p w14:paraId="1073FFED" w14:textId="77777777" w:rsidR="0059689F" w:rsidRDefault="0059689F" w:rsidP="00083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Xray</w:t>
            </w:r>
          </w:p>
        </w:tc>
      </w:tr>
      <w:tr w:rsidR="0059689F" w14:paraId="751D4BA4" w14:textId="77777777" w:rsidTr="00083E50">
        <w:tc>
          <w:tcPr>
            <w:tcW w:w="4126" w:type="dxa"/>
          </w:tcPr>
          <w:p w14:paraId="75FB6A7B" w14:textId="77777777" w:rsidR="0059689F" w:rsidRDefault="0059689F" w:rsidP="00083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External System: </w:t>
            </w:r>
            <w:r w:rsidRPr="00EE2059">
              <w:rPr>
                <w:rFonts w:ascii="Times New Roman" w:hAnsi="Times New Roman" w:cs="Times New Roman"/>
              </w:rPr>
              <w:t>Operates separately from Jira, requiring integration for a unified workflow, which can feel fragmented.</w:t>
            </w:r>
          </w:p>
        </w:tc>
        <w:tc>
          <w:tcPr>
            <w:tcW w:w="4170" w:type="dxa"/>
          </w:tcPr>
          <w:p w14:paraId="4930EDBD" w14:textId="77777777" w:rsidR="0059689F" w:rsidRDefault="0059689F" w:rsidP="00083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Native Jira Integration: </w:t>
            </w:r>
            <w:r w:rsidRPr="00FD44DF">
              <w:rPr>
                <w:rFonts w:ascii="Times New Roman" w:hAnsi="Times New Roman" w:cs="Times New Roman"/>
              </w:rPr>
              <w:t>Turns tests into native Jira issues, offering seamless traceability and a single workflow.</w:t>
            </w:r>
          </w:p>
        </w:tc>
      </w:tr>
      <w:tr w:rsidR="0059689F" w14:paraId="54FD47CD" w14:textId="77777777" w:rsidTr="00083E50">
        <w:tc>
          <w:tcPr>
            <w:tcW w:w="4126" w:type="dxa"/>
          </w:tcPr>
          <w:p w14:paraId="7FEBC690" w14:textId="77777777" w:rsidR="0059689F" w:rsidRDefault="0059689F" w:rsidP="00083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Performance: </w:t>
            </w:r>
            <w:r w:rsidRPr="00EE2059">
              <w:rPr>
                <w:rFonts w:ascii="Times New Roman" w:hAnsi="Times New Roman" w:cs="Times New Roman"/>
              </w:rPr>
              <w:t> Can experience slow performance and loading times with large test suites.</w:t>
            </w:r>
          </w:p>
        </w:tc>
        <w:tc>
          <w:tcPr>
            <w:tcW w:w="4170" w:type="dxa"/>
          </w:tcPr>
          <w:p w14:paraId="132D8969" w14:textId="77777777" w:rsidR="0059689F" w:rsidRDefault="0059689F" w:rsidP="00083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Performance: Can experience fast performance and loading times with large test suites.</w:t>
            </w:r>
          </w:p>
        </w:tc>
      </w:tr>
      <w:tr w:rsidR="0059689F" w14:paraId="6F98AE9C" w14:textId="77777777" w:rsidTr="00083E50">
        <w:tc>
          <w:tcPr>
            <w:tcW w:w="4126" w:type="dxa"/>
          </w:tcPr>
          <w:p w14:paraId="13B86854" w14:textId="77777777" w:rsidR="0059689F" w:rsidRDefault="0059689F" w:rsidP="00083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Reporting: </w:t>
            </w:r>
            <w:r w:rsidRPr="00683E13">
              <w:rPr>
                <w:rFonts w:ascii="Times New Roman" w:hAnsi="Times New Roman" w:cs="Times New Roman"/>
              </w:rPr>
              <w:t>Reporting can be less powerful or cumbersome compared to Xray's native Jira JQL.</w:t>
            </w:r>
          </w:p>
        </w:tc>
        <w:tc>
          <w:tcPr>
            <w:tcW w:w="4170" w:type="dxa"/>
          </w:tcPr>
          <w:p w14:paraId="248724BA" w14:textId="77777777" w:rsidR="0059689F" w:rsidRDefault="0059689F" w:rsidP="00083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Reporting: </w:t>
            </w:r>
            <w:r w:rsidRPr="009B20C2">
              <w:rPr>
                <w:rFonts w:ascii="Times New Roman" w:hAnsi="Times New Roman" w:cs="Times New Roman"/>
              </w:rPr>
              <w:t> Leverages Jira's JQL for powerful searching and reporting on test data.</w:t>
            </w:r>
          </w:p>
        </w:tc>
      </w:tr>
      <w:tr w:rsidR="0059689F" w14:paraId="52AC632F" w14:textId="77777777" w:rsidTr="00083E50">
        <w:tc>
          <w:tcPr>
            <w:tcW w:w="4126" w:type="dxa"/>
          </w:tcPr>
          <w:p w14:paraId="4F6F9BF8" w14:textId="77777777" w:rsidR="0059689F" w:rsidRDefault="0059689F" w:rsidP="00083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BDD Support: TestRail does not have native Behaviour-Driven Development.</w:t>
            </w:r>
          </w:p>
        </w:tc>
        <w:tc>
          <w:tcPr>
            <w:tcW w:w="4170" w:type="dxa"/>
          </w:tcPr>
          <w:p w14:paraId="07BF5855" w14:textId="77777777" w:rsidR="0059689F" w:rsidRDefault="0059689F" w:rsidP="00083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BDD Support: </w:t>
            </w:r>
            <w:r w:rsidRPr="004340D9">
              <w:rPr>
                <w:rFonts w:ascii="Times New Roman" w:hAnsi="Times New Roman" w:cs="Times New Roman"/>
              </w:rPr>
              <w:t> Superior native support for Behavio</w:t>
            </w:r>
            <w:r>
              <w:rPr>
                <w:rFonts w:ascii="Times New Roman" w:hAnsi="Times New Roman" w:cs="Times New Roman"/>
              </w:rPr>
              <w:t>u</w:t>
            </w:r>
            <w:r w:rsidRPr="004340D9">
              <w:rPr>
                <w:rFonts w:ascii="Times New Roman" w:hAnsi="Times New Roman" w:cs="Times New Roman"/>
              </w:rPr>
              <w:t>r-Driven Development (Gherkin syntax highlighting).</w:t>
            </w:r>
          </w:p>
        </w:tc>
      </w:tr>
    </w:tbl>
    <w:p w14:paraId="3A65E5A8" w14:textId="77777777" w:rsidR="0059689F" w:rsidRPr="00C3074B" w:rsidRDefault="0059689F" w:rsidP="0059689F">
      <w:pPr>
        <w:ind w:left="720"/>
        <w:rPr>
          <w:rFonts w:ascii="Times New Roman" w:hAnsi="Times New Roman" w:cs="Times New Roman"/>
        </w:rPr>
      </w:pPr>
    </w:p>
    <w:p w14:paraId="722820DD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Practical</w:t>
      </w:r>
    </w:p>
    <w:p w14:paraId="0881BF64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Without Integration -&gt; TestRail shows the Bug ID as text</w:t>
      </w:r>
    </w:p>
    <w:p w14:paraId="7498119A" w14:textId="77777777" w:rsidR="0059689F" w:rsidRPr="00C3074B" w:rsidRDefault="0059689F" w:rsidP="005968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-&gt; Jira has no idea this test exists</w:t>
      </w:r>
    </w:p>
    <w:p w14:paraId="08E83C95" w14:textId="77777777" w:rsidR="0059689F" w:rsidRDefault="0059689F" w:rsidP="005968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Linked failed test cases to Jira bugs (or simulated)</w:t>
      </w:r>
    </w:p>
    <w:p w14:paraId="5068C884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1: Create a Jira bug manually</w:t>
      </w:r>
    </w:p>
    <w:p w14:paraId="5EE1461E" w14:textId="77777777" w:rsidR="0059689F" w:rsidRDefault="0059689F" w:rsidP="0059689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809B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9FF824" wp14:editId="0AFF6036">
            <wp:extent cx="5731510" cy="4137660"/>
            <wp:effectExtent l="0" t="0" r="2540" b="0"/>
            <wp:docPr id="185176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1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E8C2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2: Copy Bug ID</w:t>
      </w:r>
    </w:p>
    <w:p w14:paraId="122D179F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4667A6">
        <w:rPr>
          <w:rFonts w:ascii="Times New Roman" w:hAnsi="Times New Roman" w:cs="Times New Roman"/>
          <w:noProof/>
        </w:rPr>
        <w:drawing>
          <wp:inline distT="0" distB="0" distL="0" distR="0" wp14:anchorId="021AB703" wp14:editId="55EB94D4">
            <wp:extent cx="3185436" cy="845893"/>
            <wp:effectExtent l="0" t="0" r="0" b="0"/>
            <wp:docPr id="106051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EAA1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</w:t>
      </w:r>
      <w:hyperlink r:id="rId7" w:history="1">
        <w:r w:rsidRPr="00C60D95">
          <w:rPr>
            <w:rStyle w:val="Hyperlink"/>
            <w:rFonts w:ascii="Times New Roman" w:hAnsi="Times New Roman" w:cs="Times New Roman"/>
          </w:rPr>
          <w:t>https://harikakadiyam852.atlassian.net/browse/MSSC-12</w:t>
        </w:r>
      </w:hyperlink>
    </w:p>
    <w:p w14:paraId="1D09185A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3: Go back to TestRail </w:t>
      </w:r>
    </w:p>
    <w:p w14:paraId="00F803D3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4: Click on Test Runs &amp; Results</w:t>
      </w:r>
    </w:p>
    <w:p w14:paraId="45B761EF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5: Click on created Test Run</w:t>
      </w:r>
    </w:p>
    <w:p w14:paraId="2734F514" w14:textId="77777777" w:rsidR="0059689F" w:rsidRDefault="0059689F" w:rsidP="0059689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92C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B95F56" wp14:editId="678B3A4F">
            <wp:extent cx="5731510" cy="2696845"/>
            <wp:effectExtent l="0" t="0" r="2540" b="8255"/>
            <wp:docPr id="9321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7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CABF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6: Click on the failed test case</w:t>
      </w:r>
    </w:p>
    <w:p w14:paraId="7430C9FD" w14:textId="77777777" w:rsidR="0059689F" w:rsidRDefault="0059689F" w:rsidP="0059689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30BC">
        <w:rPr>
          <w:rFonts w:ascii="Times New Roman" w:hAnsi="Times New Roman" w:cs="Times New Roman"/>
          <w:noProof/>
        </w:rPr>
        <w:drawing>
          <wp:inline distT="0" distB="0" distL="0" distR="0" wp14:anchorId="6348E142" wp14:editId="7DF684C7">
            <wp:extent cx="5731510" cy="4212590"/>
            <wp:effectExtent l="0" t="0" r="2540" b="0"/>
            <wp:docPr id="2058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EF7E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7: Click on Add Result</w:t>
      </w:r>
    </w:p>
    <w:p w14:paraId="410D5C90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3477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50C465" wp14:editId="368B4B81">
            <wp:extent cx="2080440" cy="1272650"/>
            <wp:effectExtent l="0" t="0" r="0" b="3810"/>
            <wp:docPr id="52530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03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C519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8: Click on Defects field and copy the Bug ID, copied from Jira, then click on Add Result.</w:t>
      </w:r>
    </w:p>
    <w:p w14:paraId="242A202F" w14:textId="77777777" w:rsidR="0059689F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13567A">
        <w:rPr>
          <w:rFonts w:ascii="Times New Roman" w:hAnsi="Times New Roman" w:cs="Times New Roman"/>
          <w:noProof/>
        </w:rPr>
        <w:drawing>
          <wp:inline distT="0" distB="0" distL="0" distR="0" wp14:anchorId="18DC7499" wp14:editId="5C71D82A">
            <wp:extent cx="4092295" cy="2705334"/>
            <wp:effectExtent l="0" t="0" r="3810" b="0"/>
            <wp:docPr id="108929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95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6537" w14:textId="77777777" w:rsidR="0059689F" w:rsidRPr="00633AF5" w:rsidRDefault="0059689F" w:rsidP="0059689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Jira defect is linked to the TestRail defect.</w:t>
      </w:r>
    </w:p>
    <w:p w14:paraId="3F34ED63" w14:textId="77777777" w:rsidR="0059689F" w:rsidRDefault="0059689F" w:rsidP="005968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Viewed defect references inside TestRail</w:t>
      </w:r>
    </w:p>
    <w:p w14:paraId="6C83B2EC" w14:textId="77777777" w:rsidR="0059689F" w:rsidRDefault="0059689F" w:rsidP="0059689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Test Run</w:t>
      </w:r>
    </w:p>
    <w:p w14:paraId="1373FE46" w14:textId="77777777" w:rsidR="0059689F" w:rsidRDefault="0059689F" w:rsidP="0059689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the failed test case</w:t>
      </w:r>
    </w:p>
    <w:p w14:paraId="63EE84B1" w14:textId="77777777" w:rsidR="0059689F" w:rsidRPr="005A68A8" w:rsidRDefault="0059689F" w:rsidP="0059689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Scroll to Defects field</w:t>
      </w:r>
    </w:p>
    <w:p w14:paraId="50655C28" w14:textId="77777777" w:rsidR="0059689F" w:rsidRDefault="0059689F" w:rsidP="0059689F">
      <w:pPr>
        <w:ind w:left="720"/>
        <w:rPr>
          <w:rFonts w:ascii="Times New Roman" w:hAnsi="Times New Roman" w:cs="Times New Roman"/>
        </w:rPr>
      </w:pPr>
    </w:p>
    <w:p w14:paraId="5B8D4CE9" w14:textId="77777777" w:rsidR="0059689F" w:rsidRDefault="0059689F" w:rsidP="0059689F">
      <w:pPr>
        <w:rPr>
          <w:rFonts w:ascii="Times New Roman" w:hAnsi="Times New Roman" w:cs="Times New Roman"/>
        </w:rPr>
      </w:pPr>
      <w:r w:rsidRPr="00E17B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7EA125" wp14:editId="12F8D2C6">
            <wp:extent cx="5731510" cy="3524250"/>
            <wp:effectExtent l="0" t="0" r="2540" b="0"/>
            <wp:docPr id="9472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84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7370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 w:rsidRPr="00F01EBA">
        <w:rPr>
          <w:rFonts w:ascii="Times New Roman" w:hAnsi="Times New Roman" w:cs="Times New Roman"/>
          <w:b/>
          <w:bCs/>
        </w:rPr>
        <w:t xml:space="preserve">With Integration </w:t>
      </w:r>
      <w:r>
        <w:rPr>
          <w:rFonts w:ascii="Times New Roman" w:hAnsi="Times New Roman" w:cs="Times New Roman"/>
          <w:b/>
          <w:bCs/>
        </w:rPr>
        <w:t>-&gt; Bug appears in TestRail</w:t>
      </w:r>
    </w:p>
    <w:p w14:paraId="7C7585FF" w14:textId="77777777" w:rsidR="0059689F" w:rsidRDefault="0059689F" w:rsidP="0059689F">
      <w:pPr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-&gt;Test Execution link appears in </w:t>
      </w:r>
      <w:proofErr w:type="spellStart"/>
      <w:r>
        <w:rPr>
          <w:rFonts w:ascii="Times New Roman" w:hAnsi="Times New Roman" w:cs="Times New Roman"/>
          <w:b/>
          <w:bCs/>
        </w:rPr>
        <w:t>jira</w:t>
      </w:r>
      <w:proofErr w:type="spellEnd"/>
    </w:p>
    <w:p w14:paraId="43A28092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-&gt;No copy-paste</w:t>
      </w:r>
    </w:p>
    <w:p w14:paraId="4C2B4179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-&gt;No typo risk</w:t>
      </w:r>
    </w:p>
    <w:p w14:paraId="327B9008" w14:textId="77777777" w:rsidR="0059689F" w:rsidRPr="00B6460F" w:rsidRDefault="0059689F" w:rsidP="0059689F">
      <w:pPr>
        <w:rPr>
          <w:rFonts w:ascii="Times New Roman" w:hAnsi="Times New Roman" w:cs="Times New Roman"/>
        </w:rPr>
      </w:pPr>
      <w:r w:rsidRPr="00B6460F">
        <w:rPr>
          <w:rFonts w:ascii="Times New Roman" w:hAnsi="Times New Roman" w:cs="Times New Roman"/>
        </w:rPr>
        <w:t>Step</w:t>
      </w:r>
      <w:proofErr w:type="gramStart"/>
      <w:r w:rsidRPr="00B6460F">
        <w:rPr>
          <w:rFonts w:ascii="Times New Roman" w:hAnsi="Times New Roman" w:cs="Times New Roman"/>
        </w:rPr>
        <w:t>1 :</w:t>
      </w:r>
      <w:proofErr w:type="gramEnd"/>
      <w:r w:rsidRPr="00B6460F">
        <w:rPr>
          <w:rFonts w:ascii="Times New Roman" w:hAnsi="Times New Roman" w:cs="Times New Roman"/>
        </w:rPr>
        <w:t xml:space="preserve"> Click on Admin</w:t>
      </w:r>
    </w:p>
    <w:p w14:paraId="49514AE9" w14:textId="77777777" w:rsidR="0059689F" w:rsidRPr="00B6460F" w:rsidRDefault="0059689F" w:rsidP="0059689F">
      <w:pPr>
        <w:rPr>
          <w:rFonts w:ascii="Times New Roman" w:hAnsi="Times New Roman" w:cs="Times New Roman"/>
        </w:rPr>
      </w:pPr>
      <w:r w:rsidRPr="00B6460F">
        <w:rPr>
          <w:rFonts w:ascii="Times New Roman" w:hAnsi="Times New Roman" w:cs="Times New Roman"/>
        </w:rPr>
        <w:t>Step</w:t>
      </w:r>
      <w:proofErr w:type="gramStart"/>
      <w:r w:rsidRPr="00B6460F">
        <w:rPr>
          <w:rFonts w:ascii="Times New Roman" w:hAnsi="Times New Roman" w:cs="Times New Roman"/>
        </w:rPr>
        <w:t>2 :</w:t>
      </w:r>
      <w:proofErr w:type="gramEnd"/>
      <w:r w:rsidRPr="00B6460F">
        <w:rPr>
          <w:rFonts w:ascii="Times New Roman" w:hAnsi="Times New Roman" w:cs="Times New Roman"/>
        </w:rPr>
        <w:t xml:space="preserve"> Go to Integration</w:t>
      </w:r>
    </w:p>
    <w:p w14:paraId="4EB3BBD6" w14:textId="77777777" w:rsidR="0059689F" w:rsidRPr="00B6460F" w:rsidRDefault="0059689F" w:rsidP="0059689F">
      <w:pPr>
        <w:rPr>
          <w:rFonts w:ascii="Times New Roman" w:hAnsi="Times New Roman" w:cs="Times New Roman"/>
        </w:rPr>
      </w:pPr>
      <w:r w:rsidRPr="00B6460F">
        <w:rPr>
          <w:rFonts w:ascii="Times New Roman" w:hAnsi="Times New Roman" w:cs="Times New Roman"/>
        </w:rPr>
        <w:t>Step3: In integrations tab click on Jira</w:t>
      </w:r>
    </w:p>
    <w:p w14:paraId="6039EFDC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 w:rsidRPr="00F1141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BAB099" wp14:editId="0B15C00B">
            <wp:extent cx="5731510" cy="4276090"/>
            <wp:effectExtent l="0" t="0" r="2540" b="0"/>
            <wp:docPr id="159457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6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B313" w14:textId="77777777" w:rsidR="0059689F" w:rsidRDefault="0059689F" w:rsidP="0059689F">
      <w:pPr>
        <w:rPr>
          <w:rFonts w:ascii="Times New Roman" w:hAnsi="Times New Roman" w:cs="Times New Roman"/>
        </w:rPr>
      </w:pPr>
      <w:r w:rsidRPr="00B6460F">
        <w:rPr>
          <w:rFonts w:ascii="Times New Roman" w:hAnsi="Times New Roman" w:cs="Times New Roman"/>
        </w:rPr>
        <w:t>Step4: Click on configure Jira</w:t>
      </w:r>
    </w:p>
    <w:p w14:paraId="6DE9A5CF" w14:textId="77777777" w:rsidR="0059689F" w:rsidRDefault="0059689F" w:rsidP="005968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Step5: Enter Jira Base URL. Example: </w:t>
      </w:r>
      <w:hyperlink r:id="rId14" w:history="1">
        <w:r w:rsidRPr="00C60D95">
          <w:rPr>
            <w:rStyle w:val="Hyperlink"/>
            <w:rFonts w:ascii="Times New Roman" w:hAnsi="Times New Roman" w:cs="Times New Roman"/>
          </w:rPr>
          <w:t>https://harikakadiyam852.atlassian.net</w:t>
        </w:r>
      </w:hyperlink>
    </w:p>
    <w:p w14:paraId="378AE219" w14:textId="77777777" w:rsidR="0059689F" w:rsidRPr="00B6460F" w:rsidRDefault="0059689F" w:rsidP="005968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Step6: Choose Jira Version, commonly </w:t>
      </w:r>
      <w:proofErr w:type="spellStart"/>
      <w:r>
        <w:rPr>
          <w:rFonts w:ascii="Times New Roman" w:hAnsi="Times New Roman" w:cs="Times New Roman"/>
        </w:rPr>
        <w:t>jira</w:t>
      </w:r>
      <w:proofErr w:type="spellEnd"/>
      <w:r>
        <w:rPr>
          <w:rFonts w:ascii="Times New Roman" w:hAnsi="Times New Roman" w:cs="Times New Roman"/>
        </w:rPr>
        <w:t xml:space="preserve"> cloud.</w:t>
      </w:r>
    </w:p>
    <w:p w14:paraId="6610A223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 w:rsidRPr="00280DD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750D2F" wp14:editId="11879DD7">
            <wp:extent cx="5731510" cy="2540635"/>
            <wp:effectExtent l="0" t="0" r="2540" b="0"/>
            <wp:docPr id="13846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5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F661" w14:textId="77777777" w:rsidR="0059689F" w:rsidRPr="009C3626" w:rsidRDefault="0059689F" w:rsidP="0059689F">
      <w:pPr>
        <w:rPr>
          <w:rFonts w:ascii="Times New Roman" w:hAnsi="Times New Roman" w:cs="Times New Roman"/>
        </w:rPr>
      </w:pPr>
      <w:r w:rsidRPr="009C3626">
        <w:rPr>
          <w:rFonts w:ascii="Times New Roman" w:hAnsi="Times New Roman" w:cs="Times New Roman"/>
        </w:rPr>
        <w:t>Then you are redirected to the below page for authentication.</w:t>
      </w:r>
    </w:p>
    <w:p w14:paraId="69809CA9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 w:rsidRPr="002D12B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ABF0BD0" wp14:editId="2E34E1B6">
            <wp:extent cx="5731510" cy="4363085"/>
            <wp:effectExtent l="0" t="0" r="2540" b="0"/>
            <wp:docPr id="92308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83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ECCB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successful.</w:t>
      </w:r>
    </w:p>
    <w:p w14:paraId="52B6E2B7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 w:rsidRPr="00200AEC">
        <w:rPr>
          <w:rFonts w:ascii="Times New Roman" w:hAnsi="Times New Roman" w:cs="Times New Roman"/>
          <w:b/>
          <w:bCs/>
        </w:rPr>
        <w:drawing>
          <wp:inline distT="0" distB="0" distL="0" distR="0" wp14:anchorId="3DC3D0F8" wp14:editId="1C34895F">
            <wp:extent cx="5731510" cy="2391410"/>
            <wp:effectExtent l="0" t="0" r="2540" b="8890"/>
            <wp:docPr id="101713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39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5E72" w14:textId="77777777" w:rsidR="0059689F" w:rsidRDefault="0059689F" w:rsidP="005968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Click on save settings to save the configuration.</w:t>
      </w:r>
    </w:p>
    <w:p w14:paraId="07481EB3" w14:textId="77777777" w:rsidR="0059689F" w:rsidRPr="00200AEC" w:rsidRDefault="0059689F" w:rsidP="0059689F">
      <w:pPr>
        <w:rPr>
          <w:rFonts w:ascii="Times New Roman" w:hAnsi="Times New Roman" w:cs="Times New Roman"/>
          <w:b/>
          <w:bCs/>
        </w:rPr>
      </w:pPr>
      <w:r w:rsidRPr="00B91C5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686BBBC" wp14:editId="19DCD3F2">
            <wp:extent cx="5731510" cy="1631315"/>
            <wp:effectExtent l="0" t="0" r="2540" b="6985"/>
            <wp:docPr id="142397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74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5FFD" w14:textId="77777777" w:rsidR="0059689F" w:rsidRDefault="0059689F" w:rsidP="005968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Understood:</w:t>
      </w:r>
    </w:p>
    <w:p w14:paraId="2C455822" w14:textId="77777777" w:rsidR="0059689F" w:rsidRPr="00181D1B" w:rsidRDefault="0059689F" w:rsidP="005968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81D1B">
        <w:rPr>
          <w:rFonts w:ascii="Times New Roman" w:hAnsi="Times New Roman" w:cs="Times New Roman"/>
        </w:rPr>
        <w:t>Partial RTM in TestRail</w:t>
      </w:r>
    </w:p>
    <w:p w14:paraId="7B52E77D" w14:textId="77777777" w:rsidR="0059689F" w:rsidRDefault="0059689F" w:rsidP="0059689F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TestRail can trace:</w:t>
      </w:r>
    </w:p>
    <w:p w14:paraId="3687B021" w14:textId="77777777" w:rsidR="0059689F" w:rsidRDefault="0059689F" w:rsidP="0059689F">
      <w:pPr>
        <w:ind w:left="1440" w:firstLine="720"/>
        <w:rPr>
          <w:rFonts w:ascii="Times New Roman" w:hAnsi="Times New Roman" w:cs="Times New Roman"/>
        </w:rPr>
      </w:pPr>
      <w:r w:rsidRPr="0083427A">
        <w:rPr>
          <w:rFonts w:ascii="Times New Roman" w:hAnsi="Times New Roman" w:cs="Times New Roman"/>
        </w:rPr>
        <w:t>Test Case → Test Run → Defect</w:t>
      </w:r>
    </w:p>
    <w:p w14:paraId="0E7CB670" w14:textId="77777777" w:rsidR="0059689F" w:rsidRDefault="0059689F" w:rsidP="0059689F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it cannot trace:</w:t>
      </w:r>
    </w:p>
    <w:p w14:paraId="616F8EFF" w14:textId="77777777" w:rsidR="0059689F" w:rsidRPr="00C3074B" w:rsidRDefault="0059689F" w:rsidP="0059689F">
      <w:pPr>
        <w:ind w:left="1440" w:firstLine="720"/>
        <w:rPr>
          <w:rFonts w:ascii="Times New Roman" w:hAnsi="Times New Roman" w:cs="Times New Roman"/>
        </w:rPr>
      </w:pPr>
      <w:r w:rsidRPr="00181D1B">
        <w:rPr>
          <w:rFonts w:ascii="Times New Roman" w:hAnsi="Times New Roman" w:cs="Times New Roman"/>
        </w:rPr>
        <w:t>Requirement → Test Case → Defect</w:t>
      </w:r>
    </w:p>
    <w:p w14:paraId="750E0E4B" w14:textId="0FCDC234" w:rsidR="00483593" w:rsidRDefault="0059689F" w:rsidP="0059689F">
      <w:r>
        <w:rPr>
          <w:rFonts w:ascii="Times New Roman" w:hAnsi="Times New Roman" w:cs="Times New Roman"/>
        </w:rPr>
        <w:pict w14:anchorId="023FF9A4">
          <v:rect id="_x0000_i1025" style="width:0;height:1.5pt" o:hralign="center" o:hrstd="t" o:hr="t" fillcolor="#a0a0a0" stroked="f"/>
        </w:pict>
      </w:r>
    </w:p>
    <w:sectPr w:rsidR="0048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7D1"/>
    <w:multiLevelType w:val="hybridMultilevel"/>
    <w:tmpl w:val="56BE44F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54B0D91"/>
    <w:multiLevelType w:val="multilevel"/>
    <w:tmpl w:val="4B28B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E623A"/>
    <w:multiLevelType w:val="multilevel"/>
    <w:tmpl w:val="3A7A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30E74"/>
    <w:multiLevelType w:val="hybridMultilevel"/>
    <w:tmpl w:val="37588BA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CD04A22"/>
    <w:multiLevelType w:val="hybridMultilevel"/>
    <w:tmpl w:val="C26AF7D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08202939">
    <w:abstractNumId w:val="2"/>
  </w:num>
  <w:num w:numId="2" w16cid:durableId="1031492751">
    <w:abstractNumId w:val="1"/>
  </w:num>
  <w:num w:numId="3" w16cid:durableId="1426993206">
    <w:abstractNumId w:val="3"/>
  </w:num>
  <w:num w:numId="4" w16cid:durableId="1266384270">
    <w:abstractNumId w:val="0"/>
  </w:num>
  <w:num w:numId="5" w16cid:durableId="188303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9F"/>
    <w:rsid w:val="0027068E"/>
    <w:rsid w:val="00483593"/>
    <w:rsid w:val="0059689F"/>
    <w:rsid w:val="008C29FD"/>
    <w:rsid w:val="00CD46DF"/>
    <w:rsid w:val="00E2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1532"/>
  <w15:chartTrackingRefBased/>
  <w15:docId w15:val="{95C0576D-BD8F-4E66-AF66-F0D101AC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89F"/>
  </w:style>
  <w:style w:type="paragraph" w:styleId="Heading1">
    <w:name w:val="heading 1"/>
    <w:basedOn w:val="Normal"/>
    <w:next w:val="Normal"/>
    <w:link w:val="Heading1Char"/>
    <w:uiPriority w:val="9"/>
    <w:qFormat/>
    <w:rsid w:val="0059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8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68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https://harikakadiyam852.atlassian.net/browse/MSSC-12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harikakadiyam852.atlassian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1</cp:revision>
  <dcterms:created xsi:type="dcterms:W3CDTF">2026-01-21T15:18:00Z</dcterms:created>
  <dcterms:modified xsi:type="dcterms:W3CDTF">2026-01-21T15:18:00Z</dcterms:modified>
</cp:coreProperties>
</file>