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9101AC">
        <w:rPr>
          <w:rFonts w:ascii="Century Gothic" w:hAnsi="Century Gothic"/>
          <w:sz w:val="20"/>
        </w:rPr>
        <w:t xml:space="preserve">By </w:t>
      </w:r>
      <w:proofErr w:type="gramStart"/>
      <w:r w:rsidR="009101AC">
        <w:rPr>
          <w:rFonts w:ascii="Century Gothic" w:hAnsi="Century Gothic"/>
          <w:sz w:val="20"/>
        </w:rPr>
        <w:t>The</w:t>
      </w:r>
      <w:proofErr w:type="gramEnd"/>
      <w:r w:rsidR="009101AC">
        <w:rPr>
          <w:rFonts w:ascii="Century Gothic" w:hAnsi="Century Gothic"/>
          <w:sz w:val="20"/>
        </w:rPr>
        <w:t xml:space="preserve"> Shore</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E928DC">
        <w:rPr>
          <w:rFonts w:ascii="Century Gothic" w:hAnsi="Century Gothic"/>
          <w:sz w:val="20"/>
        </w:rPr>
        <w:t>Mr</w:t>
      </w:r>
      <w:r w:rsidR="009101AC">
        <w:rPr>
          <w:rFonts w:ascii="Century Gothic" w:hAnsi="Century Gothic"/>
          <w:sz w:val="20"/>
        </w:rPr>
        <w:t>s.Raksha</w:t>
      </w:r>
      <w:proofErr w:type="spellEnd"/>
      <w:r w:rsidR="009101AC">
        <w:rPr>
          <w:rFonts w:ascii="Century Gothic" w:hAnsi="Century Gothic"/>
          <w:sz w:val="20"/>
        </w:rPr>
        <w:t xml:space="preserve"> Shetty</w:t>
      </w:r>
    </w:p>
    <w:p w:rsidR="004F0D07" w:rsidRPr="004F0D07" w:rsidRDefault="004F0D07" w:rsidP="004F0D07">
      <w:pPr>
        <w:rPr>
          <w:rFonts w:ascii="Century Gothic" w:hAnsi="Century Gothic"/>
          <w:sz w:val="20"/>
        </w:rPr>
      </w:pPr>
      <w:r w:rsidRPr="004F0D07">
        <w:rPr>
          <w:rFonts w:ascii="Century Gothic" w:hAnsi="Century Gothic"/>
          <w:sz w:val="20"/>
        </w:rPr>
        <w:t>Category: Residential Architecture</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9101AC">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D858A4">
        <w:rPr>
          <w:rFonts w:ascii="Century Gothic" w:hAnsi="Century Gothic"/>
          <w:sz w:val="20"/>
        </w:rPr>
        <w:t>2</w:t>
      </w:r>
      <w:r w:rsidR="009101AC">
        <w:rPr>
          <w:rFonts w:ascii="Century Gothic" w:hAnsi="Century Gothic"/>
          <w:sz w:val="20"/>
        </w:rPr>
        <w:t>500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9101AC">
        <w:rPr>
          <w:rFonts w:ascii="Century Gothic" w:hAnsi="Century Gothic"/>
          <w:sz w:val="20"/>
        </w:rPr>
        <w:t>Surathkal</w:t>
      </w:r>
      <w:r w:rsidRPr="004F0D07">
        <w:rPr>
          <w:rFonts w:ascii="Century Gothic" w:hAnsi="Century Gothic"/>
          <w:sz w:val="20"/>
        </w:rPr>
        <w:t>, Karnataka</w:t>
      </w:r>
    </w:p>
    <w:p w:rsidR="004F0D07" w:rsidRPr="004F0D07" w:rsidRDefault="004F0D07" w:rsidP="004F0D07">
      <w:pPr>
        <w:rPr>
          <w:rFonts w:ascii="Century Gothic" w:hAnsi="Century Gothic"/>
          <w:sz w:val="20"/>
        </w:rPr>
      </w:pPr>
    </w:p>
    <w:p w:rsidR="00FD061C" w:rsidRDefault="009101AC" w:rsidP="004F0D07">
      <w:pPr>
        <w:rPr>
          <w:rFonts w:ascii="Century Gothic" w:hAnsi="Century Gothic"/>
          <w:sz w:val="20"/>
        </w:rPr>
      </w:pPr>
      <w:r>
        <w:rPr>
          <w:rFonts w:ascii="Century Gothic" w:hAnsi="Century Gothic"/>
          <w:sz w:val="20"/>
        </w:rPr>
        <w:t xml:space="preserve">With beautiful plot just adjacent to the beach, with great potential, the beach house project had a great scope for design. The </w:t>
      </w:r>
      <w:r w:rsidR="00595594">
        <w:rPr>
          <w:rFonts w:ascii="Century Gothic" w:hAnsi="Century Gothic"/>
          <w:sz w:val="20"/>
        </w:rPr>
        <w:t>client’s</w:t>
      </w:r>
      <w:r>
        <w:rPr>
          <w:rFonts w:ascii="Century Gothic" w:hAnsi="Century Gothic"/>
          <w:sz w:val="20"/>
        </w:rPr>
        <w:t xml:space="preserve"> family, though living away for most of the year, wanted a cosy homely place to get together once a year, a space to socialise and reconnect with everyone. </w:t>
      </w:r>
    </w:p>
    <w:p w:rsidR="00404727" w:rsidRDefault="009101AC" w:rsidP="004F0D07">
      <w:pPr>
        <w:rPr>
          <w:rFonts w:ascii="Century Gothic" w:hAnsi="Century Gothic"/>
          <w:sz w:val="20"/>
        </w:rPr>
      </w:pPr>
      <w:r>
        <w:rPr>
          <w:rFonts w:ascii="Century Gothic" w:hAnsi="Century Gothic"/>
          <w:sz w:val="20"/>
        </w:rPr>
        <w:t xml:space="preserve">The plan focused on large open spaces, with added emphasis on double heights and </w:t>
      </w:r>
      <w:r w:rsidR="00595594">
        <w:rPr>
          <w:rFonts w:ascii="Century Gothic" w:hAnsi="Century Gothic"/>
          <w:sz w:val="20"/>
        </w:rPr>
        <w:t xml:space="preserve">a </w:t>
      </w:r>
      <w:r>
        <w:rPr>
          <w:rFonts w:ascii="Century Gothic" w:hAnsi="Century Gothic"/>
          <w:sz w:val="20"/>
        </w:rPr>
        <w:t>play on levels.</w:t>
      </w:r>
      <w:r w:rsidR="00595594">
        <w:rPr>
          <w:rFonts w:ascii="Century Gothic" w:hAnsi="Century Gothic"/>
          <w:sz w:val="20"/>
        </w:rPr>
        <w:t xml:space="preserve"> Large openings were given all over as views and spatial experience was prioritised. Complaint with </w:t>
      </w:r>
      <w:proofErr w:type="spellStart"/>
      <w:r w:rsidR="00595594">
        <w:rPr>
          <w:rFonts w:ascii="Century Gothic" w:hAnsi="Century Gothic"/>
          <w:sz w:val="20"/>
        </w:rPr>
        <w:t>va</w:t>
      </w:r>
      <w:bookmarkStart w:id="0" w:name="_GoBack"/>
      <w:bookmarkEnd w:id="0"/>
      <w:r w:rsidR="00595594">
        <w:rPr>
          <w:rFonts w:ascii="Century Gothic" w:hAnsi="Century Gothic"/>
          <w:sz w:val="20"/>
        </w:rPr>
        <w:t>astu</w:t>
      </w:r>
      <w:proofErr w:type="spellEnd"/>
      <w:r w:rsidR="00595594">
        <w:rPr>
          <w:rFonts w:ascii="Century Gothic" w:hAnsi="Century Gothic"/>
          <w:sz w:val="20"/>
        </w:rPr>
        <w:t>, we ensured all spaces opened up outside to further en</w:t>
      </w:r>
      <w:r w:rsidR="00210EB2">
        <w:rPr>
          <w:rFonts w:ascii="Century Gothic" w:hAnsi="Century Gothic"/>
          <w:sz w:val="20"/>
        </w:rPr>
        <w:t>h</w:t>
      </w:r>
      <w:r w:rsidR="00595594">
        <w:rPr>
          <w:rFonts w:ascii="Century Gothic" w:hAnsi="Century Gothic"/>
          <w:sz w:val="20"/>
        </w:rPr>
        <w:t>ance the connection with the exterior and ultimately the beach.</w:t>
      </w:r>
    </w:p>
    <w:p w:rsidR="004F0D07" w:rsidRPr="004F0D07" w:rsidRDefault="00595594" w:rsidP="004F0D07">
      <w:pPr>
        <w:rPr>
          <w:rFonts w:ascii="Century Gothic" w:hAnsi="Century Gothic"/>
          <w:sz w:val="20"/>
        </w:rPr>
      </w:pPr>
      <w:r>
        <w:rPr>
          <w:rFonts w:ascii="Century Gothic" w:hAnsi="Century Gothic"/>
          <w:sz w:val="20"/>
        </w:rPr>
        <w:t xml:space="preserve">Modern minimal design style was opted for the exteriors, with more focus on rugged rough surfaces to bring in that earthy Mangalorean atmosphere. Vertical and horizontal planes cut through the massing to increase a sense of dynamic design. Large double heighted glazing is directed towards the beach, which is the focal point ultimately.  </w:t>
      </w:r>
    </w:p>
    <w:sectPr w:rsidR="004F0D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210EB2"/>
    <w:rsid w:val="00404727"/>
    <w:rsid w:val="004F0D07"/>
    <w:rsid w:val="00573DD6"/>
    <w:rsid w:val="00595594"/>
    <w:rsid w:val="009101AC"/>
    <w:rsid w:val="00D858A4"/>
    <w:rsid w:val="00E928DC"/>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6B8C"/>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5</cp:revision>
  <dcterms:created xsi:type="dcterms:W3CDTF">2023-02-14T19:27:00Z</dcterms:created>
  <dcterms:modified xsi:type="dcterms:W3CDTF">2023-04-21T08:11:00Z</dcterms:modified>
</cp:coreProperties>
</file>