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02" w:right="0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36"/>
        </w:rPr>
        <w:t>7-1</w:t>
      </w:r>
      <w:r>
        <w:rPr>
          <w:rFonts w:ascii="Open Sans" w:hAnsi="Open Sans" w:eastAsia="Open Sans"/>
          <w:b w:val="0"/>
          <w:i w:val="0"/>
          <w:color w:val="007CB8"/>
          <w:sz w:val="48"/>
        </w:rPr>
        <w:t xml:space="preserve">Introduction </w:t>
      </w:r>
    </w:p>
    <w:p>
      <w:pPr>
        <w:autoSpaceDN w:val="0"/>
        <w:autoSpaceDE w:val="0"/>
        <w:widowControl/>
        <w:spacing w:line="245" w:lineRule="auto" w:before="16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If you have chosen an internship providing direct service, it is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natural that many of your thoughts and much of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excitement and anxiety are directed toward the population with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whom you are working whom we collectively refer to in this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chapter as </w:t>
      </w:r>
      <w:r>
        <w:rPr>
          <w:rFonts w:ascii="Cambria" w:hAnsi="Cambria" w:eastAsia="Cambria"/>
          <w:b w:val="0"/>
          <w:i/>
          <w:color w:val="696969"/>
          <w:sz w:val="27"/>
        </w:rPr>
        <w:t>clients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and who may also be referred to as students,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consumers, or patients. Whether you are working in a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government office, a human service agency, some other service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or non-profit organization, or on a campus, it is easy to become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preoccupied with paperwork, policies and procedures,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office politics. As an intern, you will have all these concerns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deal with plus the additional concern of being evaluated by 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least two supervisors. However, as J. Robert Russo reminds us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his book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Serving and Surviving as a Human Service </w:t>
      </w:r>
      <w:r>
        <w:br/>
      </w:r>
      <w:r>
        <w:rPr>
          <w:rFonts w:ascii="Cambria" w:hAnsi="Cambria" w:eastAsia="Cambria"/>
          <w:b w:val="0"/>
          <w:i/>
          <w:color w:val="696969"/>
          <w:sz w:val="27"/>
        </w:rPr>
        <w:t>Worker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(1993), the people your organization serves are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reason for your job. </w:t>
      </w:r>
    </w:p>
    <w:p>
      <w:pPr>
        <w:autoSpaceDN w:val="0"/>
        <w:autoSpaceDE w:val="0"/>
        <w:widowControl/>
        <w:spacing w:line="245" w:lineRule="auto" w:before="222" w:after="0"/>
        <w:ind w:left="1002" w:right="86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Establishing and nurturing productive helping relationships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with your clients is an essential skill and a key component of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High Quality Internship. That is easier said than done, of course,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it is natural to have concerns as you begin. We have found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that concerns about those who are served generally fall into two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categories: the nature of the population served (which involves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assumptions) and your relationship with them. This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chapter focuses on those concerns and then ends with another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area of emerging concern for interns and those who work with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them: the personal safety of the helping professional. </w:t>
      </w:r>
    </w:p>
    <w:p>
      <w:pPr>
        <w:autoSpaceDN w:val="0"/>
        <w:tabs>
          <w:tab w:pos="328" w:val="left"/>
        </w:tabs>
        <w:autoSpaceDE w:val="0"/>
        <w:widowControl/>
        <w:spacing w:line="245" w:lineRule="auto" w:before="224" w:after="0"/>
        <w:ind w:left="28" w:right="2304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 xml:space="preserve">Stories in the Field </w:t>
      </w:r>
      <w:r>
        <w:br/>
      </w:r>
      <w:r>
        <w:tab/>
      </w:r>
      <w:r>
        <w:rPr>
          <w:rFonts w:ascii="Tahoma" w:hAnsi="Tahoma" w:eastAsia="Tahoma"/>
          <w:b/>
          <w:i w:val="0"/>
          <w:color w:val="000000"/>
          <w:sz w:val="30"/>
        </w:rPr>
        <w:t xml:space="preserve">Wanting to Make a Difference: Meet Kerry </w:t>
      </w:r>
    </w:p>
    <w:p>
      <w:pPr>
        <w:autoSpaceDN w:val="0"/>
        <w:autoSpaceDE w:val="0"/>
        <w:widowControl/>
        <w:spacing w:line="245" w:lineRule="auto" w:before="158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Kerry is interning at a youth shelter in the city. She grew up in a rural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environment and had a stormy adolescence. She fought with her parents and was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sent to live with relatives more than once. A youth minister reached out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made a connection with Kerry and with his help, Kerry learned to survive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thrive. Kerry is excited to offer other youth the kind of guidance she had.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kids at the shelter, though, largely ignore her; they spend most of their time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joking in a manner she does not understand (or find funny) and listening to loud,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unfamiliar music. Their energy seems to go into looking for ways to break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rules and not get caught. </w:t>
      </w:r>
    </w:p>
    <w:p>
      <w:pPr>
        <w:sectPr>
          <w:pgSz w:w="12240" w:h="15840"/>
          <w:pgMar w:top="720" w:right="1384" w:bottom="63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autoSpaceDE w:val="0"/>
        <w:widowControl/>
        <w:spacing w:line="240" w:lineRule="auto" w:before="106" w:after="0"/>
        <w:ind w:left="28" w:right="0" w:firstLine="0"/>
        <w:jc w:val="left"/>
      </w:pPr>
      <w:r>
        <w:rPr>
          <w:rFonts w:ascii="Tahoma" w:hAnsi="Tahoma" w:eastAsia="Tahoma"/>
          <w:b/>
          <w:i w:val="0"/>
          <w:color w:val="F96600"/>
          <w:sz w:val="31"/>
        </w:rPr>
        <w:t>What Would You Do If You Were Kerry?</w:t>
      </w:r>
    </w:p>
    <w:p>
      <w:pPr>
        <w:autoSpaceDN w:val="0"/>
        <w:autoSpaceDE w:val="0"/>
        <w:widowControl/>
        <w:spacing w:line="245" w:lineRule="auto" w:before="148" w:after="0"/>
        <w:ind w:left="28" w:right="14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Kerry believes she can see their futures if they do not make different choices, but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she is beginning to doubt her ability to make a difference. </w:t>
      </w:r>
    </w:p>
    <w:p>
      <w:pPr>
        <w:autoSpaceDN w:val="0"/>
        <w:autoSpaceDE w:val="0"/>
        <w:widowControl/>
        <w:spacing w:line="240" w:lineRule="auto" w:before="330" w:after="0"/>
        <w:ind w:left="28" w:right="0" w:firstLine="0"/>
        <w:jc w:val="left"/>
      </w:pPr>
      <w:r>
        <w:rPr>
          <w:rFonts w:ascii="Tahoma" w:hAnsi="Tahoma" w:eastAsia="Tahoma"/>
          <w:b/>
          <w:i w:val="0"/>
          <w:color w:val="F96600"/>
          <w:sz w:val="31"/>
        </w:rPr>
        <w:t>What Are Kerry’s Next Steps?</w:t>
      </w:r>
    </w:p>
    <w:p>
      <w:pPr>
        <w:autoSpaceDN w:val="0"/>
        <w:autoSpaceDE w:val="0"/>
        <w:widowControl/>
        <w:spacing w:line="245" w:lineRule="auto" w:before="148" w:after="0"/>
        <w:ind w:left="28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Before answering that question, think in terms of the four guiding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questions: </w:t>
      </w:r>
      <w:r>
        <w:rPr>
          <w:rFonts w:ascii="Cambria" w:hAnsi="Cambria" w:eastAsia="Cambria"/>
          <w:b w:val="0"/>
          <w:i/>
          <w:color w:val="696969"/>
          <w:sz w:val="27"/>
        </w:rPr>
        <w:t>What? So What? Now What? Then What?</w:t>
      </w:r>
    </w:p>
    <w:p>
      <w:pPr>
        <w:autoSpaceDN w:val="0"/>
        <w:autoSpaceDE w:val="0"/>
        <w:widowControl/>
        <w:spacing w:line="245" w:lineRule="auto" w:before="224" w:after="0"/>
        <w:ind w:left="28" w:right="14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Keep Kerry and your initial responses in mind as we continue the discussion by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focusing on the traps of assumptions and stereotypes that challenge those in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helping and service professions. </w:t>
      </w:r>
    </w:p>
    <w:p>
      <w:pPr>
        <w:autoSpaceDN w:val="0"/>
        <w:autoSpaceDE w:val="0"/>
        <w:widowControl/>
        <w:spacing w:line="245" w:lineRule="auto" w:before="160" w:after="158"/>
        <w:ind w:left="1002" w:right="1728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36"/>
        </w:rPr>
        <w:t>-2</w:t>
      </w:r>
      <w:r>
        <w:rPr>
          <w:rFonts w:ascii="Open Sans" w:hAnsi="Open Sans" w:eastAsia="Open Sans"/>
          <w:b w:val="0"/>
          <w:i w:val="0"/>
          <w:color w:val="007CB8"/>
          <w:sz w:val="48"/>
        </w:rPr>
        <w:t xml:space="preserve">Recognizing the Traps: </w:t>
      </w:r>
      <w:r>
        <w:br/>
      </w:r>
      <w:r>
        <w:rPr>
          <w:rFonts w:ascii="Open Sans" w:hAnsi="Open Sans" w:eastAsia="Open Sans"/>
          <w:b w:val="0"/>
          <w:i w:val="0"/>
          <w:color w:val="007CB8"/>
          <w:sz w:val="48"/>
        </w:rPr>
        <w:t xml:space="preserve">Assumptions and Stereotypes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524"/>
        </w:trPr>
        <w:tc>
          <w:tcPr>
            <w:tcW w:type="dxa" w:w="9418"/>
            <w:tcBorders/>
            <w:shd w:fill="fbd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5D2E0D"/>
                <w:sz w:val="30"/>
              </w:rPr>
              <w:t>LO 7.1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1328"/>
        </w:trPr>
        <w:tc>
          <w:tcPr>
            <w:tcW w:type="dxa" w:w="9418"/>
            <w:tcBorders/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Since I started my internship, I can honestly say that my impressions have changed.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When I first started, I did have stereotypes. I was wrong, and I am not ashamed to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admit it. When I was exposed to the clients and what their situations were like, I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started to change. 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552"/>
      </w:tblGrid>
      <w:tr>
        <w:trPr>
          <w:trHeight w:hRule="exact" w:val="1022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" w:right="72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I’m embarrassed to say so, but the media taught me all my impressions of the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clients.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2"/>
              </w:rPr>
              <w:t xml:space="preserve">—Student Reflections </w:t>
            </w:r>
          </w:p>
        </w:tc>
      </w:tr>
    </w:tbl>
    <w:p>
      <w:pPr>
        <w:autoSpaceDN w:val="0"/>
        <w:autoSpaceDE w:val="0"/>
        <w:widowControl/>
        <w:spacing w:line="245" w:lineRule="auto" w:before="98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 you begin your work, you no doubt have some expectations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assumptions about the people you will meet. You probably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some knowledge of the population as a group from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placement process and your first couple of days at the site.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know in general terms who the site does and does not serve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some of the needs the organization can and cannot meet. </w:t>
      </w:r>
    </w:p>
    <w:p>
      <w:pPr>
        <w:autoSpaceDN w:val="0"/>
        <w:autoSpaceDE w:val="0"/>
        <w:widowControl/>
        <w:spacing w:line="245" w:lineRule="auto" w:before="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Beyond this factual information, though, it is important to be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aware of the image you have of your prospective clients. You are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bound to have one, and it is not entirely based on facts. </w:t>
      </w:r>
    </w:p>
    <w:p>
      <w:pPr>
        <w:autoSpaceDN w:val="0"/>
        <w:tabs>
          <w:tab w:pos="328" w:val="left"/>
        </w:tabs>
        <w:autoSpaceDE w:val="0"/>
        <w:widowControl/>
        <w:spacing w:line="245" w:lineRule="auto" w:before="226" w:after="0"/>
        <w:ind w:left="28" w:right="4032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>THINK About It…</w:t>
      </w:r>
      <w:r>
        <w:br/>
      </w:r>
      <w:r>
        <w:tab/>
      </w:r>
      <w:r>
        <w:rPr>
          <w:rFonts w:ascii="Tahoma" w:hAnsi="Tahoma" w:eastAsia="Tahoma"/>
          <w:b/>
          <w:i w:val="0"/>
          <w:color w:val="000000"/>
          <w:sz w:val="30"/>
        </w:rPr>
        <w:t xml:space="preserve">Checking Out Your Assumptions </w:t>
      </w:r>
    </w:p>
    <w:p>
      <w:pPr>
        <w:sectPr>
          <w:pgSz w:w="12240" w:h="15840"/>
          <w:pgMar w:top="666" w:right="1276" w:bottom="107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Imagine for a moment the people you will be helping or serving. Each one will be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somewhat different; however, you can describe them within certain parameters.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about their backgrounds, reasons for coming to the agency, personalities,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life histories, and typical behaviors. </w:t>
      </w:r>
    </w:p>
    <w:p>
      <w:pPr>
        <w:autoSpaceDN w:val="0"/>
        <w:autoSpaceDE w:val="0"/>
        <w:widowControl/>
        <w:spacing w:line="245" w:lineRule="auto" w:before="222" w:after="0"/>
        <w:ind w:left="28" w:right="576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our experience, interns often either imagine that the clients will be very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similar to one another or go to the other extreme and see each one as totally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different, missing some of the important commonalities among them.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about how similar and/or different clients are from you. What do you have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common with them? What aspects of their lives and experiences are totally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unfamiliar? Here, we often find that interns imagine they have almost nothing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common with their clients. That is, of course, not entirely true but it is easy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feel that way. On the other hand, interns who have struggled with the same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problem that brings people to the agency (such as alcoholism or other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addictions) may assume that they know just how it is for them. A little thought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some reflection on classes you have taken, will tell you that is not true either,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but it is another tempting assumption. </w:t>
      </w:r>
    </w:p>
    <w:p>
      <w:pPr>
        <w:autoSpaceDN w:val="0"/>
        <w:autoSpaceDE w:val="0"/>
        <w:widowControl/>
        <w:spacing w:line="245" w:lineRule="auto" w:before="222" w:after="0"/>
        <w:ind w:left="28" w:right="14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also about the source of that image. Probably very few of you have had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extensive and varied experience with the people you will be working with. If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you’ve not worked with this population before, what might be generating those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images for you? </w:t>
      </w:r>
    </w:p>
    <w:p>
      <w:pPr>
        <w:autoSpaceDN w:val="0"/>
        <w:autoSpaceDE w:val="0"/>
        <w:widowControl/>
        <w:spacing w:line="245" w:lineRule="auto" w:before="158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spite (or perhaps because) of their inexperience, many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>interns make unconsci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ous generali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zations; they form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>stereotypes. The word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stereotype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has some pretty negative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connotations, and you 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may be relu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ctant to consider that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some. However, whenever you make a judgment about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someone based on little or no factual information, you engage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stereotyping. And that is a major trap in being effective in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helping and service professions and in being a civic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professional. Remember Kerry? Might she be falling into this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trap? </w:t>
      </w:r>
    </w:p>
    <w:p>
      <w:pPr>
        <w:autoSpaceDN w:val="0"/>
        <w:tabs>
          <w:tab w:pos="328" w:val="left"/>
        </w:tabs>
        <w:autoSpaceDE w:val="0"/>
        <w:widowControl/>
        <w:spacing w:line="245" w:lineRule="auto" w:before="224" w:after="0"/>
        <w:ind w:left="28" w:right="4320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 xml:space="preserve">FOCUS on Skills </w:t>
      </w:r>
      <w:r>
        <w:br/>
      </w:r>
      <w:r>
        <w:tab/>
      </w:r>
      <w:r>
        <w:rPr>
          <w:rFonts w:ascii="Tahoma" w:hAnsi="Tahoma" w:eastAsia="Tahoma"/>
          <w:b/>
          <w:i w:val="0"/>
          <w:color w:val="000000"/>
          <w:sz w:val="30"/>
        </w:rPr>
        <w:t xml:space="preserve">Recognizing Your Stereotypes </w:t>
      </w:r>
    </w:p>
    <w:p>
      <w:pPr>
        <w:autoSpaceDN w:val="0"/>
        <w:autoSpaceDE w:val="0"/>
        <w:widowControl/>
        <w:spacing w:line="245" w:lineRule="auto" w:before="160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Try imagining two people. One is a slim, slightly pale man in a tweed jacket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wearing wire-rimmed glasses and carrying a beat-up briefcase. The other is a tall,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heavy man with a large belly, long hair, and a big beard, dressed in a T-shirt,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sunglasses, dirty jeans, black boots, and a black leather vest with a Harley </w:t>
      </w:r>
    </w:p>
    <w:p>
      <w:pPr>
        <w:sectPr>
          <w:pgSz w:w="12240" w:h="15840"/>
          <w:pgMar w:top="720" w:right="1364" w:bottom="84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8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Davidson insignia on it. In spite of yourself, are you making assumptions about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what each of them does for a living? About how educated they are? Their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personalities? Which one is more likely to have read existential philosophy?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been in a barroom brawl? It seems to be a human tendency to generalize,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the fewer people in any group we actually know, the more we are likely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generalize from the few that we do know or have read about. </w:t>
      </w:r>
    </w:p>
    <w:p>
      <w:pPr>
        <w:autoSpaceDN w:val="0"/>
        <w:autoSpaceDE w:val="0"/>
        <w:widowControl/>
        <w:spacing w:line="245" w:lineRule="auto" w:before="224" w:after="0"/>
        <w:ind w:left="28" w:right="14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This example is based on physical appearance, and this is one way people make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assumptions. Another way of getting trapped by your assumptions is by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becoming too focused on a client’s behavior. Some clients served by human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service agencies display fairly unusual or even bizarre behavior. It is easy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jump from the behavior you see to all kinds of conclusions, especially if this is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first time working with these behaviors. Until you are more informed about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nature of the behavior, it’s best to reserve judgment about what you are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actually seeing. However, you may find that in spite of yourself, the reality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what some clients have done, especially those who have committed violent acts,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makes it hard to see past their behavior to the unique features of each person. </w:t>
      </w:r>
    </w:p>
    <w:p>
      <w:pPr>
        <w:autoSpaceDN w:val="0"/>
        <w:autoSpaceDE w:val="0"/>
        <w:widowControl/>
        <w:spacing w:line="245" w:lineRule="auto" w:before="0" w:after="0"/>
        <w:ind w:left="28" w:right="43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What’s important here is that you are aware that you are making assumptions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that you engage and think critically about those assumptions. </w:t>
      </w:r>
    </w:p>
    <w:p>
      <w:pPr>
        <w:autoSpaceDN w:val="0"/>
        <w:autoSpaceDE w:val="0"/>
        <w:widowControl/>
        <w:spacing w:line="240" w:lineRule="auto" w:before="158" w:after="164"/>
        <w:ind w:left="702" w:right="0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7-2a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Uncovering the Roots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900"/>
        </w:trPr>
        <w:tc>
          <w:tcPr>
            <w:tcW w:type="dxa" w:w="9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288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Given all the media attention to crime, in all the genres, it would be difficult not to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form an impression of the criminal population.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2"/>
              </w:rPr>
              <w:t xml:space="preserve">—Student Reflection 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assumptions and stereotypes can come from several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places. Perhaps you have met a person with the same needs as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those faced by clients at your site or you have heard one speak.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Perhaps you have been such a client yourself or know someone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who has. The media are another powerful source of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stereotypical images and assumptions. There are scholarly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books and documentaries on various client groups, but a more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powerful source of images is the mainstream media, especially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social media apps, radio, or television. Think, for example, about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how many mentally challenged adults you have seen depicted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media. Were any of them leading anything like normal lives?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How many of them had committed a crime? Couple the images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this population portrayed in the media with your own lack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direct experience, and you can begin to see where your image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stereotypes may originate. </w:t>
      </w:r>
    </w:p>
    <w:p>
      <w:pPr>
        <w:sectPr>
          <w:pgSz w:w="12240" w:h="15840"/>
          <w:pgMar w:top="720" w:right="1276" w:bottom="80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02" w:right="3024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7-2b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Engaging Your </w:t>
      </w:r>
      <w:r>
        <w:br/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Stereotypes: Getting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beyond the Traps </w:t>
      </w:r>
    </w:p>
    <w:p>
      <w:pPr>
        <w:autoSpaceDN w:val="0"/>
        <w:autoSpaceDE w:val="0"/>
        <w:widowControl/>
        <w:spacing w:line="245" w:lineRule="auto" w:before="16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first step in getting beyond stereotypes and assumptions is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admit you have them. Everyone has stereotypes, including us,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including you. Check with other interns; they have them too. </w:t>
      </w:r>
    </w:p>
    <w:p>
      <w:pPr>
        <w:autoSpaceDN w:val="0"/>
        <w:autoSpaceDE w:val="0"/>
        <w:widowControl/>
        <w:spacing w:line="245" w:lineRule="auto" w:before="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Theirs may not be the same as yours, but they have them.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next step is to gather as much factual information as you can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hold your assumptions up to the light of objectivity. At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beginning of this section, we asked you several questions about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clients and what you were assuming about them. Now may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 a good time to go back and try to find factual answers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those questions. Don’t be discouraged if the answers don’t come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easily; you have held onto some of your assumptions for a long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time. </w:t>
      </w:r>
    </w:p>
    <w:p>
      <w:pPr>
        <w:autoSpaceDN w:val="0"/>
        <w:autoSpaceDE w:val="0"/>
        <w:widowControl/>
        <w:spacing w:line="245" w:lineRule="auto" w:before="158" w:after="0"/>
        <w:ind w:left="702" w:right="3024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7-2c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Rethinking Client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Success </w:t>
      </w:r>
    </w:p>
    <w:p>
      <w:pPr>
        <w:autoSpaceDN w:val="0"/>
        <w:autoSpaceDE w:val="0"/>
        <w:widowControl/>
        <w:spacing w:line="245" w:lineRule="auto" w:before="16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When you think about being successful in your work with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clients, what does that actually mean? Be as specific as you can. </w:t>
      </w:r>
    </w:p>
    <w:p>
      <w:pPr>
        <w:autoSpaceDN w:val="0"/>
        <w:autoSpaceDE w:val="0"/>
        <w:widowControl/>
        <w:spacing w:line="245" w:lineRule="auto" w:before="0" w:after="0"/>
        <w:ind w:left="1002" w:right="115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about the kinds of goals that make sense for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population you serve. Think about the attitudes, skills, values,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knowledge that you need to achieve those goals. This may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 a good time to talk with your coworkers and site supervisor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about this idea of being successful in your role as helper. Their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experiences will serve you well in understanding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assumptions. In the sections that follow, we consider many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aspects of the relationship interns develop with those they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serve. </w:t>
      </w:r>
    </w:p>
    <w:p>
      <w:pPr>
        <w:autoSpaceDN w:val="0"/>
        <w:autoSpaceDE w:val="0"/>
        <w:widowControl/>
        <w:spacing w:line="240" w:lineRule="auto" w:before="160" w:after="158"/>
        <w:ind w:left="1002" w:right="0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36"/>
        </w:rPr>
        <w:t>7-3</w:t>
      </w:r>
      <w:r>
        <w:rPr>
          <w:rFonts w:ascii="Open Sans" w:hAnsi="Open Sans" w:eastAsia="Open Sans"/>
          <w:b w:val="0"/>
          <w:i w:val="0"/>
          <w:color w:val="007CB8"/>
          <w:sz w:val="48"/>
        </w:rPr>
        <w:t xml:space="preserve">Acceptance: The First Step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38"/>
      </w:tblGrid>
      <w:tr>
        <w:trPr>
          <w:trHeight w:hRule="exact" w:val="504"/>
        </w:trPr>
        <w:tc>
          <w:tcPr>
            <w:tcW w:type="dxa" w:w="9418"/>
            <w:tcBorders/>
            <w:shd w:fill="fbd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5D2E0D"/>
                <w:sz w:val="30"/>
              </w:rPr>
              <w:t>LO 7.2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90" w:bottom="73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1218"/>
        </w:trPr>
        <w:tc>
          <w:tcPr>
            <w:tcW w:type="dxa" w:w="9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I want clients to respect me. It would be nice if they liked me, but it’s not necessary.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Most important is that they trust me to know that I will do whatever is in my power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to help make their lives easier.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2"/>
              </w:rPr>
              <w:t xml:space="preserve">—Student Reflection 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 interns think about the kind of relationships they want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with those they serve, several concerns often arise. One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most common, especially for those in the helping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professions, is how clients will react to them (Baird, 2013).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talking with undergraduate students who were going to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perform community service with homeless individuals, Ostrow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(1995) reported that one of their major anxieties was how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homeless population would perceive them as relatively affluent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fortunate young people. You may be wondering,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What kind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of reception am I going to get from these people? Will they respect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me? Will they listen to me? Will they dis me? Or, will they just </w:t>
      </w:r>
      <w:r>
        <w:rPr>
          <w:rFonts w:ascii="Cambria" w:hAnsi="Cambria" w:eastAsia="Cambria"/>
          <w:b w:val="0"/>
          <w:i/>
          <w:color w:val="696969"/>
          <w:sz w:val="27"/>
        </w:rPr>
        <w:t>write me off?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The theme in these concerns is acceptance, which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is a crucial part of the foundation for any relationship. You have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probably read about how important it is for you to </w:t>
      </w:r>
      <w:r>
        <w:rPr>
          <w:rFonts w:ascii="Cambria" w:hAnsi="Cambria" w:eastAsia="Cambria"/>
          <w:b w:val="0"/>
          <w:i/>
          <w:color w:val="696969"/>
          <w:sz w:val="27"/>
        </w:rPr>
        <w:t>accept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those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serve, but they need to accept you, too. You need to find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ways to help them accept you, and that’s not always easy. </w:t>
      </w:r>
    </w:p>
    <w:p>
      <w:pPr>
        <w:autoSpaceDN w:val="0"/>
        <w:autoSpaceDE w:val="0"/>
        <w:widowControl/>
        <w:spacing w:line="245" w:lineRule="auto" w:before="160" w:after="0"/>
        <w:ind w:left="702" w:right="2880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7-3a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Being Accepted by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Clients </w:t>
      </w:r>
    </w:p>
    <w:p>
      <w:pPr>
        <w:autoSpaceDN w:val="0"/>
        <w:autoSpaceDE w:val="0"/>
        <w:widowControl/>
        <w:spacing w:line="245" w:lineRule="auto" w:before="160" w:after="0"/>
        <w:ind w:left="1002" w:right="115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Acceptance can mean different things with different client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populations. Some clients show their acceptance simply by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being willing to talk with you; until they accept you, they simply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ignore you. Other client groups may show their acceptance by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including you in their conversations, confiding in you,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considering your suggestions, following your directions, or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accepting the limits you set. How do you imagine you will know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whether your clients have accepted you? Be as concrete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specific as you can. </w:t>
      </w:r>
    </w:p>
    <w:p>
      <w:pPr>
        <w:autoSpaceDN w:val="0"/>
        <w:tabs>
          <w:tab w:pos="328" w:val="left"/>
        </w:tabs>
        <w:autoSpaceDE w:val="0"/>
        <w:widowControl/>
        <w:spacing w:line="245" w:lineRule="auto" w:before="222" w:after="0"/>
        <w:ind w:left="28" w:right="3312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>THINK About It…</w:t>
      </w:r>
      <w:r>
        <w:br/>
      </w:r>
      <w:r>
        <w:tab/>
      </w:r>
      <w:r>
        <w:rPr>
          <w:rFonts w:ascii="Tahoma" w:hAnsi="Tahoma" w:eastAsia="Tahoma"/>
          <w:b/>
          <w:i w:val="0"/>
          <w:color w:val="000000"/>
          <w:sz w:val="30"/>
        </w:rPr>
        <w:t xml:space="preserve">What Does Acceptance Mean to You? </w:t>
      </w:r>
    </w:p>
    <w:p>
      <w:pPr>
        <w:autoSpaceDN w:val="0"/>
        <w:autoSpaceDE w:val="0"/>
        <w:widowControl/>
        <w:spacing w:line="245" w:lineRule="auto" w:before="158" w:after="0"/>
        <w:ind w:left="0" w:right="144" w:firstLine="0"/>
        <w:jc w:val="center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for a moment about the word </w:t>
      </w:r>
      <w:r>
        <w:rPr>
          <w:rFonts w:ascii="Cambria" w:hAnsi="Cambria" w:eastAsia="Cambria"/>
          <w:b w:val="0"/>
          <w:i/>
          <w:color w:val="696969"/>
          <w:sz w:val="27"/>
        </w:rPr>
        <w:t>acceptance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. Don’t try to think of a definition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for it; instead, think what the word </w:t>
      </w:r>
      <w:r>
        <w:rPr>
          <w:rFonts w:ascii="Cambria" w:hAnsi="Cambria" w:eastAsia="Cambria"/>
          <w:b w:val="0"/>
          <w:i/>
          <w:color w:val="696969"/>
          <w:sz w:val="27"/>
        </w:rPr>
        <w:t>means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to you personally. Ask a peer to do the </w:t>
      </w:r>
    </w:p>
    <w:p>
      <w:pPr>
        <w:sectPr>
          <w:pgSz w:w="12240" w:h="15840"/>
          <w:pgMar w:top="720" w:right="1276" w:bottom="7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same, and you quickly realize that you aren’t necessarily in agreement. Most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people, though, know what it feels like when they are accepted and what it feels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like when they are not. Think about how acceptance </w:t>
      </w:r>
      <w:r>
        <w:rPr>
          <w:rFonts w:ascii="Cambria" w:hAnsi="Cambria" w:eastAsia="Cambria"/>
          <w:b w:val="0"/>
          <w:i/>
          <w:color w:val="696969"/>
          <w:sz w:val="27"/>
        </w:rPr>
        <w:t>feels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to you as well as what it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means to you. Being aware of how you think—and feel—about acceptance allows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to better understand your reactions to acceptance issues. </w:t>
      </w:r>
    </w:p>
    <w:p>
      <w:pPr>
        <w:autoSpaceDN w:val="0"/>
        <w:autoSpaceDE w:val="0"/>
        <w:widowControl/>
        <w:spacing w:line="245" w:lineRule="auto" w:before="158" w:after="162"/>
        <w:ind w:left="702" w:right="1584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7-3b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Tuning into the Clients’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World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1216"/>
        </w:trPr>
        <w:tc>
          <w:tcPr>
            <w:tcW w:type="dxa" w:w="9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288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I couldn’t survive a minute in their world, and they know it. I didn’t grow up in the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city or in the street culture. I haven’t been in a fight since grade school. And I’m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going to give these guys advice?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2"/>
              </w:rPr>
              <w:t xml:space="preserve">—Student Reflection </w:t>
            </w:r>
          </w:p>
        </w:tc>
      </w:tr>
    </w:tbl>
    <w:p>
      <w:pPr>
        <w:autoSpaceDN w:val="0"/>
        <w:autoSpaceDE w:val="0"/>
        <w:widowControl/>
        <w:spacing w:line="240" w:lineRule="auto" w:before="156" w:after="0"/>
        <w:ind w:left="1002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Getting those you serve to accept you can be a real challenge. </w:t>
      </w:r>
    </w:p>
    <w:p>
      <w:pPr>
        <w:autoSpaceDN w:val="0"/>
        <w:autoSpaceDE w:val="0"/>
        <w:widowControl/>
        <w:spacing w:line="245" w:lineRule="auto" w:before="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will have an easier time with it if you think about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situation from their perspective. The main challenge is to enter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their world, but not become lost in it. Schmidt (2002) writes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power of perception in shaping our day-to-day experience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the importance of entering the perceptual world of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clients—another dimension of the human context of your work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that is so important to a civic professional. Entering that world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means going beyond facts and figures, reports, testing profiles,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school grades found in client files, even beyond catalogues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experiences that clients may tell you about. It means trying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understand how their experiences have shaped the way clients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see the world. In the book </w:t>
      </w:r>
      <w:r>
        <w:rPr>
          <w:rFonts w:ascii="Cambria" w:hAnsi="Cambria" w:eastAsia="Cambria"/>
          <w:b w:val="0"/>
          <w:i/>
          <w:color w:val="696969"/>
          <w:sz w:val="27"/>
        </w:rPr>
        <w:t>Crossing the Waters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, Daniel Robb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writes about his experience working in a residential setting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with troubled adolescent males (Robb, 2001). Here, he recounts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 insight gained while working with one of the boys to fix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car: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I saw as we went that Louis had never had a man show him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how to do anything. So, he expected to do it wrong, expected to be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shamed for it, because unknown territory is not filled with </w:t>
      </w:r>
      <w:r>
        <w:br/>
      </w:r>
      <w:r>
        <w:rPr>
          <w:rFonts w:ascii="Cambria" w:hAnsi="Cambria" w:eastAsia="Cambria"/>
          <w:b w:val="0"/>
          <w:i/>
          <w:color w:val="696969"/>
          <w:sz w:val="27"/>
        </w:rPr>
        <w:t>angels”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(p. 173). </w:t>
      </w:r>
    </w:p>
    <w:p>
      <w:pPr>
        <w:autoSpaceDN w:val="0"/>
        <w:autoSpaceDE w:val="0"/>
        <w:widowControl/>
        <w:spacing w:line="240" w:lineRule="auto" w:before="222" w:after="0"/>
        <w:ind w:left="1002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Here is another example from a student journal: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shd w:val="clear" w:color="auto" w:fill="f3f3f3"/>
          <w:rFonts w:ascii="Cambria" w:hAnsi="Cambria" w:eastAsia="Cambria"/>
          <w:b w:val="0"/>
          <w:i/>
          <w:color w:val="696969"/>
          <w:sz w:val="27"/>
        </w:rPr>
        <w:t xml:space="preserve">Most of these kids build a stone wall as a façade because it is the only way they have </w:t>
      </w:r>
      <w:r>
        <w:rPr>
          <w:shd w:val="clear" w:color="auto" w:fill="f3f3f3"/>
          <w:rFonts w:ascii="Cambria" w:hAnsi="Cambria" w:eastAsia="Cambria"/>
          <w:b w:val="0"/>
          <w:i/>
          <w:color w:val="696969"/>
          <w:sz w:val="27"/>
        </w:rPr>
        <w:t xml:space="preserve">learned to survive. Behind that wall is an individual with feelings and emotions. </w:t>
      </w:r>
    </w:p>
    <w:p>
      <w:pPr>
        <w:sectPr>
          <w:pgSz w:w="12240" w:h="15840"/>
          <w:pgMar w:top="720" w:right="1276" w:bottom="96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28" w:val="left"/>
        </w:tabs>
        <w:autoSpaceDE w:val="0"/>
        <w:widowControl/>
        <w:spacing w:line="245" w:lineRule="auto" w:before="0" w:after="0"/>
        <w:ind w:left="28" w:right="5760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 xml:space="preserve">STAY on Top </w:t>
      </w:r>
      <w:r>
        <w:br/>
      </w:r>
      <w:r>
        <w:tab/>
      </w:r>
      <w:r>
        <w:rPr>
          <w:rFonts w:ascii="Tahoma" w:hAnsi="Tahoma" w:eastAsia="Tahoma"/>
          <w:b/>
          <w:i w:val="0"/>
          <w:color w:val="000000"/>
          <w:sz w:val="30"/>
        </w:rPr>
        <w:t xml:space="preserve">Social App Language </w:t>
      </w:r>
    </w:p>
    <w:p>
      <w:pPr>
        <w:autoSpaceDN w:val="0"/>
        <w:autoSpaceDE w:val="0"/>
        <w:widowControl/>
        <w:spacing w:line="245" w:lineRule="auto" w:before="158" w:after="132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Much work with clients, especially when they are children, adolescents,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young adults, involves how they relate to others and express themselves.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might be quite savvy in the ways of the tech world of communications, and that’s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 important set of skills and knowledge to have. As a helping professional,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need know the ways that your clients communicate. Why? Because apps such as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ones listed below can amplify typical dangers of social connections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(Rheinhart, 2016, p. 10). Age groups have their own apps; new apps cycle into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age groups quickly while others fade out. So, if you are working with a range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clients between childhood and college age, you need to be on top of those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shifts in usage. The baseline list of apps below is already outdated—it was when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this book went to press! To stay on top of the trends for these age groups, </w:t>
      </w:r>
      <w:r>
        <w:rPr>
          <w:rFonts w:ascii="Cambria" w:hAnsi="Cambria" w:eastAsia="Cambria"/>
          <w:b w:val="0"/>
          <w:i w:val="0"/>
          <w:color w:val="696969"/>
          <w:sz w:val="27"/>
        </w:rPr>
        <w:t>visit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0081BB"/>
          <w:sz w:val="27"/>
          <w:u w:val="single"/>
        </w:rPr>
        <w:hyperlink r:id="rId10" w:history="1">
          <w:r>
            <w:rPr>
              <w:rStyle w:val="Hyperlink"/>
            </w:rPr>
            <w:t>https://www.commonsensemedia.org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3146"/>
        <w:gridCol w:w="3146"/>
        <w:gridCol w:w="3146"/>
      </w:tblGrid>
      <w:tr>
        <w:trPr>
          <w:trHeight w:hRule="exact" w:val="3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Blab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Periscope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3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Tumblr 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Instagram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4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Skout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3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Twitter </w:t>
            </w:r>
          </w:p>
        </w:tc>
      </w:tr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Facebook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Snapchat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33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WhatsApp </w:t>
            </w:r>
          </w:p>
        </w:tc>
      </w:tr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2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Pinterest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34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Tinder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33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696969"/>
                <w:sz w:val="20"/>
              </w:rPr>
              <w:t xml:space="preserve">Yik Yak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702" w:right="4176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7-3c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Meeting with </w:t>
      </w:r>
      <w:r>
        <w:br/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Resistance </w:t>
      </w:r>
    </w:p>
    <w:p>
      <w:pPr>
        <w:autoSpaceDN w:val="0"/>
        <w:autoSpaceDE w:val="0"/>
        <w:widowControl/>
        <w:spacing w:line="245" w:lineRule="auto" w:before="160" w:after="0"/>
        <w:ind w:left="1002" w:right="115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clients have probably had many frustrating and stressful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experiences. In addition, for the first time they may be in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position where they cannot meet their own needs, where they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to let strangers into their personal business, and where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their welfare is not in their hands (Royse, Dhooper, &amp; Rompf,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2018). They may be expecting a miracle or a quick solution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their problems, and they are not usually going to find one. Or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maybe they have just figured that out. If they are clients with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long history of services that did not help them, they may be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expecting more of the same (Royse et al., 2018). </w:t>
      </w:r>
    </w:p>
    <w:p>
      <w:pPr>
        <w:autoSpaceDN w:val="0"/>
        <w:autoSpaceDE w:val="0"/>
        <w:widowControl/>
        <w:spacing w:line="245" w:lineRule="auto" w:before="222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some cases, clients may be particularly wary of interns. Some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respond better to volunteers, reasoning that they are there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because they want to be, as opposed to interns, who are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fulfilling a requirement for school (Royse et al., 2018). In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addition, interns generally do not stay very long. Some may be </w:t>
      </w:r>
    </w:p>
    <w:p>
      <w:pPr>
        <w:sectPr>
          <w:pgSz w:w="12240" w:h="15840"/>
          <w:pgMar w:top="720" w:right="1390" w:bottom="87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974" w:right="86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there for one academic year. Some may even be hired, but many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are gone after one semester. Many clients have had unfortunate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experiences with people leaving them or letting them down,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they are reluctant to invest in a relationship that will end soon. </w:t>
      </w:r>
    </w:p>
    <w:p>
      <w:pPr>
        <w:autoSpaceDN w:val="0"/>
        <w:autoSpaceDE w:val="0"/>
        <w:widowControl/>
        <w:spacing w:line="245" w:lineRule="auto" w:before="0" w:after="0"/>
        <w:ind w:left="974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One of our students who was working at a group home for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adolescents reported that one of the residents was quite hostile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rebuffed all attempts at contact. On further inquiry,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 learned that this resident had gotten very close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emotionally to an intern the prior semester and, although she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knew the intern would leave, was heartbroken when it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happened. </w:t>
      </w:r>
    </w:p>
    <w:p>
      <w:pPr>
        <w:autoSpaceDN w:val="0"/>
        <w:autoSpaceDE w:val="0"/>
        <w:widowControl/>
        <w:spacing w:line="245" w:lineRule="auto" w:before="156" w:after="0"/>
        <w:ind w:left="674" w:right="2016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7-3d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Considering Cultural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Profiles </w:t>
      </w:r>
    </w:p>
    <w:p>
      <w:pPr>
        <w:autoSpaceDN w:val="0"/>
        <w:autoSpaceDE w:val="0"/>
        <w:widowControl/>
        <w:spacing w:line="245" w:lineRule="auto" w:before="160" w:after="0"/>
        <w:ind w:left="974" w:right="86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Part of your clients’ perceptual world, of course, is shaped by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their cultural profiles. These profiles must, to a large extent, be </w:t>
      </w:r>
      <w:r>
        <w:rPr>
          <w:rFonts w:ascii="Cambria" w:hAnsi="Cambria" w:eastAsia="Cambria"/>
          <w:b w:val="0"/>
          <w:i w:val="0"/>
          <w:color w:val="696969"/>
          <w:sz w:val="27"/>
        </w:rPr>
        <w:t>understood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 xml:space="preserve"> one client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at a time, just as your own profile,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>explored in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0081BB"/>
          <w:sz w:val="27"/>
          <w:u w:val="single"/>
        </w:rPr>
        <w:hyperlink r:id="rId9" w:history="1">
          <w:r>
            <w:rPr>
              <w:rStyle w:val="Hyperlink"/>
            </w:rPr>
            <w:t>Chapter 5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,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is different from almost anyone else’s.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Try to find out, then, not just what subgroups your clients may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belong to but how that has shaped their behavior and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perceptions. And try to avoid the trap of only looking for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weaknesses or liabilities in a client’s cultural background; see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strengths as well. For example, clients whose ethnic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background encourages them to seek help from family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friends, but never from strangers, may be reluctant to let you in. </w:t>
      </w:r>
    </w:p>
    <w:p>
      <w:pPr>
        <w:autoSpaceDN w:val="0"/>
        <w:autoSpaceDE w:val="0"/>
        <w:widowControl/>
        <w:spacing w:line="245" w:lineRule="auto" w:before="0" w:after="0"/>
        <w:ind w:left="974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But remember that these same clients have a wonderful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resource in family and community—one that can be used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help. Many of you have probably studied this topic already,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this book is not the place for a lengthy discussion of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multicultural issues. </w:t>
      </w:r>
    </w:p>
    <w:p>
      <w:pPr>
        <w:autoSpaceDN w:val="0"/>
        <w:autoSpaceDE w:val="0"/>
        <w:widowControl/>
        <w:spacing w:line="245" w:lineRule="auto" w:before="158" w:after="0"/>
        <w:ind w:left="674" w:right="1440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7-3e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Putting Client Behavior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in Context </w:t>
      </w:r>
    </w:p>
    <w:p>
      <w:pPr>
        <w:autoSpaceDN w:val="0"/>
        <w:autoSpaceDE w:val="0"/>
        <w:widowControl/>
        <w:spacing w:line="245" w:lineRule="auto" w:before="160" w:after="0"/>
        <w:ind w:left="974" w:right="1296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Another advantage to understanding the perceptual world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clients is that you can try to view their behavior in that </w:t>
      </w:r>
    </w:p>
    <w:p>
      <w:pPr>
        <w:sectPr>
          <w:pgSz w:w="12240" w:h="15840"/>
          <w:pgMar w:top="72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context (Baird, 2013). This will help you not to be overly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flattered by early compliments or expressions of trust and not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be flattened by clients who turn away from you and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attempts to connect. Remember that clients often have an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agenda they are not going to tell you about but one that you can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understand once you come to know them. A client who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approaches an intern and says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You are the only decent person in </w:t>
      </w:r>
      <w:r>
        <w:rPr>
          <w:rFonts w:ascii="Cambria" w:hAnsi="Cambria" w:eastAsia="Cambria"/>
          <w:b w:val="0"/>
          <w:i/>
          <w:color w:val="696969"/>
          <w:sz w:val="27"/>
        </w:rPr>
        <w:t>this place—I can trust you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is either trying to gain an advantage,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rushing into closeness on very little data, or both. Similarly,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 who gives you a hard time may be doing it precisely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because you are new; they want to see whether you will back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away as so many others have done. </w:t>
      </w:r>
    </w:p>
    <w:p>
      <w:pPr>
        <w:autoSpaceDN w:val="0"/>
        <w:tabs>
          <w:tab w:pos="328" w:val="left"/>
        </w:tabs>
        <w:autoSpaceDE w:val="0"/>
        <w:widowControl/>
        <w:spacing w:line="245" w:lineRule="auto" w:before="224" w:after="0"/>
        <w:ind w:left="28" w:right="3312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 xml:space="preserve">CONSIDER This </w:t>
      </w:r>
      <w:r>
        <w:br/>
      </w:r>
      <w:r>
        <w:tab/>
      </w:r>
      <w:r>
        <w:rPr>
          <w:rFonts w:ascii="Tahoma" w:hAnsi="Tahoma" w:eastAsia="Tahoma"/>
          <w:b/>
          <w:i w:val="0"/>
          <w:color w:val="000000"/>
          <w:sz w:val="30"/>
        </w:rPr>
        <w:t xml:space="preserve">Transference and Overidentification </w:t>
      </w:r>
    </w:p>
    <w:p>
      <w:pPr>
        <w:autoSpaceDN w:val="0"/>
        <w:autoSpaceDE w:val="0"/>
        <w:widowControl/>
        <w:spacing w:line="245" w:lineRule="auto" w:before="160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>In co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unseling and p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sychotherapy, the client’s behavior just described is referred </w:t>
      </w:r>
      <w:r>
        <w:rPr>
          <w:rFonts w:ascii="Cambria" w:hAnsi="Cambria" w:eastAsia="Cambria"/>
          <w:b w:val="0"/>
          <w:i w:val="0"/>
          <w:color w:val="696969"/>
          <w:sz w:val="27"/>
        </w:rPr>
        <w:t>to as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transference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Clients transfer feelings and reactions to you that are rooted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their past experiences. Marianne and Gerald Corey (2016) emphasize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transference can take many forms, including wanting you to be the parent, </w:t>
      </w:r>
      <w:r>
        <w:rPr>
          <w:rFonts w:ascii="Cambria" w:hAnsi="Cambria" w:eastAsia="Cambria"/>
          <w:b w:val="0"/>
          <w:i w:val="0"/>
          <w:color w:val="696969"/>
          <w:sz w:val="27"/>
        </w:rPr>
        <w:t>husband, friend, or partner they never had; making you into some sort of super-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helper who can fix anything; refusing to accept boundaries that you set;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easily displacing anger or love onto you. </w:t>
      </w:r>
    </w:p>
    <w:p>
      <w:pPr>
        <w:autoSpaceDN w:val="0"/>
        <w:autoSpaceDE w:val="0"/>
        <w:widowControl/>
        <w:spacing w:line="245" w:lineRule="auto" w:before="226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While you are working to enter the world of your clients, take care not to get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caught in it. If their experience is similar to yours, your old feelings may easily be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evoked, and you will react to them. It is also easy to become so absorbed in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>exper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ience of the clients th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at you take on their feelings and reactions. This is </w:t>
      </w:r>
      <w:r>
        <w:rPr>
          <w:rFonts w:ascii="Cambria" w:hAnsi="Cambria" w:eastAsia="Cambria"/>
          <w:b w:val="0"/>
          <w:i w:val="0"/>
          <w:color w:val="696969"/>
          <w:sz w:val="27"/>
        </w:rPr>
        <w:t>called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shd w:val="clear" w:color="auto" w:fill="dbdbdb"/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overidentification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Once that happens, it is very easy to cross the line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from </w:t>
      </w:r>
      <w:r>
        <w:rPr>
          <w:rFonts w:ascii="Cambria" w:hAnsi="Cambria" w:eastAsia="Cambria"/>
          <w:b w:val="0"/>
          <w:i/>
          <w:color w:val="696969"/>
          <w:sz w:val="27"/>
        </w:rPr>
        <w:hyperlink r:id="rId9" w:history="1">
          <w:r>
            <w:rPr>
              <w:rStyle w:val="Hyperlink"/>
            </w:rPr>
            <w:t>w</w:t>
          </w:r>
        </w:hyperlink>
      </w:r>
      <w:r>
        <w:rPr>
          <w:shd w:val="clear" w:color="auto" w:fill="dbdbdb"/>
          <w:rFonts w:ascii="Cambria" w:hAnsi="Cambria" w:eastAsia="Cambria"/>
          <w:b w:val="0"/>
          <w:i/>
          <w:color w:val="696969"/>
          <w:sz w:val="27"/>
        </w:rPr>
        <w:hyperlink r:id="rId9" w:history="1">
          <w:r>
            <w:rPr>
              <w:rStyle w:val="Hyperlink"/>
            </w:rPr>
            <w:t>anting</w:t>
          </w:r>
        </w:hyperlink>
      </w:r>
      <w:r>
        <w:rPr>
          <w:shd w:val="clear" w:color="auto" w:fill="dbdbdb"/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 xml:space="preserve"> your clients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do well to </w:t>
      </w:r>
      <w:r>
        <w:rPr>
          <w:rFonts w:ascii="Cambria" w:hAnsi="Cambria" w:eastAsia="Cambria"/>
          <w:b w:val="0"/>
          <w:i/>
          <w:color w:val="696969"/>
          <w:sz w:val="27"/>
        </w:rPr>
        <w:t>needing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them to do well. Maintaining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distance, even while developing rapport with clients, will let you navigate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overidentification trap. It will also help you in confronting clients when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necessary and helping them see how their perspectives may be creating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problems for them. </w:t>
      </w:r>
    </w:p>
    <w:p>
      <w:pPr>
        <w:autoSpaceDN w:val="0"/>
        <w:autoSpaceDE w:val="0"/>
        <w:widowControl/>
        <w:spacing w:line="245" w:lineRule="auto" w:before="158" w:after="0"/>
        <w:ind w:left="702" w:right="3168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7-3f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Seeking Common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Ground </w:t>
      </w:r>
    </w:p>
    <w:p>
      <w:pPr>
        <w:autoSpaceDN w:val="0"/>
        <w:autoSpaceDE w:val="0"/>
        <w:widowControl/>
        <w:spacing w:line="245" w:lineRule="auto" w:before="160" w:after="0"/>
        <w:ind w:left="1002" w:right="158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Part of developing acceptance with clients is finding some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common ground. During the Anticipation Stage, doing so is </w:t>
      </w:r>
    </w:p>
    <w:p>
      <w:pPr>
        <w:sectPr>
          <w:pgSz w:w="12240" w:h="15840"/>
          <w:pgMar w:top="720" w:right="1390" w:bottom="73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224"/>
        <w:ind w:left="1002" w:right="115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especially important to creating the foundation for the helping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relationship. A frequent concern for interns is their belief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they have nothing in common with their clients. A young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woman interning in a shelter for single women and their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children said: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38"/>
      </w:tblGrid>
      <w:tr>
        <w:trPr>
          <w:trHeight w:hRule="exact" w:val="1264"/>
        </w:trPr>
        <w:tc>
          <w:tcPr>
            <w:tcW w:type="dxa" w:w="9418"/>
            <w:tcBorders/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144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I don’t have any kids. I have no idea what it’s like to be a single parent, or to grow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up with one parent. I have no idea how to survive on the streets or what it’s like to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be abused by a husband. What do I have to offer these women? Why should they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listen to me? 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0"/>
        <w:ind w:left="1002" w:right="115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These are real concerns. Remember, though, that even having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exact same experience as the clients is not always a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guarantee of success. Remember, too, that your goal is not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telling clients what to do. This may be of special importance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 intern who has a career or job history with clients with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whom they share some common life experiences. Such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experiences can be helpful in establishing acceptance, but they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can also be a hindrance. You may have had some of the same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things happen to you as have happened to your clients, but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assuming or saying you know how your clients feel can be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alienating for a client whose experience was quite different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from yours. </w:t>
      </w:r>
    </w:p>
    <w:p>
      <w:pPr>
        <w:autoSpaceDN w:val="0"/>
        <w:autoSpaceDE w:val="0"/>
        <w:widowControl/>
        <w:spacing w:line="240" w:lineRule="auto" w:before="224" w:after="0"/>
        <w:ind w:left="1002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If you don’t have much common experience, what can you do? </w:t>
      </w:r>
    </w:p>
    <w:p>
      <w:pPr>
        <w:autoSpaceDN w:val="0"/>
        <w:autoSpaceDE w:val="0"/>
        <w:widowControl/>
        <w:spacing w:line="245" w:lineRule="auto" w:before="0" w:after="226"/>
        <w:ind w:left="1002" w:right="86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can’t manufacture experiences you haven’t had, and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pretending will only make things worse. However,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common </w:t>
      </w:r>
      <w:r>
        <w:rPr>
          <w:rFonts w:ascii="Cambria" w:hAnsi="Cambria" w:eastAsia="Cambria"/>
          <w:b w:val="0"/>
          <w:i/>
          <w:color w:val="696969"/>
          <w:sz w:val="27"/>
        </w:rPr>
        <w:t>ground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does not always mean </w:t>
      </w:r>
      <w:r>
        <w:rPr>
          <w:rFonts w:ascii="Cambria" w:hAnsi="Cambria" w:eastAsia="Cambria"/>
          <w:b w:val="0"/>
          <w:i/>
          <w:color w:val="696969"/>
          <w:sz w:val="27"/>
        </w:rPr>
        <w:t>common experience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. Even if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not had the particular experience, you may be able to think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something in your background that gives you a hint of what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clients may be feeling. Again, we turn to the words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Daniel Robb (2001), who recalls being cut from a baseball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team despite having superior skills: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38"/>
      </w:tblGrid>
      <w:tr>
        <w:trPr>
          <w:trHeight w:hRule="exact" w:val="2196"/>
        </w:trPr>
        <w:tc>
          <w:tcPr>
            <w:tcW w:type="dxa" w:w="9418"/>
            <w:tcBorders/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I turned and walked away from him, my good, dusty glove tucked under my arm,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cursing the whole corrupt system. … It was clear to me at that moment that there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was no trusting the men in charge. And I felt different … the kid who wasn’t part of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the team, the kid without a father. I had been cut. … Which all sounds maudlin and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sappy until you remember the leverage of those days, the ferocity of your little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peers, their cruelties and name callings. … The dangers of trust, the betrayals, the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sweetness of being accepted and the tangles of rejection. These boys out here on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90" w:bottom="92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38"/>
      </w:tblGrid>
      <w:tr>
        <w:trPr>
          <w:trHeight w:hRule="exact" w:val="632"/>
        </w:trPr>
        <w:tc>
          <w:tcPr>
            <w:tcW w:type="dxa" w:w="9418"/>
            <w:tcBorders/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144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island, they were given no acceptance in the deeply psychological sense. … They’re </w:t>
            </w:r>
            <w:r>
              <w:rPr>
                <w:rFonts w:ascii="Cambria" w:hAnsi="Cambria" w:eastAsia="Cambria"/>
                <w:b w:val="0"/>
                <w:i/>
                <w:color w:val="696969"/>
                <w:sz w:val="27"/>
              </w:rPr>
              <w:t xml:space="preserve">here because they were cut. (p. 56) 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0"/>
        <w:ind w:left="702" w:right="2592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7-3g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Learning to Accept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Clients </w:t>
      </w:r>
    </w:p>
    <w:p>
      <w:pPr>
        <w:autoSpaceDN w:val="0"/>
        <w:autoSpaceDE w:val="0"/>
        <w:widowControl/>
        <w:spacing w:line="245" w:lineRule="auto" w:before="16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ability to accept your clients is just as important to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relationship as their ability to accept you. In fact, it is more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important. If you cannot accept your clients, they will know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some way and on some level and will be far less likely to accept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or trust you. Really, we are talking about a process of mutual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acceptance here. Much of the work you did to get your clients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accept you will help you to accept them as well, especially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 you did to understand their perceptual world. </w:t>
      </w:r>
    </w:p>
    <w:p>
      <w:pPr>
        <w:autoSpaceDN w:val="0"/>
        <w:autoSpaceDE w:val="0"/>
        <w:widowControl/>
        <w:spacing w:line="245" w:lineRule="auto" w:before="224" w:after="0"/>
        <w:ind w:left="1980" w:right="3312" w:firstLine="0"/>
        <w:jc w:val="left"/>
      </w:pPr>
      <w:r>
        <w:rPr>
          <w:rFonts w:ascii="Tahoma" w:hAnsi="Tahoma" w:eastAsia="Tahoma"/>
          <w:b/>
          <w:i w:val="0"/>
          <w:color w:val="AF3E3A"/>
          <w:sz w:val="31"/>
        </w:rPr>
        <w:t xml:space="preserve">Working with Challenging </w:t>
      </w:r>
      <w:r>
        <w:br/>
      </w:r>
      <w:r>
        <w:rPr>
          <w:rFonts w:ascii="Tahoma" w:hAnsi="Tahoma" w:eastAsia="Tahoma"/>
          <w:b/>
          <w:i w:val="0"/>
          <w:color w:val="AF3E3A"/>
          <w:sz w:val="31"/>
        </w:rPr>
        <w:t>Behaviors</w:t>
      </w:r>
    </w:p>
    <w:p>
      <w:pPr>
        <w:autoSpaceDN w:val="0"/>
        <w:autoSpaceDE w:val="0"/>
        <w:widowControl/>
        <w:spacing w:line="245" w:lineRule="auto" w:before="74" w:after="0"/>
        <w:ind w:left="1980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 we mentioned earlier, one important part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acceptance is to be able to see clients as more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than their behaviors. Listed next are some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concerns drawn from our experience and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interns and beginning helpers (Corey &amp;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Corey, 2016; Russo, 1993). As you review these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behaviors, think about how you might react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who: </w:t>
      </w:r>
    </w:p>
    <w:p>
      <w:pPr>
        <w:autoSpaceDN w:val="0"/>
        <w:tabs>
          <w:tab w:pos="2700" w:val="left"/>
        </w:tabs>
        <w:autoSpaceDE w:val="0"/>
        <w:widowControl/>
        <w:spacing w:line="245" w:lineRule="auto" w:before="224" w:after="0"/>
        <w:ind w:left="2340" w:right="2016" w:firstLine="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Lie to you </w:t>
      </w:r>
      <w:r>
        <w:br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Manipulate you to get something they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want but cannot have </w:t>
      </w:r>
      <w:r>
        <w:br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Are never satisfied with what you have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give and always seem to need more </w:t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Become verbally abusive and physically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threatening </w:t>
      </w:r>
      <w:r>
        <w:br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Blame everyone else for their problems </w:t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Are sullen and give, at most, one-word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answers or responses </w:t>
      </w:r>
      <w:r>
        <w:br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Ask again and again for suggestions and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then reject every one </w:t>
      </w:r>
    </w:p>
    <w:p>
      <w:pPr>
        <w:sectPr>
          <w:pgSz w:w="12240" w:h="15840"/>
          <w:pgMar w:top="720" w:right="1390" w:bottom="92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2340" w:val="left"/>
          <w:tab w:pos="2700" w:val="left"/>
        </w:tabs>
        <w:autoSpaceDE w:val="0"/>
        <w:widowControl/>
        <w:spacing w:line="245" w:lineRule="auto" w:before="0" w:after="0"/>
        <w:ind w:left="1980" w:right="1872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Refuse to see their behavior as a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problem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Make it clear they don’t like you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Refuse to work with you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Can you see these behaviors as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understandable, although not helpful or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praiseworthy, given what you know about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clients? Can you stay open to clients who do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these things and see their behavior as only one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part of who they are? If not, take some time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consider why. </w:t>
      </w:r>
    </w:p>
    <w:p>
      <w:pPr>
        <w:autoSpaceDN w:val="0"/>
        <w:autoSpaceDE w:val="0"/>
        <w:widowControl/>
        <w:spacing w:line="240" w:lineRule="auto" w:before="158" w:after="0"/>
        <w:ind w:left="1980" w:right="0" w:firstLine="0"/>
        <w:jc w:val="left"/>
      </w:pPr>
      <w:r>
        <w:rPr>
          <w:rFonts w:ascii="Tahoma" w:hAnsi="Tahoma" w:eastAsia="Tahoma"/>
          <w:b/>
          <w:i w:val="0"/>
          <w:color w:val="AF3E3A"/>
          <w:sz w:val="31"/>
        </w:rPr>
        <w:t>Understanding Your Reactions</w:t>
      </w:r>
    </w:p>
    <w:p>
      <w:pPr>
        <w:autoSpaceDN w:val="0"/>
        <w:autoSpaceDE w:val="0"/>
        <w:widowControl/>
        <w:spacing w:line="245" w:lineRule="auto" w:before="76" w:after="0"/>
        <w:ind w:left="1980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most important thing you can do is to try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understand your reactions. Remember,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just as clients bring their past experiences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emotional tendencies to the relationship, so do </w:t>
      </w:r>
      <w:r>
        <w:rPr>
          <w:rFonts w:ascii="Cambria" w:hAnsi="Cambria" w:eastAsia="Cambria"/>
          <w:b w:val="0"/>
          <w:i w:val="0"/>
          <w:color w:val="696969"/>
          <w:sz w:val="27"/>
        </w:rPr>
        <w:t>you.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Countertransference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is the term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counselors and therapists in the helping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professions use to describe situations in which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perceptions of and reactions to clients are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distorted by your own past experiences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>hurts (Corey &amp; Corey, 2016). Look ba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 xml:space="preserve">ck to the 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>chapter on getting to know yourself (</w:t>
      </w:r>
      <w:r>
        <w:rPr>
          <w:rFonts w:ascii="Cambria" w:hAnsi="Cambria" w:eastAsia="Cambria"/>
          <w:b w:val="0"/>
          <w:i w:val="0"/>
          <w:color w:val="0081BB"/>
          <w:sz w:val="27"/>
          <w:u w:val="single"/>
        </w:rPr>
        <w:hyperlink r:id="rId9" w:history="1">
          <w:r>
            <w:rPr>
              <w:rStyle w:val="Hyperlink"/>
            </w:rPr>
            <w:t>Chapter</w:t>
          </w:r>
        </w:hyperlink>
      </w:r>
      <w:r>
        <w:rPr>
          <w:rFonts w:ascii="Cambria" w:hAnsi="Cambria" w:eastAsia="Cambria"/>
          <w:b w:val="0"/>
          <w:i w:val="0"/>
          <w:color w:val="0081BB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0081BB"/>
          <w:sz w:val="27"/>
          <w:u w:val="single"/>
        </w:rPr>
        <w:hyperlink r:id="rId9" w:history="1">
          <w:r>
            <w:rPr>
              <w:rStyle w:val="Hyperlink"/>
            </w:rPr>
            <w:t>5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) and reconsider some of the things you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discovered or affirmed. Do any of those things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help explain your responses? For example,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about response patterns you may have. If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have trouble opposing or disputing others,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then clients who challenge you overtly will be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especially difficult for you. Knowing this will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help you avoid assigning all the blame to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client. </w:t>
      </w:r>
    </w:p>
    <w:p>
      <w:pPr>
        <w:autoSpaceDN w:val="0"/>
        <w:autoSpaceDE w:val="0"/>
        <w:widowControl/>
        <w:spacing w:line="245" w:lineRule="auto" w:before="156" w:after="162"/>
        <w:ind w:left="702" w:right="1728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7-3h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Cultural Competence: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Knowing Your Identities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38"/>
      </w:tblGrid>
      <w:tr>
        <w:trPr>
          <w:trHeight w:hRule="exact" w:val="610"/>
        </w:trPr>
        <w:tc>
          <w:tcPr>
            <w:tcW w:type="dxa" w:w="9418"/>
            <w:tcBorders/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Some clients evoked feelings of mistrust and prejudice as well as feelings of sorrow.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I am most shameful of the feelings of prejudice.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90" w:bottom="77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266"/>
        </w:trPr>
        <w:tc>
          <w:tcPr>
            <w:tcW w:type="dxa" w:w="9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2"/>
              </w:rPr>
              <w:t xml:space="preserve">—Student Reflection 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1002" w:right="115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cultural identities may help explain some of the reactions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are having as well. Consider the preceding quote from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student’s journal. This quote shows an intern who is willing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look to herself, as well as to the client, to discover the source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her reaction. The willingness to admit prejudice is especially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impressive. In time, this intern may well move past feelings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shame and be able to work on ways to overcome the prejudice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mistrust she lives with. Admitting these feelings, instead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pretending not to have them, is an engaged first step. </w:t>
      </w:r>
    </w:p>
    <w:p>
      <w:pPr>
        <w:autoSpaceDN w:val="0"/>
        <w:autoSpaceDE w:val="0"/>
        <w:widowControl/>
        <w:spacing w:line="245" w:lineRule="auto" w:before="160" w:after="0"/>
        <w:ind w:left="702" w:right="3312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7-3i</w:t>
      </w:r>
      <w:r>
        <w:rPr>
          <w:rFonts w:ascii="Open Sans" w:hAnsi="Open Sans" w:eastAsia="Open Sans"/>
          <w:b/>
          <w:i w:val="0"/>
          <w:color w:val="DF7300"/>
          <w:sz w:val="54"/>
        </w:rPr>
        <w:t>Dealing with Self-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Disclosure </w:t>
      </w:r>
    </w:p>
    <w:p>
      <w:pPr>
        <w:autoSpaceDN w:val="0"/>
        <w:autoSpaceDE w:val="0"/>
        <w:widowControl/>
        <w:spacing w:line="245" w:lineRule="auto" w:before="160" w:after="0"/>
        <w:ind w:left="1002" w:right="115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Another important issue in developing relationships, and a </w:t>
      </w:r>
      <w:r>
        <w:rPr>
          <w:rFonts w:ascii="Cambria" w:hAnsi="Cambria" w:eastAsia="Cambria"/>
          <w:b w:val="0"/>
          <w:i w:val="0"/>
          <w:color w:val="696969"/>
          <w:sz w:val="27"/>
        </w:rPr>
        <w:t>frequent concern for interns, is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self-disclosure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How much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about yourself should you reveal? There are actually two kinds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self-disclosure at issue: personal information and personal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reactions. </w:t>
      </w:r>
    </w:p>
    <w:p>
      <w:pPr>
        <w:autoSpaceDN w:val="0"/>
        <w:autoSpaceDE w:val="0"/>
        <w:widowControl/>
        <w:spacing w:line="245" w:lineRule="auto" w:before="224" w:after="0"/>
        <w:ind w:left="1980" w:right="3888" w:firstLine="0"/>
        <w:jc w:val="left"/>
      </w:pPr>
      <w:r>
        <w:rPr>
          <w:rFonts w:ascii="Tahoma" w:hAnsi="Tahoma" w:eastAsia="Tahoma"/>
          <w:b/>
          <w:i w:val="0"/>
          <w:color w:val="AF3E3A"/>
          <w:sz w:val="31"/>
        </w:rPr>
        <w:t xml:space="preserve">Disclosure of Personal </w:t>
      </w:r>
      <w:r>
        <w:br/>
      </w:r>
      <w:r>
        <w:rPr>
          <w:rFonts w:ascii="Tahoma" w:hAnsi="Tahoma" w:eastAsia="Tahoma"/>
          <w:b/>
          <w:i w:val="0"/>
          <w:color w:val="AF3E3A"/>
          <w:sz w:val="31"/>
        </w:rPr>
        <w:t>Information</w:t>
      </w:r>
    </w:p>
    <w:p>
      <w:pPr>
        <w:autoSpaceDN w:val="0"/>
        <w:autoSpaceDE w:val="0"/>
        <w:widowControl/>
        <w:spacing w:line="245" w:lineRule="auto" w:before="76" w:after="0"/>
        <w:ind w:left="1980" w:right="2016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It is natural for clients to want to get to know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you, and they may ask you questions about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life and relationships. Some of these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questions will seem quite comfortable and easy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answer; others may not. You may feel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questions are too personal or that they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concern matters you would rather keep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private. You may feel that certain information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is inappropriate for certain clients. </w:t>
      </w:r>
    </w:p>
    <w:p>
      <w:pPr>
        <w:autoSpaceDN w:val="0"/>
        <w:autoSpaceDE w:val="0"/>
        <w:widowControl/>
        <w:spacing w:line="240" w:lineRule="auto" w:before="226" w:after="0"/>
        <w:ind w:left="28" w:right="0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>A Word to the Wise…</w:t>
      </w:r>
    </w:p>
    <w:p>
      <w:pPr>
        <w:autoSpaceDN w:val="0"/>
        <w:autoSpaceDE w:val="0"/>
        <w:widowControl/>
        <w:spacing w:line="245" w:lineRule="auto" w:before="158" w:after="0"/>
        <w:ind w:left="28" w:right="43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These are issues you should think about but not decide on your own.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agency may have strict policies, and very good reasons for them, about how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much you can disclose, and they may not always be obvious to you. In some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placements, interns are told not to have personal photos on display or divulge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their last names. Matters of personal safety (which we will consider later) and </w:t>
      </w:r>
    </w:p>
    <w:p>
      <w:pPr>
        <w:sectPr>
          <w:pgSz w:w="12240" w:h="15840"/>
          <w:pgMar w:top="720" w:right="1276" w:bottom="76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 boundaries sometimes dictate limits such as these. Be sure to discuss these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issues with your supervisor. </w:t>
      </w:r>
    </w:p>
    <w:p>
      <w:pPr>
        <w:autoSpaceDN w:val="0"/>
        <w:autoSpaceDE w:val="0"/>
        <w:widowControl/>
        <w:spacing w:line="240" w:lineRule="auto" w:before="158" w:after="0"/>
        <w:ind w:left="1980" w:right="0" w:firstLine="0"/>
        <w:jc w:val="left"/>
      </w:pPr>
      <w:r>
        <w:rPr>
          <w:rFonts w:ascii="Tahoma" w:hAnsi="Tahoma" w:eastAsia="Tahoma"/>
          <w:b/>
          <w:i w:val="0"/>
          <w:color w:val="AF3E3A"/>
          <w:sz w:val="31"/>
        </w:rPr>
        <w:t>Disclosures and 3DQs</w:t>
      </w:r>
    </w:p>
    <w:p>
      <w:pPr>
        <w:autoSpaceDN w:val="0"/>
        <w:autoSpaceDE w:val="0"/>
        <w:widowControl/>
        <w:spacing w:line="245" w:lineRule="auto" w:before="74" w:after="0"/>
        <w:ind w:left="1980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second kind of self-disclosure is more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immediate. You no doubt will have opinions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about and emotional reactions to things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say or events at the site and wonder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whether it is appropriate to share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thoughts with clients. The question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What </w:t>
      </w:r>
      <w:r>
        <w:br/>
      </w:r>
      <w:r>
        <w:rPr>
          <w:rFonts w:ascii="Cambria" w:hAnsi="Cambria" w:eastAsia="Cambria"/>
          <w:b w:val="0"/>
          <w:i/>
          <w:color w:val="696969"/>
          <w:sz w:val="27"/>
        </w:rPr>
        <w:t>should I share with clients?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is not possible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answer and, in fact, is not a helpful question. It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fails to consider the wide variety of clients, </w:t>
      </w:r>
      <w:r>
        <w:rPr>
          <w:rFonts w:ascii="Cambria" w:hAnsi="Cambria" w:eastAsia="Cambria"/>
          <w:b w:val="0"/>
          <w:i w:val="0"/>
          <w:color w:val="696969"/>
          <w:sz w:val="27"/>
        </w:rPr>
        <w:t>situations, and goals that form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 xml:space="preserve"> the context of 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>your work. It is better to ask a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three-</w:t>
          </w:r>
        </w:hyperlink>
      </w:r>
      <w:r>
        <w:br/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dimensional question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(Hunt &amp; Sullivan,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1974), such as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What sort of self-disclosure is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appropriate with which clients and for what </w:t>
      </w:r>
      <w:r>
        <w:rPr>
          <w:rFonts w:ascii="Cambria" w:hAnsi="Cambria" w:eastAsia="Cambria"/>
          <w:b w:val="0"/>
          <w:i/>
          <w:color w:val="696969"/>
          <w:sz w:val="27"/>
        </w:rPr>
        <w:t>purpose?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If you are working with battered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women, for example, it may be appropriate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share some of your relationship struggles as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way of establishing an empathic connection;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sometimes think their counselors have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no problems of their own. However, if you are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working with a heterosexual teen of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opposite sex, such disclosure is probably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inappropriate, as it can blur an important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boundary and create confusion about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intentions. Asking three-dimensional questions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(3DQs) will help you, in collaboration with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supervisor, to find answers that work for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and your clients. </w:t>
      </w:r>
    </w:p>
    <w:p>
      <w:pPr>
        <w:autoSpaceDN w:val="0"/>
        <w:autoSpaceDE w:val="0"/>
        <w:widowControl/>
        <w:spacing w:line="245" w:lineRule="auto" w:before="158" w:after="0"/>
        <w:ind w:left="702" w:right="3744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-3j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Managing Value 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Differences </w:t>
      </w:r>
    </w:p>
    <w:p>
      <w:pPr>
        <w:autoSpaceDN w:val="0"/>
        <w:autoSpaceDE w:val="0"/>
        <w:widowControl/>
        <w:spacing w:line="245" w:lineRule="auto" w:before="16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>In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0081BB"/>
          <w:sz w:val="27"/>
          <w:u w:val="single"/>
        </w:rPr>
        <w:hyperlink r:id="rId9" w:history="1">
          <w:r>
            <w:rPr>
              <w:rStyle w:val="Hyperlink"/>
            </w:rPr>
            <w:t>Chapter 5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,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we stressed the importance of being aware of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values. In their book 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Issues and Ethics in the Helping </w:t>
      </w:r>
      <w:r>
        <w:br/>
      </w:r>
      <w:r>
        <w:rPr>
          <w:rFonts w:ascii="Cambria" w:hAnsi="Cambria" w:eastAsia="Cambria"/>
          <w:b w:val="0"/>
          <w:i/>
          <w:color w:val="696969"/>
          <w:sz w:val="27"/>
        </w:rPr>
        <w:t>Professions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, Corey, Corey, Corey, and Callanan (2016) stress the </w:t>
      </w:r>
    </w:p>
    <w:p>
      <w:pPr>
        <w:sectPr>
          <w:pgSz w:w="12240" w:h="15840"/>
          <w:pgMar w:top="720" w:right="1390" w:bottom="778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02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importance of values awareness in relationships with clients. </w:t>
      </w:r>
    </w:p>
    <w:p>
      <w:pPr>
        <w:autoSpaceDN w:val="0"/>
        <w:autoSpaceDE w:val="0"/>
        <w:widowControl/>
        <w:spacing w:line="245" w:lineRule="auto" w:before="0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There will be times when you are dealing with a client whose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values are very different from yours, and that can be perplexing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stressful for both of you. Let’s suppose that honesty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straightforwardness are strong values for you. Of course,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are dishonest occasionally; you might even know it is wrong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when you do it, but it makes sense to you under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circumstances. Let’s also suppose that you are dealing with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 whose values differ from yours. In your client’s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experience, being honest, especially with human service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workers and others in authority, means being taken advantage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by a service delivery system client perceives as unfair. For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example, in some states, a woman on welfare will have her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benefits reduced if she is married, even if her husband is not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employed. So, she lies to you as a way of solving an anticipated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problem. </w:t>
      </w:r>
    </w:p>
    <w:p>
      <w:pPr>
        <w:autoSpaceDN w:val="0"/>
        <w:autoSpaceDE w:val="0"/>
        <w:widowControl/>
        <w:spacing w:line="245" w:lineRule="auto" w:before="224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One of the challenging aspects of situations in which it is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obvious that there are differences between you and your client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is deciding how to respond. And, important to deciding on how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respond is understanding the options that you have. Corey,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Corey, Corey, and Callanan(2016) make a distinction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between </w:t>
      </w:r>
      <w:r>
        <w:rPr>
          <w:rFonts w:ascii="Cambria" w:hAnsi="Cambria" w:eastAsia="Cambria"/>
          <w:b w:val="0"/>
          <w:i/>
          <w:color w:val="696969"/>
          <w:sz w:val="27"/>
        </w:rPr>
        <w:t>exposing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your values to clients and </w:t>
      </w:r>
      <w:r>
        <w:rPr>
          <w:rFonts w:ascii="Cambria" w:hAnsi="Cambria" w:eastAsia="Cambria"/>
          <w:b w:val="0"/>
          <w:i/>
          <w:color w:val="696969"/>
          <w:sz w:val="27"/>
        </w:rPr>
        <w:t>imposing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values on them. One choice you do have is exposing differences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by informing clients about them. Another choice you have is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imposing your values by attempting to influence clients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change theirs. And a third choice is to do neither, but to work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with your differences. </w:t>
      </w:r>
    </w:p>
    <w:p>
      <w:pPr>
        <w:autoSpaceDN w:val="0"/>
        <w:autoSpaceDE w:val="0"/>
        <w:widowControl/>
        <w:spacing w:line="240" w:lineRule="auto" w:before="222" w:after="0"/>
        <w:ind w:left="28" w:right="0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>What to DO!</w:t>
      </w:r>
    </w:p>
    <w:p>
      <w:pPr>
        <w:autoSpaceDN w:val="0"/>
        <w:autoSpaceDE w:val="0"/>
        <w:widowControl/>
        <w:spacing w:line="240" w:lineRule="auto" w:before="0" w:after="0"/>
        <w:ind w:left="328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30"/>
        </w:rPr>
        <w:t xml:space="preserve">How Will You Respond to Value Differences? </w:t>
      </w:r>
    </w:p>
    <w:p>
      <w:pPr>
        <w:autoSpaceDN w:val="0"/>
        <w:autoSpaceDE w:val="0"/>
        <w:widowControl/>
        <w:spacing w:line="245" w:lineRule="auto" w:before="162" w:after="0"/>
        <w:ind w:left="28" w:right="28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Let’s take the example of sexuality and family values—hardly light topics, but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certainly ones you will encounter in your work with clients. You certainly may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encounter clients whose values are at odds with yours in these areas. Think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about how you might respond to each of the following case situations and why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would respond in that way. </w:t>
      </w:r>
    </w:p>
    <w:p>
      <w:pPr>
        <w:autoSpaceDN w:val="0"/>
        <w:autoSpaceDE w:val="0"/>
        <w:widowControl/>
        <w:spacing w:line="245" w:lineRule="auto" w:before="222" w:after="0"/>
        <w:ind w:left="1122" w:right="58" w:hanging="360"/>
        <w:jc w:val="both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are working with an adolescent client who is sexually promiscuous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thinks it is just fine. Furthermore, he uses no birth control and says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 pregnancy would not be his responsibility. </w:t>
      </w:r>
    </w:p>
    <w:p>
      <w:pPr>
        <w:sectPr>
          <w:pgSz w:w="12240" w:h="15840"/>
          <w:pgMar w:top="720" w:right="1390" w:bottom="88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094" w:val="left"/>
        </w:tabs>
        <w:autoSpaceDE w:val="0"/>
        <w:widowControl/>
        <w:spacing w:line="245" w:lineRule="auto" w:before="0" w:after="0"/>
        <w:ind w:left="734" w:right="144" w:firstLine="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are working with another client who thinks that a marriage must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stay together at all costs. You are in favor of divorce in some cases. </w:t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are working with a client who thinks that unmarried couples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should not have children. </w:t>
      </w:r>
    </w:p>
    <w:p>
      <w:pPr>
        <w:autoSpaceDN w:val="0"/>
        <w:autoSpaceDE w:val="0"/>
        <w:widowControl/>
        <w:spacing w:line="240" w:lineRule="auto" w:before="156" w:after="2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DF7300"/>
          <w:sz w:val="20"/>
        </w:rPr>
        <w:t>•</w:t>
      </w:r>
      <w:r>
        <w:rPr>
          <w:rFonts w:ascii="Open Sans" w:hAnsi="Open Sans" w:eastAsia="Open Sans"/>
          <w:b/>
          <w:i w:val="0"/>
          <w:color w:val="8C8C8C"/>
          <w:sz w:val="41"/>
        </w:rPr>
        <w:t>7-3k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Specific Client Issues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9410"/>
      </w:tblGrid>
      <w:tr>
        <w:trPr>
          <w:trHeight w:hRule="exact" w:val="364"/>
        </w:trPr>
        <w:tc>
          <w:tcPr>
            <w:tcW w:type="dxa" w:w="8458"/>
            <w:tcBorders/>
            <w:shd w:fill="fbd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7C7C7C"/>
                <w:sz w:val="20"/>
              </w:rPr>
              <w:t>•</w:t>
            </w:r>
            <w:r>
              <w:rPr>
                <w:rFonts w:ascii="Tahoma" w:hAnsi="Tahoma" w:eastAsia="Tahoma"/>
                <w:b/>
                <w:i w:val="0"/>
                <w:color w:val="5D2E0D"/>
                <w:sz w:val="30"/>
              </w:rPr>
              <w:t>LO 7.3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720" w:right="1008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 you negotiate acceptance with your clients, there are a number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issues that seem to arise frequently as you launch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relationships with them. These issues tend to permeate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helping relationship and thus can be formidable companions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helping relationship. Being aware of them will help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prepare and not be surprised when they appear.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3024" w:firstLine="0"/>
        <w:jc w:val="left"/>
      </w:pPr>
      <w:r>
        <w:rPr>
          <w:rFonts w:ascii="Symbol" w:hAnsi="Symbol" w:eastAsia="Symbol"/>
          <w:b w:val="0"/>
          <w:i w:val="0"/>
          <w:color w:val="AF3E3A"/>
          <w:sz w:val="20"/>
        </w:rPr>
        <w:t>•</w:t>
      </w:r>
      <w:r>
        <w:rPr>
          <w:rFonts w:ascii="Tahoma" w:hAnsi="Tahoma" w:eastAsia="Tahoma"/>
          <w:b/>
          <w:i w:val="0"/>
          <w:color w:val="AF3E3A"/>
          <w:sz w:val="31"/>
        </w:rPr>
        <w:t>Authority Issues</w:t>
      </w:r>
      <w:r>
        <w:br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One particularly challenging issue concerns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authority. You have certainly been in a position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where you were subject to authority and so have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those you serve. Authority is often an important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factor in forming a relationship with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them. Shulman (2015) has pointed out that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tend to perceive you as an authority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figure. This is especially true if you or your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organization has some kind of legal authority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over clients, such as the authority a benefits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worker has to deny benefits or a probation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officer has to surrender a defendant to the court. </w:t>
      </w:r>
    </w:p>
    <w:p>
      <w:pPr>
        <w:autoSpaceDN w:val="0"/>
        <w:autoSpaceDE w:val="0"/>
        <w:widowControl/>
        <w:spacing w:line="245" w:lineRule="auto" w:before="0" w:after="0"/>
        <w:ind w:left="720" w:right="288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However, even when the authority is not explicit, </w:t>
      </w:r>
      <w:r>
        <w:rPr>
          <w:rFonts w:ascii="Cambria" w:hAnsi="Cambria" w:eastAsia="Cambria"/>
          <w:b w:val="0"/>
          <w:i w:val="0"/>
          <w:color w:val="696969"/>
          <w:sz w:val="27"/>
        </w:rPr>
        <w:t>you s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hould be prepare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 for clients who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>have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authority issues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see and react to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 an authority figure (Shulman, 2015). </w:t>
      </w:r>
    </w:p>
    <w:p>
      <w:pPr>
        <w:autoSpaceDN w:val="0"/>
        <w:autoSpaceDE w:val="0"/>
        <w:widowControl/>
        <w:spacing w:line="245" w:lineRule="auto" w:before="0" w:after="0"/>
        <w:ind w:left="720" w:right="3024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some settings, clients are in a “one-down”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position. They need something they cannot get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for themselves. It could be something tangible,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such as food or shelter, or something less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concrete, such as control over a substance abuse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problem or help in understanding some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bureaucratic procedure. You and your agency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what they need; you are holding the cards. </w:t>
      </w: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about when you have been in a similar </w:t>
      </w:r>
    </w:p>
    <w:p>
      <w:pPr>
        <w:sectPr>
          <w:pgSz w:w="12240" w:h="15840"/>
          <w:pgMar w:top="720" w:right="1390" w:bottom="8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288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situation. How did it feel? Your clients will bring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their fears about past experiences with authority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their relationship with you, and those factors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will shape how they respond.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2736" w:firstLine="0"/>
        <w:jc w:val="left"/>
      </w:pPr>
      <w:r>
        <w:rPr>
          <w:rFonts w:ascii="Symbol" w:hAnsi="Symbol" w:eastAsia="Symbol"/>
          <w:b w:val="0"/>
          <w:i w:val="0"/>
          <w:color w:val="AF3E3A"/>
          <w:sz w:val="20"/>
        </w:rPr>
        <w:t>•</w:t>
      </w:r>
      <w:r>
        <w:rPr>
          <w:rFonts w:ascii="Tahoma" w:hAnsi="Tahoma" w:eastAsia="Tahoma"/>
          <w:b/>
          <w:i w:val="0"/>
          <w:color w:val="AF3E3A"/>
          <w:sz w:val="31"/>
        </w:rPr>
        <w:t>Finding Equalizers</w:t>
      </w:r>
      <w:r>
        <w:br/>
      </w: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One way clients try to reduce their one-down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feelings is to assess your background and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experience, often with a goal of finding a flaw or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>an</w:t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 xml:space="preserve"> equalizer. This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phenomenon is referred to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>as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credentialing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;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it takes place in nearly every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internship. Sometimes, clients will literally ask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about your credentials, as when they ask about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education and training or experience with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clients. Other times, the credentialing is more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subtle, such as, “Do you have children?” or “Have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ever been arrested?” It may be as simple as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asking about your age. Sometimes, clients are just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trying to get to know you, but you may be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surprised at the persistence with which these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questions are asked; sometimes they consider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information key to whether they can trust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you. You may also be surprised by their reaction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when they find the information they are looking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for, and you may feel dismissed. Knowing that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these assessments are a normal part of building a </w:t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relationship will help you decide how to respond. </w:t>
      </w:r>
      <w:r>
        <w:rPr>
          <w:rFonts w:ascii="Symbol" w:hAnsi="Symbol" w:eastAsia="Symbol"/>
          <w:b w:val="0"/>
          <w:i w:val="0"/>
          <w:color w:val="AF3E3A"/>
          <w:sz w:val="20"/>
        </w:rPr>
        <w:t>•</w:t>
      </w:r>
      <w:r>
        <w:rPr>
          <w:rFonts w:ascii="Tahoma" w:hAnsi="Tahoma" w:eastAsia="Tahoma"/>
          <w:b/>
          <w:i w:val="0"/>
          <w:color w:val="AF3E3A"/>
          <w:sz w:val="31"/>
        </w:rPr>
        <w:t>Testing the Limits!</w:t>
      </w:r>
    </w:p>
    <w:p>
      <w:pPr>
        <w:autoSpaceDN w:val="0"/>
        <w:autoSpaceDE w:val="0"/>
        <w:widowControl/>
        <w:spacing w:line="245" w:lineRule="auto" w:before="0" w:after="0"/>
        <w:ind w:left="720" w:right="2880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>Clients often engage in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testing limits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with their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workers. They want to see where your personal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boundaries are and whether and how you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enforce agency rules. Because you are an intern,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they may be genuinely unsure of your role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what you can offer them (Shulman, 2015). Some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have experienced many workers, not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mention other people in authority, and have been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treated in many different ways. They need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know what to expect from you, and although they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 not like it when you set a limit, when you do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 with firmness, compassion, fairness, and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consistency, it ultimately helps them trust you. </w:t>
      </w:r>
    </w:p>
    <w:p>
      <w:pPr>
        <w:sectPr>
          <w:pgSz w:w="12240" w:h="15840"/>
          <w:pgMar w:top="720" w:right="1440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288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Other reasons for testing you may include a need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for recognition and attention or an attempt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gain status with their peers (Shulman, 2015). </w:t>
      </w:r>
    </w:p>
    <w:p>
      <w:pPr>
        <w:autoSpaceDN w:val="0"/>
        <w:autoSpaceDE w:val="0"/>
        <w:widowControl/>
        <w:spacing w:line="245" w:lineRule="auto" w:before="0" w:after="0"/>
        <w:ind w:left="720" w:right="2736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may think of this phenomenon as occurring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more with children, as they try repeatedly to pick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up something they have been told to leave alone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or try to poke or bite you. You may also associate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testing with people who are in an involuntary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situation, such as juveniles in a detention center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or runaway shelter who refuse to do chores or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curse in front of you to see what you are going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do. And, in fact, it is a very real issue in some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criminal justice internships, where interns are </w:t>
      </w:r>
      <w:r>
        <w:rPr>
          <w:rFonts w:ascii="Cambria" w:hAnsi="Cambria" w:eastAsia="Cambria"/>
          <w:b w:val="0"/>
          <w:i w:val="0"/>
          <w:color w:val="696969"/>
          <w:sz w:val="27"/>
        </w:rPr>
        <w:t>often referred to as “officers in training” precisely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 they are not seen as easy targets for limit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testing. However, other kinds of clients can test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you, too. An elderly client can press you to stay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longer than you are able, a client at a soup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kitchen may try to go through the line twice,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parent may ask you to stay late and watch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children until they can be picked up. </w:t>
      </w:r>
    </w:p>
    <w:p>
      <w:pPr>
        <w:autoSpaceDN w:val="0"/>
        <w:autoSpaceDE w:val="0"/>
        <w:widowControl/>
        <w:spacing w:line="245" w:lineRule="auto" w:before="0" w:after="0"/>
        <w:ind w:left="720" w:right="2880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Interns are sometimes tested even more because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they are initially seen as “not real staff” (McBride,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2016). These behaviors can be exasperating,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especially if you are not expecting them. Try not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imagine that really effective workers never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these challenges; of course they do. They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 have learned to handle them a bit more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smoothly and quickly—and you will too,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someday. Taking these challenges personally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only makes it harder to meet them effectively. </w:t>
      </w:r>
    </w:p>
    <w:p>
      <w:pPr>
        <w:autoSpaceDN w:val="0"/>
        <w:autoSpaceDE w:val="0"/>
        <w:widowControl/>
        <w:spacing w:line="245" w:lineRule="auto" w:before="0" w:after="0"/>
        <w:ind w:left="720" w:right="288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Remember that you once did this kind of testing,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you may still do it occasionally (Russo,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1993). Think back for a moment on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behavior with substitute teachers, extended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family members, or babysitters. Perhaps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even tested some of your college faculty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this way. </w:t>
      </w:r>
    </w:p>
    <w:p>
      <w:pPr>
        <w:sectPr>
          <w:pgSz w:w="12240" w:h="15840"/>
          <w:pgMar w:top="720" w:right="1440" w:bottom="11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158"/>
        <w:ind w:left="1002" w:right="2592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36"/>
        </w:rPr>
        <w:t>7-4</w:t>
      </w:r>
      <w:r>
        <w:rPr>
          <w:rFonts w:ascii="Open Sans" w:hAnsi="Open Sans" w:eastAsia="Open Sans"/>
          <w:b w:val="0"/>
          <w:i w:val="0"/>
          <w:color w:val="007CB8"/>
          <w:sz w:val="48"/>
        </w:rPr>
        <w:t xml:space="preserve">Personal Safety and the </w:t>
      </w:r>
      <w:r>
        <w:rPr>
          <w:rFonts w:ascii="Open Sans" w:hAnsi="Open Sans" w:eastAsia="Open Sans"/>
          <w:b w:val="0"/>
          <w:i w:val="0"/>
          <w:color w:val="007CB8"/>
          <w:sz w:val="48"/>
        </w:rPr>
        <w:t xml:space="preserve">Helping Professional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524"/>
        </w:trPr>
        <w:tc>
          <w:tcPr>
            <w:tcW w:type="dxa" w:w="9418"/>
            <w:tcBorders/>
            <w:shd w:fill="fbde9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5D2E0D"/>
                <w:sz w:val="30"/>
              </w:rPr>
              <w:t>LO 7.4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1534"/>
        </w:trPr>
        <w:tc>
          <w:tcPr>
            <w:tcW w:type="dxa" w:w="9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144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Safety is definitely a concern, since I work in a courthouse with metal detectors and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my office is locked at all times. I know my level of risk is higher, but then again, I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sometimes feel safer knowing that there are detectors, guards, locked doors, etc. I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guess how safe I feel really depends on how I choose to look at things.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2"/>
              </w:rPr>
              <w:t xml:space="preserve">—Student Reflection 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There are a number of people interested in your personal safety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during the internship. Your safety is foremost in the minds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campus and site supervisors. It is the concern of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coworkers and campus administrators. Increasingly, we hear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interns themselves express concerns about their personal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safety, and we are not alone. Birkenmaier and Berg-Weger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(2007, p. 57) cite several studies of real and perceived risk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social work interns and note that such concern is warranted. </w:t>
      </w:r>
    </w:p>
    <w:p>
      <w:pPr>
        <w:autoSpaceDN w:val="0"/>
        <w:autoSpaceDE w:val="0"/>
        <w:widowControl/>
        <w:spacing w:line="240" w:lineRule="auto" w:before="0" w:after="0"/>
        <w:ind w:left="1002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Among other reasons, </w:t>
      </w:r>
    </w:p>
    <w:p>
      <w:pPr>
        <w:autoSpaceDN w:val="0"/>
        <w:autoSpaceDE w:val="0"/>
        <w:widowControl/>
        <w:spacing w:line="240" w:lineRule="auto" w:before="224" w:after="0"/>
        <w:ind w:left="1362" w:right="0" w:firstLine="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(1) </w:t>
      </w:r>
    </w:p>
    <w:p>
      <w:pPr>
        <w:autoSpaceDN w:val="0"/>
        <w:autoSpaceDE w:val="0"/>
        <w:widowControl/>
        <w:spacing w:line="245" w:lineRule="auto" w:before="148" w:after="0"/>
        <w:ind w:left="1722" w:right="1296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social workers are second to police officers in the risk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work-related violence directed at them, and </w:t>
      </w:r>
    </w:p>
    <w:p>
      <w:pPr>
        <w:autoSpaceDN w:val="0"/>
        <w:autoSpaceDE w:val="0"/>
        <w:widowControl/>
        <w:spacing w:line="240" w:lineRule="auto" w:before="106" w:after="0"/>
        <w:ind w:left="1362" w:right="0" w:firstLine="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(2) </w:t>
      </w:r>
    </w:p>
    <w:p>
      <w:pPr>
        <w:autoSpaceDN w:val="0"/>
        <w:autoSpaceDE w:val="0"/>
        <w:widowControl/>
        <w:spacing w:line="245" w:lineRule="auto" w:before="146" w:after="0"/>
        <w:ind w:left="1722" w:right="1296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“number and lethality of safety risk incidents on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job has increased for social workers.” </w:t>
      </w:r>
    </w:p>
    <w:p>
      <w:pPr>
        <w:autoSpaceDN w:val="0"/>
        <w:autoSpaceDE w:val="0"/>
        <w:widowControl/>
        <w:spacing w:line="245" w:lineRule="auto" w:before="102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Certainly, the potential for risk in the helping professions can be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high. The helping professions comprise such a broad field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services, though, that it is impossible to make general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statements about risk. Here, however, are some examples,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drawn from our experience of internships with various levels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risk. </w:t>
      </w:r>
    </w:p>
    <w:p>
      <w:pPr>
        <w:autoSpaceDN w:val="0"/>
        <w:autoSpaceDE w:val="0"/>
        <w:widowControl/>
        <w:spacing w:line="245" w:lineRule="auto" w:before="224" w:after="0"/>
        <w:ind w:left="328" w:right="864" w:hanging="30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 xml:space="preserve">Stories in the Field </w:t>
      </w:r>
      <w:r>
        <w:br/>
      </w:r>
      <w:r>
        <w:rPr>
          <w:rFonts w:ascii="Tahoma" w:hAnsi="Tahoma" w:eastAsia="Tahoma"/>
          <w:b/>
          <w:i w:val="0"/>
          <w:color w:val="000000"/>
          <w:sz w:val="30"/>
        </w:rPr>
        <w:t xml:space="preserve">When Fear Is Ever Present: Harry, Carlos, Yura, and </w:t>
      </w:r>
      <w:r>
        <w:rPr>
          <w:rFonts w:ascii="Tahoma" w:hAnsi="Tahoma" w:eastAsia="Tahoma"/>
          <w:b/>
          <w:i w:val="0"/>
          <w:color w:val="000000"/>
          <w:sz w:val="30"/>
        </w:rPr>
        <w:t xml:space="preserve">Kavita </w:t>
      </w:r>
    </w:p>
    <w:p>
      <w:pPr>
        <w:sectPr>
          <w:pgSz w:w="12240" w:h="15840"/>
          <w:pgMar w:top="720" w:right="1276" w:bottom="101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2" w:right="144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/>
          <w:i w:val="0"/>
          <w:color w:val="696969"/>
          <w:sz w:val="27"/>
        </w:rPr>
        <w:t>Harry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interns at a men’s shelter in the city. It is the only shelter in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city that allows men who are actively abusing substances, and many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men come in under the influence. Others congregate outside, seeking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services only in a medical emergency. Furthermore, Harry is asked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ride along with an outreach worker, who travels to abandoned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buildings to try and help addicts be safer in their behavior and to come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for treatment. </w:t>
      </w:r>
    </w:p>
    <w:p>
      <w:pPr>
        <w:autoSpaceDN w:val="0"/>
        <w:autoSpaceDE w:val="0"/>
        <w:widowControl/>
        <w:spacing w:line="245" w:lineRule="auto" w:before="0" w:after="0"/>
        <w:ind w:left="1122" w:right="288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/>
          <w:i w:val="0"/>
          <w:color w:val="696969"/>
          <w:sz w:val="27"/>
        </w:rPr>
        <w:t>Carlos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interns for an agency that monitors adjudicated youth in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community. He travels with a staff member all over the city—to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schools, playgrounds, and apartments—to check on these adolescents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talk with them. </w:t>
      </w:r>
    </w:p>
    <w:p>
      <w:pPr>
        <w:autoSpaceDN w:val="0"/>
        <w:autoSpaceDE w:val="0"/>
        <w:widowControl/>
        <w:spacing w:line="245" w:lineRule="auto" w:before="0" w:after="0"/>
        <w:ind w:left="1122" w:right="144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/>
          <w:i w:val="0"/>
          <w:color w:val="696969"/>
          <w:sz w:val="27"/>
        </w:rPr>
        <w:t>Yura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interns at a Student Assistance Center at a huge urban high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school. The school has students of every race and from dozens of ethnic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backgrounds. Intergroup tensions can run high, and confrontations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fistfights are not uncommon. The center offers peer mediation, among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other services, but these sessions sometimes erupt in violence. </w:t>
      </w:r>
    </w:p>
    <w:p>
      <w:pPr>
        <w:autoSpaceDN w:val="0"/>
        <w:autoSpaceDE w:val="0"/>
        <w:widowControl/>
        <w:spacing w:line="245" w:lineRule="auto" w:before="0" w:after="0"/>
        <w:ind w:left="1122" w:right="144" w:hanging="360"/>
        <w:jc w:val="left"/>
      </w:pPr>
      <w:r>
        <w:rPr>
          <w:rFonts w:ascii="Symbol" w:hAnsi="Symbol" w:eastAsia="Symbol"/>
          <w:b w:val="0"/>
          <w:i w:val="0"/>
          <w:color w:val="696969"/>
          <w:sz w:val="20"/>
        </w:rPr>
        <w:t>•</w:t>
      </w:r>
      <w:r>
        <w:rPr>
          <w:rFonts w:ascii="Cambria" w:hAnsi="Cambria" w:eastAsia="Cambria"/>
          <w:b/>
          <w:i w:val="0"/>
          <w:color w:val="696969"/>
          <w:sz w:val="27"/>
        </w:rPr>
        <w:t>Kavita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interns at a women’s shelter. She helps a staff member facilitate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 support group for victims of domestic violence. One night, one of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tells the group that she is scared. Her abuser found out she was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coming to the group and got very angry. He found her journal, and in it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were names of clients and staff members. Kavita's client snuck out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group that night but is frightened about what he will do when he gets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home and finds her gone. </w:t>
      </w:r>
    </w:p>
    <w:p>
      <w:pPr>
        <w:autoSpaceDN w:val="0"/>
        <w:autoSpaceDE w:val="0"/>
        <w:widowControl/>
        <w:spacing w:line="240" w:lineRule="auto" w:before="332" w:after="0"/>
        <w:ind w:left="28" w:right="0" w:firstLine="0"/>
        <w:jc w:val="left"/>
      </w:pPr>
      <w:r>
        <w:rPr>
          <w:rFonts w:ascii="Tahoma" w:hAnsi="Tahoma" w:eastAsia="Tahoma"/>
          <w:b/>
          <w:i w:val="0"/>
          <w:color w:val="F96600"/>
          <w:sz w:val="31"/>
        </w:rPr>
        <w:t>What Are the Next Steps for These Interns?</w:t>
      </w:r>
    </w:p>
    <w:p>
      <w:pPr>
        <w:autoSpaceDN w:val="0"/>
        <w:autoSpaceDE w:val="0"/>
        <w:widowControl/>
        <w:spacing w:line="245" w:lineRule="auto" w:before="148" w:after="0"/>
        <w:ind w:left="28" w:right="14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Before answering that question, think in terms of the four guiding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questions: </w:t>
      </w:r>
      <w:r>
        <w:rPr>
          <w:rFonts w:ascii="Cambria" w:hAnsi="Cambria" w:eastAsia="Cambria"/>
          <w:b w:val="0"/>
          <w:i/>
          <w:color w:val="696969"/>
          <w:sz w:val="27"/>
        </w:rPr>
        <w:t>What? So What? Now What? Then What?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Keep these interns “And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initial responses” in mind as we continue our discussion of safety issues. </w:t>
      </w:r>
    </w:p>
    <w:p>
      <w:pPr>
        <w:autoSpaceDN w:val="0"/>
        <w:autoSpaceDE w:val="0"/>
        <w:widowControl/>
        <w:spacing w:line="245" w:lineRule="auto" w:before="160" w:after="160"/>
        <w:ind w:left="702" w:right="1872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-4a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Assessing and </w:t>
      </w:r>
      <w:r>
        <w:br/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Minimizing Levels of Risk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52"/>
      </w:tblGrid>
      <w:tr>
        <w:trPr>
          <w:trHeight w:hRule="exact" w:val="1514"/>
        </w:trPr>
        <w:tc>
          <w:tcPr>
            <w:tcW w:type="dxa" w:w="9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" w:right="144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The personal safety chapter couldn’t have come at a better time. A social worker in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my office was attacked this week by one of her clients. She was hit on the head and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has permanent damage to her eyesight. I hadn’t thought much about my personal </w:t>
            </w:r>
            <w:r>
              <w:rPr>
                <w:rFonts w:ascii="Cambria" w:hAnsi="Cambria" w:eastAsia="Cambria"/>
                <w:b w:val="0"/>
                <w:i/>
                <w:color w:val="5A5A5A"/>
                <w:sz w:val="27"/>
              </w:rPr>
              <w:t xml:space="preserve">safety until this point.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2"/>
              </w:rPr>
              <w:t xml:space="preserve">—Student Reflection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76" w:bottom="99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974" w:right="86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>Your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risk level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depends on several variables, some of which are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evident in the preceding examples. Although you should be </w:t>
      </w:r>
      <w:r>
        <w:rPr>
          <w:rFonts w:ascii="Cambria" w:hAnsi="Cambria" w:eastAsia="Cambria"/>
          <w:b w:val="0"/>
          <w:i w:val="0"/>
          <w:color w:val="696969"/>
          <w:sz w:val="27"/>
        </w:rPr>
        <w:t>made aware of any and all potential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/>
          <w:i w:val="0"/>
          <w:color w:val="005F9A"/>
          <w:sz w:val="27"/>
        </w:rPr>
        <w:hyperlink r:id="rId9" w:history="1">
          <w:r>
            <w:rPr>
              <w:rStyle w:val="Hyperlink"/>
            </w:rPr>
            <w:t>risk factors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your safety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before you start working with clients, safety issues do arise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cannot be anticipated. What is important here is that you are as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fully informed as possible about your safety. </w:t>
      </w:r>
    </w:p>
    <w:p>
      <w:pPr>
        <w:autoSpaceDN w:val="0"/>
        <w:autoSpaceDE w:val="0"/>
        <w:widowControl/>
        <w:spacing w:line="240" w:lineRule="auto" w:before="224" w:after="0"/>
        <w:ind w:left="1952" w:right="0" w:firstLine="0"/>
        <w:jc w:val="left"/>
      </w:pPr>
      <w:r>
        <w:rPr>
          <w:rFonts w:ascii="Tahoma" w:hAnsi="Tahoma" w:eastAsia="Tahoma"/>
          <w:b/>
          <w:i w:val="0"/>
          <w:color w:val="AF3E3A"/>
          <w:sz w:val="31"/>
        </w:rPr>
        <w:t>Assessing Client Risk Levels</w:t>
      </w:r>
    </w:p>
    <w:p>
      <w:pPr>
        <w:autoSpaceDN w:val="0"/>
        <w:autoSpaceDE w:val="0"/>
        <w:widowControl/>
        <w:spacing w:line="245" w:lineRule="auto" w:before="74" w:after="0"/>
        <w:ind w:left="1952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Before beginning your internship, you should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a good sense of the likelihood of being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exposed to violence. If you are interning in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residential setting, a locked facility, or in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field of criminal justice, the likelihood is higher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than if you are interning in the maternity wing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a hospital. And you certainly should have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been informed of that by the office that placed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with your agency. It’s worth repeating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when it comes to clients, three factors should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 assessed: the client’s developmental stage,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motivations, and immediate situational factors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conditions (Baird, 2013, pp. 138, 139). </w:t>
      </w:r>
    </w:p>
    <w:p>
      <w:pPr>
        <w:autoSpaceDN w:val="0"/>
        <w:autoSpaceDE w:val="0"/>
        <w:widowControl/>
        <w:spacing w:line="245" w:lineRule="auto" w:before="0" w:after="0"/>
        <w:ind w:left="1952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Those factors include access to weapons,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mental status, medication/controlled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substances, stress level and precipitators,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history of violence (pp. 140, 141). It’s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important to keep in mind that some clients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are habitually violent, whereas other clients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 become violent only under certain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circumstances, such as the influence of drugs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or the lack thereof. And unfortunately, some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are in terribly frustrating and even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desperate circumstances (Garthwait, 2016)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are not necessarily predictable when it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comes to their behaviors. For example, if one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adjudicated males that Carlos is monitoring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has gotten into more trouble and believes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 will be turned in, he may go to great lengths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stop that from happening. Nonclients are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sometimes a risk as well. Parents whose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children have been removed from the home, </w:t>
      </w:r>
    </w:p>
    <w:p>
      <w:pPr>
        <w:sectPr>
          <w:pgSz w:w="12240" w:h="15840"/>
          <w:pgMar w:top="72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980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partners of victims of domestic violence,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friends of an adjudicated youth are all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examples. If your internship site has not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educated you about these issues, it is especially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important that you be proactive and find out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about them. </w:t>
      </w:r>
    </w:p>
    <w:p>
      <w:pPr>
        <w:autoSpaceDN w:val="0"/>
        <w:autoSpaceDE w:val="0"/>
        <w:widowControl/>
        <w:spacing w:line="240" w:lineRule="auto" w:before="160" w:after="0"/>
        <w:ind w:left="1980" w:right="0" w:firstLine="0"/>
        <w:jc w:val="left"/>
      </w:pPr>
      <w:r>
        <w:rPr>
          <w:rFonts w:ascii="Tahoma" w:hAnsi="Tahoma" w:eastAsia="Tahoma"/>
          <w:b/>
          <w:i w:val="0"/>
          <w:color w:val="AF3E3A"/>
          <w:sz w:val="31"/>
        </w:rPr>
        <w:t>Minimizing Client Risk Levels</w:t>
      </w:r>
    </w:p>
    <w:p>
      <w:pPr>
        <w:autoSpaceDN w:val="0"/>
        <w:autoSpaceDE w:val="0"/>
        <w:widowControl/>
        <w:spacing w:line="245" w:lineRule="auto" w:before="74" w:after="0"/>
        <w:ind w:left="1980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>As we emphasized in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0081BB"/>
          <w:sz w:val="27"/>
          <w:u w:val="single"/>
        </w:rPr>
        <w:hyperlink r:id="rId9" w:history="1">
          <w:r>
            <w:rPr>
              <w:rStyle w:val="Hyperlink"/>
            </w:rPr>
            <w:t>Chapter 3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hyperlink r:id="rId9" w:history="1">
          <w:r>
            <w:rPr>
              <w:rStyle w:val="Hyperlink"/>
            </w:rPr>
            <w:t>,</w:t>
          </w:r>
        </w:hyperlink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if you suspect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possibility of violence by clients or their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family/friends, it is critical that you take an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engaged approach and consult with others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immediately, starting with the placement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coordinator who arranged your internship, all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your supervisors, and your coworkers as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history of violence at the field site. You may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ignored this suggestion the first time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heard it; if so, we remind you that history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remains the most dependable predictor of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future behaviors. If there is a history of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violence, it is time to meet with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supervisors and develop a safety plan. Because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it is a safety factor, it needs to be noted on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Learning Contract with specific safeguards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described. </w:t>
      </w:r>
    </w:p>
    <w:p>
      <w:pPr>
        <w:autoSpaceDN w:val="0"/>
        <w:tabs>
          <w:tab w:pos="1302" w:val="left"/>
        </w:tabs>
        <w:autoSpaceDE w:val="0"/>
        <w:widowControl/>
        <w:spacing w:line="245" w:lineRule="auto" w:before="226" w:after="0"/>
        <w:ind w:left="28" w:right="2880" w:firstLine="0"/>
        <w:jc w:val="left"/>
      </w:pPr>
      <w:r>
        <w:rPr>
          <w:shd w:val="clear" w:color="auto" w:fill="ff9633"/>
          <w:rFonts w:ascii="Tahoma" w:hAnsi="Tahoma" w:eastAsia="Tahoma"/>
          <w:b/>
          <w:i w:val="0"/>
          <w:color w:val="FFFFFF"/>
          <w:sz w:val="30"/>
        </w:rPr>
        <w:t xml:space="preserve">A Matter of Law </w:t>
      </w:r>
      <w:r>
        <w:br/>
      </w:r>
      <w:r>
        <w:rPr>
          <w:rFonts w:ascii="Tahoma" w:hAnsi="Tahoma" w:eastAsia="Tahoma"/>
          <w:b/>
          <w:i w:val="0"/>
          <w:color w:val="000000"/>
          <w:sz w:val="30"/>
        </w:rPr>
        <w:t xml:space="preserve">Campus Liability for Internships </w:t>
      </w:r>
    </w:p>
    <w:p>
      <w:pPr>
        <w:autoSpaceDN w:val="0"/>
        <w:autoSpaceDE w:val="0"/>
        <w:widowControl/>
        <w:spacing w:line="245" w:lineRule="auto" w:before="158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Student safety is the issue getting the most publicity when it comes to off-campus </w:t>
      </w:r>
      <w:r>
        <w:rPr>
          <w:rFonts w:ascii="Cambria" w:hAnsi="Cambria" w:eastAsia="Cambria"/>
          <w:b w:val="0"/>
          <w:i w:val="0"/>
          <w:color w:val="696969"/>
          <w:sz w:val="27"/>
        </w:rPr>
        <w:t>programs. Why? Because students are injured or killed while enrolled in such off-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site programs as internships and study abroad. If an internship is required of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student for completion of a degree requirement, as it often is in the academic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programs of the helping professions, then the college may face liability if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student is injured or killed while involved in the internship. </w:t>
      </w:r>
    </w:p>
    <w:p>
      <w:pPr>
        <w:autoSpaceDN w:val="0"/>
        <w:autoSpaceDE w:val="0"/>
        <w:widowControl/>
        <w:spacing w:line="245" w:lineRule="auto" w:before="222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696969"/>
          <w:sz w:val="27"/>
        </w:rPr>
        <w:t>Case in point: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A 2000 ruling by the Florida Supreme Court has implications for </w:t>
      </w:r>
      <w:r>
        <w:rPr>
          <w:rFonts w:ascii="Cambria" w:hAnsi="Cambria" w:eastAsia="Cambria"/>
          <w:b w:val="0"/>
          <w:i w:val="0"/>
          <w:color w:val="696969"/>
          <w:sz w:val="27"/>
        </w:rPr>
        <w:t>all campuses with such a requirement [</w:t>
      </w:r>
      <w:r>
        <w:rPr>
          <w:rFonts w:ascii="Cambria" w:hAnsi="Cambria" w:eastAsia="Cambria"/>
          <w:b w:val="0"/>
          <w:i/>
          <w:color w:val="696969"/>
          <w:sz w:val="27"/>
        </w:rPr>
        <w:t xml:space="preserve">Nova Southeastern University Inc. v. Gross, </w:t>
      </w:r>
      <w:r>
        <w:rPr>
          <w:rFonts w:ascii="Cambria" w:hAnsi="Cambria" w:eastAsia="Cambria"/>
          <w:b w:val="0"/>
          <w:i/>
          <w:color w:val="696969"/>
          <w:sz w:val="27"/>
        </w:rPr>
        <w:t>758 SO. 2d 86 (Fla. 2000)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]. NSU offers a doctoral program in psychology, and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internship sites for that program are identified by the college. The doctoral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student was assaulted on-site and in turn sued the NSU for negligence. The court </w:t>
      </w:r>
    </w:p>
    <w:p>
      <w:pPr>
        <w:sectPr>
          <w:pgSz w:w="12240" w:h="15840"/>
          <w:pgMar w:top="720" w:right="1372" w:bottom="84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ruled in the student’s favor, noting “the student-institution relationship created a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special duty on the part of the university to use ordinary care in assigning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students to internship sites. There was evidence that there had been earlier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assaults at the internship site and that the university had been aware of the fact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but had not warned the student” (Connell, Franke, &amp; Lee, 2001, pp. 2, 3). </w:t>
      </w:r>
    </w:p>
    <w:p>
      <w:pPr>
        <w:autoSpaceDN w:val="0"/>
        <w:autoSpaceDE w:val="0"/>
        <w:widowControl/>
        <w:spacing w:line="245" w:lineRule="auto" w:before="158" w:after="0"/>
        <w:ind w:left="1980" w:right="2592" w:firstLine="0"/>
        <w:jc w:val="left"/>
      </w:pPr>
      <w:r>
        <w:rPr>
          <w:rFonts w:ascii="Tahoma" w:hAnsi="Tahoma" w:eastAsia="Tahoma"/>
          <w:b/>
          <w:i w:val="0"/>
          <w:color w:val="AF3E3A"/>
          <w:sz w:val="31"/>
        </w:rPr>
        <w:t xml:space="preserve">Assessing Site and Community </w:t>
      </w:r>
      <w:r>
        <w:rPr>
          <w:rFonts w:ascii="Tahoma" w:hAnsi="Tahoma" w:eastAsia="Tahoma"/>
          <w:b/>
          <w:i w:val="0"/>
          <w:color w:val="AF3E3A"/>
          <w:sz w:val="31"/>
        </w:rPr>
        <w:t>Risk Levels</w:t>
      </w:r>
    </w:p>
    <w:p>
      <w:pPr>
        <w:autoSpaceDN w:val="0"/>
        <w:autoSpaceDE w:val="0"/>
        <w:widowControl/>
        <w:spacing w:line="245" w:lineRule="auto" w:before="76" w:after="0"/>
        <w:ind w:left="1980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There are organizational variables as well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can pose safety risks, and they vary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considerably in assessing risk to interns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workers as well as implementing appropriate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procedures. For example, the high school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where Yura interns gave her and all the staff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careful instructions about what to do in case of </w:t>
      </w:r>
      <w:r>
        <w:rPr>
          <w:rFonts w:ascii="Cambria" w:hAnsi="Cambria" w:eastAsia="Cambria"/>
          <w:b w:val="0"/>
          <w:i w:val="0"/>
          <w:color w:val="696969"/>
          <w:sz w:val="27"/>
        </w:rPr>
        <w:t>a violent incident, when to respond, and how to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get backup when needed. Agencies have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responsibility to be thorough in their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assessment of risk factors and corresponding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risk levels and to respond accordingly with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policies and procedures for staying safe.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responsibility is to determine how well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site meets these criteria for safety. </w:t>
      </w:r>
    </w:p>
    <w:p>
      <w:pPr>
        <w:autoSpaceDN w:val="0"/>
        <w:autoSpaceDE w:val="0"/>
        <w:widowControl/>
        <w:spacing w:line="245" w:lineRule="auto" w:before="222" w:after="0"/>
        <w:ind w:left="1980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Location and hours of operation are another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set of variables. Some human service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agencies—and schools—are located in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neighborhoods at risk for violence or crime,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especially for someone who does not live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that community. The neighborhoods that Harry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travels to are more dangerous after dark. If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work takes you into the community, as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Carlos’s and Harry’s do, you may find yourself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such neighborhoods as well. </w:t>
      </w:r>
    </w:p>
    <w:p>
      <w:pPr>
        <w:autoSpaceDN w:val="0"/>
        <w:autoSpaceDE w:val="0"/>
        <w:widowControl/>
        <w:spacing w:line="245" w:lineRule="auto" w:before="160" w:after="0"/>
        <w:ind w:left="1980" w:right="3744" w:firstLine="0"/>
        <w:jc w:val="left"/>
      </w:pPr>
      <w:r>
        <w:rPr>
          <w:rFonts w:ascii="Tahoma" w:hAnsi="Tahoma" w:eastAsia="Tahoma"/>
          <w:b/>
          <w:i w:val="0"/>
          <w:color w:val="AF3E3A"/>
          <w:sz w:val="31"/>
        </w:rPr>
        <w:t xml:space="preserve">Minimizing Site and </w:t>
      </w:r>
      <w:r>
        <w:br/>
      </w:r>
      <w:r>
        <w:rPr>
          <w:rFonts w:ascii="Tahoma" w:hAnsi="Tahoma" w:eastAsia="Tahoma"/>
          <w:b/>
          <w:i w:val="0"/>
          <w:color w:val="AF3E3A"/>
          <w:sz w:val="31"/>
        </w:rPr>
        <w:t>Community Risk Levels</w:t>
      </w:r>
    </w:p>
    <w:p>
      <w:pPr>
        <w:autoSpaceDN w:val="0"/>
        <w:autoSpaceDE w:val="0"/>
        <w:widowControl/>
        <w:spacing w:line="245" w:lineRule="auto" w:before="76" w:after="0"/>
        <w:ind w:left="1980" w:right="2016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If you in any way feel unsafe or otherwise not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comfortable traveling to and from your site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due to location, hours of operation, or security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measures in or near the building, take an </w:t>
      </w:r>
    </w:p>
    <w:p>
      <w:pPr>
        <w:sectPr>
          <w:pgSz w:w="12240" w:h="15840"/>
          <w:pgMar w:top="720" w:right="1390" w:bottom="72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952" w:right="187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engaged approach and consult with the site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supervisor and coworkers immediately to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determine how they ensure their personal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safety working at the site. Be sure to inquire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about the history of safety as it relates to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concerns, requesting specific data about crime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the area at night and past crimes committed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the parking area or on the premises of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site. Of course, you can always contact the local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police department and request such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information if the staff is too new to the site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it. If your concerns prove to be a safety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factor, they need to be noted on the Learning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Contract with specific safeguards described. </w:t>
      </w:r>
    </w:p>
    <w:p>
      <w:pPr>
        <w:autoSpaceDN w:val="0"/>
        <w:autoSpaceDE w:val="0"/>
        <w:widowControl/>
        <w:spacing w:line="240" w:lineRule="auto" w:before="158" w:after="0"/>
        <w:ind w:left="674" w:right="0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41"/>
        </w:rPr>
        <w:t>7-4b</w:t>
      </w:r>
      <w:r>
        <w:rPr>
          <w:rFonts w:ascii="Open Sans" w:hAnsi="Open Sans" w:eastAsia="Open Sans"/>
          <w:b/>
          <w:i w:val="0"/>
          <w:color w:val="DF7300"/>
          <w:sz w:val="54"/>
        </w:rPr>
        <w:t xml:space="preserve">Facing the Fears </w:t>
      </w:r>
    </w:p>
    <w:p>
      <w:pPr>
        <w:autoSpaceDN w:val="0"/>
        <w:autoSpaceDE w:val="0"/>
        <w:widowControl/>
        <w:spacing w:line="245" w:lineRule="auto" w:before="160" w:after="0"/>
        <w:ind w:left="974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order for you to embrace your the internship as the learning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experience that it is, you will need to face your fears and assess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level of risk at your internship in an engaged way—even if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agency has not done that or not discussed it with you. It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becomes your responsibility by default because it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is </w:t>
      </w:r>
      <w:r>
        <w:rPr>
          <w:rFonts w:ascii="Cambria" w:hAnsi="Cambria" w:eastAsia="Cambria"/>
          <w:b w:val="0"/>
          <w:i/>
          <w:color w:val="696969"/>
          <w:sz w:val="27"/>
        </w:rPr>
        <w:t>your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internship. And we know that may not be easy to do. </w:t>
      </w:r>
    </w:p>
    <w:p>
      <w:pPr>
        <w:autoSpaceDN w:val="0"/>
        <w:autoSpaceDE w:val="0"/>
        <w:widowControl/>
        <w:spacing w:line="245" w:lineRule="auto" w:before="0" w:after="0"/>
        <w:ind w:left="974" w:right="1296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Many interns are reluctant to discuss their concerns about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safety for fear of being seen as overly timid, not ready, or not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committed to the field (Birkenmaier &amp; Berg-Weger, 2010). </w:t>
      </w:r>
    </w:p>
    <w:p>
      <w:pPr>
        <w:autoSpaceDN w:val="0"/>
        <w:autoSpaceDE w:val="0"/>
        <w:widowControl/>
        <w:spacing w:line="245" w:lineRule="auto" w:before="226" w:after="0"/>
        <w:ind w:left="974" w:right="86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Fear is a powerful emotion. In this instance, it can keep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from confronting your prejudices, if you have or are aware of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them, and from making realistic assessments of your safety. It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 well be that some of your fears are unfounded, or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exaggerated, because of prejudices and stereotypes. For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example, some persons with mental illness or developmental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delays exhibit some very unusual behaviors, but that does not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necessarily make them dangerous (Baird, 2013). A Caucasian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 in a predominantly Hispanic high school is not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necessarily at greater risk for violence, but the intern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 </w:t>
      </w:r>
      <w:r>
        <w:rPr>
          <w:rFonts w:ascii="Cambria" w:hAnsi="Cambria" w:eastAsia="Cambria"/>
          <w:b w:val="0"/>
          <w:i/>
          <w:color w:val="696969"/>
          <w:sz w:val="27"/>
        </w:rPr>
        <w:t>feel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like it. The only way to deal with these stereotypes is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acknowledge and confront them. If you are not comfortable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discussing these issues with your site supervisor, you may want </w:t>
      </w:r>
    </w:p>
    <w:p>
      <w:pPr>
        <w:sectPr>
          <w:pgSz w:w="12240" w:h="15840"/>
          <w:pgMar w:top="720" w:right="1440" w:bottom="8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282" w:right="115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talk with your campus/program supervisor instead or with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classmates. What’s important is that you do discuss them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supervision. </w:t>
      </w:r>
    </w:p>
    <w:p>
      <w:pPr>
        <w:autoSpaceDN w:val="0"/>
        <w:autoSpaceDE w:val="0"/>
        <w:widowControl/>
        <w:spacing w:line="245" w:lineRule="auto" w:before="222" w:after="226"/>
        <w:ind w:left="128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likelihood is that once you have thought through your fears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gathered the factual information you need, you will feel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ready to face what challenges there may be. If that is not true, if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feel like you are in over your head, you must discuss that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with your campus/program supervisor as soon as possible.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.9999999999999" w:type="dxa"/>
      </w:tblPr>
      <w:tblGrid>
        <w:gridCol w:w="9718"/>
      </w:tblGrid>
      <w:tr>
        <w:trPr>
          <w:trHeight w:hRule="exact" w:val="360"/>
        </w:trPr>
        <w:tc>
          <w:tcPr>
            <w:tcW w:type="dxa" w:w="8864"/>
            <w:tcBorders/>
            <w:shd w:fill="ff963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FFFFFF"/>
                <w:sz w:val="30"/>
              </w:rPr>
              <w:t xml:space="preserve">Russo’s Patterns of Adjustment </w:t>
            </w:r>
          </w:p>
        </w:tc>
      </w:tr>
    </w:tbl>
    <w:p>
      <w:pPr>
        <w:autoSpaceDN w:val="0"/>
        <w:autoSpaceDE w:val="0"/>
        <w:widowControl/>
        <w:spacing w:line="240" w:lineRule="auto" w:before="160" w:after="0"/>
        <w:ind w:left="30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Over the course of many years in the field, there are adjustments to be made. </w:t>
      </w:r>
    </w:p>
    <w:p>
      <w:pPr>
        <w:autoSpaceDN w:val="0"/>
        <w:autoSpaceDE w:val="0"/>
        <w:widowControl/>
        <w:spacing w:line="245" w:lineRule="auto" w:before="0" w:after="0"/>
        <w:ind w:left="30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There are several ways to cope with the ongoing demands—both physical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emotional—of the work and the day-to-day strains and frustrations that are as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much a part of the work as the joys and satisfactions. Russo has described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several patterns of adjustment that are found in experienced (1993) workers: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those who identify with the clients, with their coworkers, and with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organization. Russo emphasizes that these are not static categories; people often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move from one to another and back over the course of their careers. It is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probably far too early in your own career to determine which category fits you,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but knowledge of them may help you make sense of what you are seeing at your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placement. </w:t>
      </w:r>
    </w:p>
    <w:p>
      <w:pPr>
        <w:autoSpaceDN w:val="0"/>
        <w:autoSpaceDE w:val="0"/>
        <w:widowControl/>
        <w:spacing w:line="240" w:lineRule="auto" w:before="330" w:after="0"/>
        <w:ind w:left="308" w:right="0" w:firstLine="0"/>
        <w:jc w:val="left"/>
      </w:pPr>
      <w:r>
        <w:rPr>
          <w:rFonts w:ascii="Tahoma" w:hAnsi="Tahoma" w:eastAsia="Tahoma"/>
          <w:b/>
          <w:i w:val="0"/>
          <w:color w:val="F96600"/>
          <w:sz w:val="31"/>
        </w:rPr>
        <w:t>Identifying with Clients</w:t>
      </w:r>
    </w:p>
    <w:p>
      <w:pPr>
        <w:autoSpaceDN w:val="0"/>
        <w:autoSpaceDE w:val="0"/>
        <w:widowControl/>
        <w:spacing w:line="245" w:lineRule="auto" w:before="150" w:after="0"/>
        <w:ind w:left="30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Workers who identify primarily with clients can be further divided into four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subcategories. </w:t>
      </w:r>
      <w:r>
        <w:rPr>
          <w:rFonts w:ascii="Cambria" w:hAnsi="Cambria" w:eastAsia="Cambria"/>
          <w:b w:val="0"/>
          <w:i/>
          <w:color w:val="696969"/>
          <w:sz w:val="27"/>
        </w:rPr>
        <w:t>Reformers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tend to be impatient with anything that they believe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interferes with their ability to serve the clients. They often neglect paperwork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will try to change the organization’s policies and procedures to better meet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needs of the client (i.e., people before paper). In our experience, this is a very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common stance for interns, although they do not actively try to change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placement site. </w:t>
      </w:r>
      <w:r>
        <w:rPr>
          <w:rFonts w:ascii="Cambria" w:hAnsi="Cambria" w:eastAsia="Cambria"/>
          <w:b w:val="0"/>
          <w:i/>
          <w:color w:val="696969"/>
          <w:sz w:val="27"/>
        </w:rPr>
        <w:t>Innovators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still promote change, but are more patient with and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understanding of the change process. They listen, they ask questions, and they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 with others to try to find the best way to achieve change. </w:t>
      </w:r>
      <w:r>
        <w:rPr>
          <w:rFonts w:ascii="Cambria" w:hAnsi="Cambria" w:eastAsia="Cambria"/>
          <w:b w:val="0"/>
          <w:i/>
          <w:color w:val="696969"/>
          <w:sz w:val="27"/>
        </w:rPr>
        <w:t>Victims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, on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other hand, are frustrated by systems they see as inadequate and even harmful.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They see themselves as the protectors of the clients and are likely to battle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administration openly, sometimes enlisting clients (or interns) in their struggle. </w:t>
      </w:r>
    </w:p>
    <w:p>
      <w:pPr>
        <w:autoSpaceDN w:val="0"/>
        <w:autoSpaceDE w:val="0"/>
        <w:widowControl/>
        <w:spacing w:line="245" w:lineRule="auto" w:before="0" w:after="0"/>
        <w:ind w:left="30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Finally, </w:t>
      </w:r>
      <w:r>
        <w:rPr>
          <w:rFonts w:ascii="Cambria" w:hAnsi="Cambria" w:eastAsia="Cambria"/>
          <w:b w:val="0"/>
          <w:i/>
          <w:color w:val="696969"/>
          <w:sz w:val="27"/>
        </w:rPr>
        <w:t>plodders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 identify with the clients and may have some of the same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concerns and frustrations as some of the other types described, but they seem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given up on change. They work quietly with their clients, doing the best job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they can. They often have their own way of doing things, and they work without </w:t>
      </w:r>
    </w:p>
    <w:p>
      <w:pPr>
        <w:sectPr>
          <w:pgSz w:w="12240" w:h="15840"/>
          <w:pgMar w:top="720" w:right="1390" w:bottom="74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432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making waves, and do not try to influence others or the organization itself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change. </w:t>
      </w:r>
    </w:p>
    <w:p>
      <w:pPr>
        <w:autoSpaceDN w:val="0"/>
        <w:autoSpaceDE w:val="0"/>
        <w:widowControl/>
        <w:spacing w:line="240" w:lineRule="auto" w:before="332" w:after="0"/>
        <w:ind w:left="28" w:right="0" w:firstLine="0"/>
        <w:jc w:val="left"/>
      </w:pPr>
      <w:r>
        <w:rPr>
          <w:rFonts w:ascii="Tahoma" w:hAnsi="Tahoma" w:eastAsia="Tahoma"/>
          <w:b/>
          <w:i w:val="0"/>
          <w:color w:val="F96600"/>
          <w:sz w:val="31"/>
        </w:rPr>
        <w:t>Identifying with Coworkers</w:t>
      </w:r>
    </w:p>
    <w:p>
      <w:pPr>
        <w:autoSpaceDN w:val="0"/>
        <w:autoSpaceDE w:val="0"/>
        <w:widowControl/>
        <w:spacing w:line="245" w:lineRule="auto" w:before="150" w:after="0"/>
        <w:ind w:left="28" w:right="14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Workers who identify primarily with their coworkers also care about clients;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however, in addition, they feel a strong allegiance to their profession as a whole. </w:t>
      </w: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They may be active in unions and/or professional organizations and look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these groups, as opposed to their particular workplace, as their primary guides.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Some relatively new workers are attracted to this stance because they are unsure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their own skills and knowledge. They follow the rules of the professional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organization rigidly. Other workers in this category are more sure of themselves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regularly consult their union or professional organization for guidance but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consider these groups as one of several sources of wisdom. </w:t>
      </w:r>
    </w:p>
    <w:p>
      <w:pPr>
        <w:autoSpaceDN w:val="0"/>
        <w:autoSpaceDE w:val="0"/>
        <w:widowControl/>
        <w:spacing w:line="240" w:lineRule="auto" w:before="328" w:after="0"/>
        <w:ind w:left="28" w:right="0" w:firstLine="0"/>
        <w:jc w:val="left"/>
      </w:pPr>
      <w:r>
        <w:rPr>
          <w:rFonts w:ascii="Tahoma" w:hAnsi="Tahoma" w:eastAsia="Tahoma"/>
          <w:b/>
          <w:i w:val="0"/>
          <w:color w:val="F96600"/>
          <w:sz w:val="31"/>
        </w:rPr>
        <w:t>Identifying with the Organization</w:t>
      </w:r>
    </w:p>
    <w:p>
      <w:pPr>
        <w:autoSpaceDN w:val="0"/>
        <w:autoSpaceDE w:val="0"/>
        <w:widowControl/>
        <w:spacing w:line="245" w:lineRule="auto" w:before="152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Workers who identify with the organization look to the organization and its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policies and procedures as their primary source of guidance. Even though those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rules may sometimes work against the needs of a particular client or be in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violation of standards or ethical codes issued by professional organizations,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these workers believe that following the rules will do the most good for the most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people in the long run. Some may be hiding behind the rules so they do not have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think hard or take risks. Others have adopted this stance after careful thought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reflection on their experience. Russo also points out that some of them are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conflict avoiders. They realize that the needs of clients, the organization, and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profession can sometimes conflict, but they want to resolve those conflicts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quickly, and adherence to the rules is one way to accomplish that. </w:t>
      </w:r>
    </w:p>
    <w:p>
      <w:pPr>
        <w:autoSpaceDN w:val="0"/>
        <w:autoSpaceDE w:val="0"/>
        <w:widowControl/>
        <w:spacing w:line="240" w:lineRule="auto" w:before="158" w:after="0"/>
        <w:ind w:left="702" w:right="0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36"/>
        </w:rPr>
        <w:t>7-5a</w:t>
      </w:r>
      <w:r>
        <w:rPr>
          <w:rFonts w:ascii="Open Sans" w:hAnsi="Open Sans" w:eastAsia="Open Sans"/>
          <w:b w:val="0"/>
          <w:i w:val="0"/>
          <w:color w:val="122C40"/>
          <w:sz w:val="48"/>
        </w:rPr>
        <w:t xml:space="preserve">Conclusion </w:t>
      </w:r>
    </w:p>
    <w:p>
      <w:pPr>
        <w:autoSpaceDN w:val="0"/>
        <w:autoSpaceDE w:val="0"/>
        <w:widowControl/>
        <w:spacing w:line="245" w:lineRule="auto" w:before="158" w:after="0"/>
        <w:ind w:left="1002" w:right="100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This section on clients may have raised more questions than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answers for you. If so, we accomplished our goal. Learning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 with clients is a process; there is always something new to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learn, from books, from supervisors, and (if you listen) from the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themselves. A High Quality Internship, then, helps you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get started on the journey to expertise and gives you some tools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do so. Remember that you are now more aware of and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prepared for some of the challenges in the early stages of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working with clients. You have materials for reflection and for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discussion with peers and have unanswered questions to </w:t>
      </w:r>
    </w:p>
    <w:p>
      <w:pPr>
        <w:sectPr>
          <w:pgSz w:w="12240" w:h="15840"/>
          <w:pgMar w:top="720" w:right="1374" w:bottom="79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974" w:right="144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explore. The exact shape and pace of your experiences with 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we cannot know, but you can. </w:t>
      </w:r>
    </w:p>
    <w:p>
      <w:pPr>
        <w:autoSpaceDN w:val="0"/>
        <w:autoSpaceDE w:val="0"/>
        <w:widowControl/>
        <w:spacing w:line="245" w:lineRule="auto" w:before="158" w:after="0"/>
        <w:ind w:left="674" w:right="2304" w:firstLine="0"/>
        <w:jc w:val="left"/>
      </w:pPr>
      <w:r>
        <w:rPr>
          <w:rFonts w:ascii="Open Sans" w:hAnsi="Open Sans" w:eastAsia="Open Sans"/>
          <w:b/>
          <w:i w:val="0"/>
          <w:color w:val="8C8C8C"/>
          <w:sz w:val="36"/>
        </w:rPr>
        <w:t>7-5b</w:t>
      </w:r>
      <w:r>
        <w:rPr>
          <w:rFonts w:ascii="Open Sans" w:hAnsi="Open Sans" w:eastAsia="Open Sans"/>
          <w:b w:val="0"/>
          <w:i w:val="0"/>
          <w:color w:val="122C40"/>
          <w:sz w:val="48"/>
        </w:rPr>
        <w:t xml:space="preserve">What Does This Mean to </w:t>
      </w:r>
      <w:r>
        <w:rPr>
          <w:rFonts w:ascii="Open Sans" w:hAnsi="Open Sans" w:eastAsia="Open Sans"/>
          <w:b w:val="0"/>
          <w:i w:val="0"/>
          <w:color w:val="122C40"/>
          <w:sz w:val="48"/>
        </w:rPr>
        <w:t xml:space="preserve">Me? </w:t>
      </w:r>
    </w:p>
    <w:p>
      <w:pPr>
        <w:autoSpaceDN w:val="0"/>
        <w:autoSpaceDE w:val="0"/>
        <w:widowControl/>
        <w:spacing w:line="240" w:lineRule="auto" w:before="158" w:after="0"/>
        <w:ind w:left="974" w:right="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Select your most meaningful entries for reflection. </w:t>
      </w:r>
    </w:p>
    <w:p>
      <w:pPr>
        <w:autoSpaceDN w:val="0"/>
        <w:autoSpaceDE w:val="0"/>
        <w:widowControl/>
        <w:spacing w:line="245" w:lineRule="auto" w:before="224" w:after="0"/>
        <w:ind w:left="2926" w:right="2736" w:firstLine="0"/>
        <w:jc w:val="left"/>
      </w:pPr>
      <w:r>
        <w:rPr>
          <w:rFonts w:ascii="Tahoma" w:hAnsi="Tahoma" w:eastAsia="Tahoma"/>
          <w:b/>
          <w:i w:val="0"/>
          <w:color w:val="151515"/>
          <w:sz w:val="30"/>
        </w:rPr>
        <w:t xml:space="preserve">Checking in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following two inquiries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 appear simple on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surface, but they are not. First,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give thought to how you and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clients differ. Then think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about the ways in which you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your clients are the same.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What if anything about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responses surprise you? </w:t>
      </w:r>
    </w:p>
    <w:p>
      <w:pPr>
        <w:autoSpaceDN w:val="0"/>
        <w:tabs>
          <w:tab w:pos="3286" w:val="left"/>
          <w:tab w:pos="3646" w:val="left"/>
        </w:tabs>
        <w:autoSpaceDE w:val="0"/>
        <w:widowControl/>
        <w:spacing w:line="245" w:lineRule="auto" w:before="160" w:after="0"/>
        <w:ind w:left="2926" w:right="2736" w:firstLine="0"/>
        <w:jc w:val="left"/>
      </w:pPr>
      <w:r>
        <w:rPr>
          <w:rFonts w:ascii="Tahoma" w:hAnsi="Tahoma" w:eastAsia="Tahoma"/>
          <w:b/>
          <w:i w:val="0"/>
          <w:color w:val="151515"/>
          <w:sz w:val="30"/>
        </w:rPr>
        <w:t xml:space="preserve">Personal Ponderings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>1.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Now that you have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gotten to know better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those you serve, in what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ways have your initial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impressions of your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as a group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changed? Do any of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initial impressions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bother you now as you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look back on them? If 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so, why? </w:t>
      </w:r>
    </w:p>
    <w:p>
      <w:pPr>
        <w:autoSpaceDN w:val="0"/>
        <w:autoSpaceDE w:val="0"/>
        <w:widowControl/>
        <w:spacing w:line="245" w:lineRule="auto" w:before="0" w:after="0"/>
        <w:ind w:left="3646" w:right="2880" w:hanging="36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>2.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what ways have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credentials been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challenged already? </w:t>
      </w:r>
    </w:p>
    <w:p>
      <w:pPr>
        <w:autoSpaceDN w:val="0"/>
        <w:autoSpaceDE w:val="0"/>
        <w:widowControl/>
        <w:spacing w:line="245" w:lineRule="auto" w:before="0" w:after="0"/>
        <w:ind w:left="3646" w:right="288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When you think about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>the ways you reacted—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noticeably and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privately—what did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learn about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yourself? How will you </w:t>
      </w:r>
    </w:p>
    <w:p>
      <w:pPr>
        <w:sectPr>
          <w:pgSz w:w="12240" w:h="15840"/>
          <w:pgMar w:top="720" w:right="144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46" w:right="288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handle such a situation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differently in the future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given how you handled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it up to this point? </w:t>
      </w:r>
    </w:p>
    <w:p>
      <w:pPr>
        <w:autoSpaceDN w:val="0"/>
        <w:autoSpaceDE w:val="0"/>
        <w:widowControl/>
        <w:spacing w:line="245" w:lineRule="auto" w:before="0" w:after="0"/>
        <w:ind w:left="3646" w:right="2736" w:hanging="36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>3.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What is it that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challenges you in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setting the limits that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clients need? How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much of that difficulty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is because of what you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know about the people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serve? How much is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because of what you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know about yourself? </w:t>
      </w:r>
    </w:p>
    <w:p>
      <w:pPr>
        <w:autoSpaceDN w:val="0"/>
        <w:autoSpaceDE w:val="0"/>
        <w:widowControl/>
        <w:spacing w:line="245" w:lineRule="auto" w:before="0" w:after="0"/>
        <w:ind w:left="3646" w:right="2880" w:hanging="36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>4.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How compatible is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own position on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personal disclosures to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clients and their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families with the policy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of your internship site? </w:t>
      </w:r>
    </w:p>
    <w:p>
      <w:pPr>
        <w:autoSpaceDN w:val="0"/>
        <w:autoSpaceDE w:val="0"/>
        <w:widowControl/>
        <w:spacing w:line="245" w:lineRule="auto" w:before="0" w:after="0"/>
        <w:ind w:left="3646" w:right="288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Compare how you’ve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responded to requests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for disclosure up to this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point with how you will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respond in the future. </w:t>
      </w:r>
    </w:p>
    <w:p>
      <w:pPr>
        <w:autoSpaceDN w:val="0"/>
        <w:autoSpaceDE w:val="0"/>
        <w:widowControl/>
        <w:spacing w:line="245" w:lineRule="auto" w:before="0" w:after="0"/>
        <w:ind w:left="3646" w:right="3024" w:hanging="36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>5.</w:t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about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challenges you face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beyond the ones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identified in these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questions. Why do you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 they are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challenges to you and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 not be challenges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 your peers? What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engaged approaches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can you use to move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them from being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challenges to being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manageable issues? </w:t>
      </w:r>
    </w:p>
    <w:p>
      <w:pPr>
        <w:sectPr>
          <w:pgSz w:w="12240" w:h="15840"/>
          <w:pgMar w:top="720" w:right="1440" w:bottom="10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906" w:right="2016" w:firstLine="20"/>
        <w:jc w:val="left"/>
      </w:pPr>
      <w:r>
        <w:rPr>
          <w:rFonts w:ascii="Tahoma" w:hAnsi="Tahoma" w:eastAsia="Tahoma"/>
          <w:b/>
          <w:i w:val="0"/>
          <w:color w:val="151515"/>
          <w:sz w:val="30"/>
        </w:rPr>
        <w:t xml:space="preserve">Experience Matters (For the </w:t>
      </w:r>
      <w:r>
        <w:br/>
      </w:r>
      <w:r>
        <w:rPr>
          <w:rFonts w:ascii="Tahoma" w:hAnsi="Tahoma" w:eastAsia="Tahoma"/>
          <w:b/>
          <w:i w:val="0"/>
          <w:color w:val="151515"/>
          <w:sz w:val="30"/>
        </w:rPr>
        <w:t xml:space="preserve">Experienced Intern)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If you have had other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internships, a career or a job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with longevity in the helping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professions, compare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reactions and experiences to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working with the current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group of clients with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reactions and experiences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working with populations in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past. What’s different? </w:t>
      </w:r>
    </w:p>
    <w:p>
      <w:pPr>
        <w:autoSpaceDN w:val="0"/>
        <w:autoSpaceDE w:val="0"/>
        <w:widowControl/>
        <w:spacing w:line="245" w:lineRule="auto" w:before="0" w:after="0"/>
        <w:ind w:left="2926" w:right="2880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How are those differences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affecting you and your work?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What lessons from the past do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 take onto your internship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today? </w:t>
      </w:r>
    </w:p>
    <w:p>
      <w:pPr>
        <w:autoSpaceDN w:val="0"/>
        <w:autoSpaceDE w:val="0"/>
        <w:widowControl/>
        <w:spacing w:line="245" w:lineRule="auto" w:before="160" w:after="0"/>
        <w:ind w:left="2926" w:right="2736" w:firstLine="0"/>
        <w:jc w:val="left"/>
      </w:pPr>
      <w:r>
        <w:rPr>
          <w:rFonts w:ascii="Tahoma" w:hAnsi="Tahoma" w:eastAsia="Tahoma"/>
          <w:b/>
          <w:i w:val="0"/>
          <w:color w:val="151515"/>
          <w:sz w:val="30"/>
        </w:rPr>
        <w:t xml:space="preserve">Civically Speaking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Harry, Carlos, and Kavita all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 in human services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agencies. Yura is interning in a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public, urban high school.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social contract and the public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relevance of the work of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helping profession are evident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what each of these interns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is doing. However, what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public expects of the way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 goes about that work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and presents oneself in public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may differ. What are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thoughts about the level of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scrutiny Yura is held to by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public because Yura is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interning in a public place? </w:t>
      </w:r>
    </w:p>
    <w:p>
      <w:pPr>
        <w:autoSpaceDN w:val="0"/>
        <w:autoSpaceDE w:val="0"/>
        <w:widowControl/>
        <w:spacing w:line="245" w:lineRule="auto" w:before="0" w:after="0"/>
        <w:ind w:left="2926" w:right="3024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Compare that to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thoughts about the levels of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scrutiny by the public that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Harry, Carlos, and Kavita are </w:t>
      </w:r>
    </w:p>
    <w:p>
      <w:pPr>
        <w:sectPr>
          <w:pgSz w:w="12240" w:h="15840"/>
          <w:pgMar w:top="720" w:right="1440" w:bottom="8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926" w:right="3168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held to interning in private,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non-profit agencies. </w:t>
      </w:r>
    </w:p>
    <w:p>
      <w:pPr>
        <w:autoSpaceDN w:val="0"/>
        <w:autoSpaceDE w:val="0"/>
        <w:widowControl/>
        <w:spacing w:line="245" w:lineRule="auto" w:before="158" w:after="0"/>
        <w:ind w:left="2926" w:right="2736" w:firstLine="0"/>
        <w:jc w:val="left"/>
      </w:pPr>
      <w:r>
        <w:rPr>
          <w:rFonts w:ascii="Tahoma" w:hAnsi="Tahoma" w:eastAsia="Tahoma"/>
          <w:b/>
          <w:i w:val="0"/>
          <w:color w:val="151515"/>
          <w:sz w:val="30"/>
        </w:rPr>
        <w:t xml:space="preserve">Seminar Springboard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It’s important to talk about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safety issues, especially if you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have the opportunity to do so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 a group. Frame your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thinking by focusing on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risk factors, risk levels, and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safeguards that need to be in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place. Remember, all risk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levels that warrant safeguards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need to be brought to the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attention of your instructor if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they are not already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recognized by your program. </w:t>
      </w:r>
    </w:p>
    <w:p>
      <w:pPr>
        <w:autoSpaceDN w:val="0"/>
        <w:autoSpaceDE w:val="0"/>
        <w:widowControl/>
        <w:spacing w:line="245" w:lineRule="auto" w:before="0" w:after="0"/>
        <w:ind w:left="2926" w:right="2736" w:firstLine="0"/>
        <w:jc w:val="left"/>
      </w:pP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An important piece of this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reflection is acknowledging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the feelings that the risk levels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evoke and how you will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manage them so you thrive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instead of survive each day in </w:t>
      </w:r>
      <w:r>
        <w:br/>
      </w:r>
      <w:r>
        <w:rPr>
          <w:rFonts w:ascii="Cambria" w:hAnsi="Cambria" w:eastAsia="Cambria"/>
          <w:b w:val="0"/>
          <w:i w:val="0"/>
          <w:color w:val="696969"/>
          <w:sz w:val="27"/>
        </w:rPr>
        <w:t xml:space="preserve">your internship. </w:t>
      </w: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javascript://" TargetMode="External"/><Relationship Id="rId10" Type="http://schemas.openxmlformats.org/officeDocument/2006/relationships/hyperlink" Target="https://www.commonsensem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