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6DE1" w14:textId="77777777" w:rsidR="00EF4AA6" w:rsidRPr="00BB4E6B" w:rsidRDefault="00000000" w:rsidP="00BB4E6B">
      <w:pPr>
        <w:pStyle w:val="IntenseQuote"/>
        <w:rPr>
          <w:b/>
          <w:bCs/>
        </w:rPr>
      </w:pPr>
      <w:r w:rsidRPr="00BB4E6B">
        <w:rPr>
          <w:b/>
          <w:bCs/>
        </w:rPr>
        <w:t>Wireframe</w:t>
      </w:r>
      <w:r w:rsidRPr="00BB4E6B">
        <w:rPr>
          <w:b/>
          <w:bCs/>
          <w:spacing w:val="-42"/>
        </w:rPr>
        <w:t xml:space="preserve"> </w:t>
      </w:r>
      <w:r w:rsidRPr="00BB4E6B">
        <w:rPr>
          <w:b/>
          <w:bCs/>
          <w:spacing w:val="-2"/>
        </w:rPr>
        <w:t>Document</w:t>
      </w:r>
    </w:p>
    <w:p w14:paraId="7410008C" w14:textId="11C24267" w:rsidR="00BE237D" w:rsidRDefault="00BE237D">
      <w:pPr>
        <w:pStyle w:val="Title"/>
        <w:spacing w:before="153"/>
      </w:pPr>
      <w:r>
        <w:rPr>
          <w:color w:val="1F497D" w:themeColor="text2"/>
        </w:rPr>
        <w:t xml:space="preserve">Credit Card Default Prediction </w:t>
      </w:r>
      <w:r>
        <w:rPr>
          <w:color w:val="1F497D" w:themeColor="text2"/>
          <w:w w:val="105"/>
        </w:rPr>
        <w:t>Table</w:t>
      </w:r>
      <w:r>
        <w:rPr>
          <w:color w:val="1F497D" w:themeColor="text2"/>
          <w:spacing w:val="-8"/>
          <w:w w:val="105"/>
        </w:rPr>
        <w:t xml:space="preserve"> </w:t>
      </w:r>
      <w:r>
        <w:rPr>
          <w:color w:val="1F497D" w:themeColor="text2"/>
          <w:w w:val="105"/>
        </w:rPr>
        <w:t>of</w:t>
      </w:r>
      <w:r>
        <w:rPr>
          <w:color w:val="1F497D" w:themeColor="text2"/>
          <w:spacing w:val="-7"/>
          <w:w w:val="105"/>
        </w:rPr>
        <w:t xml:space="preserve"> </w:t>
      </w:r>
      <w:r>
        <w:rPr>
          <w:color w:val="1F497D" w:themeColor="text2"/>
          <w:w w:val="105"/>
        </w:rPr>
        <w:t>Contents</w:t>
      </w:r>
    </w:p>
    <w:p w14:paraId="2375D39A" w14:textId="29862D9A" w:rsidR="00EF4AA6" w:rsidRPr="00BE237D" w:rsidRDefault="00000000" w:rsidP="00BE237D">
      <w:pPr>
        <w:pStyle w:val="BodyText"/>
        <w:numPr>
          <w:ilvl w:val="0"/>
          <w:numId w:val="1"/>
        </w:numPr>
        <w:spacing w:before="22" w:line="446" w:lineRule="exact"/>
        <w:ind w:right="7750"/>
        <w:rPr>
          <w:b/>
          <w:bCs/>
          <w:color w:val="FF0000"/>
          <w:sz w:val="22"/>
          <w:szCs w:val="22"/>
        </w:rPr>
      </w:pPr>
      <w:r w:rsidRPr="00BE237D">
        <w:rPr>
          <w:b/>
          <w:bCs/>
          <w:color w:val="FF0000"/>
          <w:spacing w:val="-2"/>
          <w:w w:val="105"/>
          <w:sz w:val="22"/>
          <w:szCs w:val="22"/>
        </w:rPr>
        <w:t>Introduction</w:t>
      </w:r>
    </w:p>
    <w:p w14:paraId="7A438160" w14:textId="77777777" w:rsidR="00EF4AA6" w:rsidRPr="00BE237D" w:rsidRDefault="00000000" w:rsidP="00BE237D">
      <w:pPr>
        <w:pStyle w:val="BodyText"/>
        <w:numPr>
          <w:ilvl w:val="0"/>
          <w:numId w:val="1"/>
        </w:numPr>
        <w:spacing w:before="6"/>
        <w:rPr>
          <w:b/>
          <w:bCs/>
          <w:color w:val="FF0000"/>
          <w:sz w:val="22"/>
          <w:szCs w:val="22"/>
        </w:rPr>
      </w:pPr>
      <w:r w:rsidRPr="00BE237D">
        <w:rPr>
          <w:b/>
          <w:bCs/>
          <w:color w:val="FF0000"/>
          <w:sz w:val="22"/>
          <w:szCs w:val="22"/>
        </w:rPr>
        <w:t>User</w:t>
      </w:r>
      <w:r w:rsidRPr="00BE237D">
        <w:rPr>
          <w:b/>
          <w:bCs/>
          <w:color w:val="FF0000"/>
          <w:spacing w:val="-8"/>
          <w:sz w:val="22"/>
          <w:szCs w:val="22"/>
        </w:rPr>
        <w:t xml:space="preserve"> </w:t>
      </w:r>
      <w:r w:rsidRPr="00BE237D">
        <w:rPr>
          <w:b/>
          <w:bCs/>
          <w:color w:val="FF0000"/>
          <w:sz w:val="22"/>
          <w:szCs w:val="22"/>
        </w:rPr>
        <w:t>Interface</w:t>
      </w:r>
      <w:r w:rsidRPr="00BE237D">
        <w:rPr>
          <w:b/>
          <w:bCs/>
          <w:color w:val="FF0000"/>
          <w:spacing w:val="-8"/>
          <w:sz w:val="22"/>
          <w:szCs w:val="22"/>
        </w:rPr>
        <w:t xml:space="preserve"> </w:t>
      </w:r>
      <w:r w:rsidRPr="00BE237D">
        <w:rPr>
          <w:b/>
          <w:bCs/>
          <w:color w:val="FF0000"/>
          <w:spacing w:val="-2"/>
          <w:sz w:val="22"/>
          <w:szCs w:val="22"/>
        </w:rPr>
        <w:t>Screens</w:t>
      </w:r>
    </w:p>
    <w:p w14:paraId="0AC73631" w14:textId="77777777" w:rsidR="00EF4AA6" w:rsidRDefault="00EF4AA6">
      <w:pPr>
        <w:pStyle w:val="BodyText"/>
      </w:pPr>
    </w:p>
    <w:p w14:paraId="1776A216" w14:textId="77777777" w:rsidR="00EF4AA6" w:rsidRDefault="00EF4AA6">
      <w:pPr>
        <w:pStyle w:val="BodyText"/>
      </w:pPr>
    </w:p>
    <w:p w14:paraId="3D34E6E1" w14:textId="77777777" w:rsidR="00EF4AA6" w:rsidRPr="00BB4E6B" w:rsidRDefault="00000000">
      <w:pPr>
        <w:spacing w:before="157"/>
        <w:ind w:left="117"/>
        <w:rPr>
          <w:rFonts w:ascii="Lucida Sans Unicode"/>
          <w:color w:val="1F497D" w:themeColor="text2"/>
          <w:sz w:val="24"/>
        </w:rPr>
      </w:pPr>
      <w:r>
        <w:rPr>
          <w:color w:val="1F497D" w:themeColor="text2"/>
        </w:rPr>
        <w:pict w14:anchorId="3E0E3180">
          <v:rect id="docshape1" o:spid="_x0000_s1026" style="position:absolute;left:0;text-align:left;margin-left:42.9pt;margin-top:-5.5pt;width:509.65pt;height:.95pt;z-index:15729152;mso-position-horizontal-relative:page" fillcolor="#e4e8f0" stroked="f">
            <w10:wrap anchorx="page"/>
          </v:rect>
        </w:pict>
      </w:r>
      <w:r w:rsidRPr="00BB4E6B">
        <w:rPr>
          <w:rFonts w:ascii="Lucida Sans Unicode"/>
          <w:color w:val="1F497D" w:themeColor="text2"/>
          <w:spacing w:val="-2"/>
          <w:sz w:val="24"/>
        </w:rPr>
        <w:t>Introduction</w:t>
      </w:r>
    </w:p>
    <w:p w14:paraId="318A2B1E" w14:textId="77777777" w:rsidR="00EF4AA6" w:rsidRDefault="00EF4AA6">
      <w:pPr>
        <w:pStyle w:val="BodyText"/>
        <w:spacing w:before="5"/>
        <w:rPr>
          <w:rFonts w:ascii="Lucida Sans Unicode"/>
          <w:sz w:val="11"/>
        </w:rPr>
      </w:pPr>
    </w:p>
    <w:p w14:paraId="3041B2F4" w14:textId="77777777" w:rsidR="00BE237D" w:rsidRDefault="00BE237D" w:rsidP="00BE237D">
      <w:pPr>
        <w:spacing w:before="122"/>
        <w:ind w:left="117"/>
        <w:rPr>
          <w:sz w:val="18"/>
          <w:szCs w:val="18"/>
        </w:rPr>
      </w:pPr>
      <w:r w:rsidRPr="00BE237D">
        <w:rPr>
          <w:sz w:val="18"/>
          <w:szCs w:val="18"/>
        </w:rPr>
        <w:t>The Wireframe Document offers a graphical depiction of the User Interface (UI) design, showcasing the arrangement and composition of various pages within the application. This document acts as a guiding blueprint, enabling the development team to comprehend the comprehensive structure and operational features of the system.</w:t>
      </w:r>
    </w:p>
    <w:p w14:paraId="027773C0" w14:textId="77777777" w:rsidR="00BE237D" w:rsidRDefault="00BE237D" w:rsidP="00BE237D">
      <w:pPr>
        <w:spacing w:before="122"/>
        <w:ind w:left="117"/>
        <w:rPr>
          <w:sz w:val="18"/>
          <w:szCs w:val="18"/>
        </w:rPr>
      </w:pPr>
    </w:p>
    <w:p w14:paraId="7E5F4F3C" w14:textId="637B0B90" w:rsidR="00EF4AA6" w:rsidRPr="00BE237D" w:rsidRDefault="00000000" w:rsidP="00BE237D">
      <w:pPr>
        <w:spacing w:before="122"/>
        <w:ind w:left="117"/>
        <w:rPr>
          <w:sz w:val="18"/>
          <w:szCs w:val="18"/>
        </w:rPr>
      </w:pPr>
      <w:r w:rsidRPr="00BB4E6B">
        <w:rPr>
          <w:rFonts w:ascii="Lucida Sans Unicode"/>
          <w:color w:val="1F497D" w:themeColor="text2"/>
          <w:spacing w:val="-6"/>
          <w:sz w:val="24"/>
        </w:rPr>
        <w:t>User</w:t>
      </w:r>
      <w:r w:rsidRPr="00BB4E6B">
        <w:rPr>
          <w:rFonts w:ascii="Lucida Sans Unicode"/>
          <w:color w:val="1F497D" w:themeColor="text2"/>
          <w:spacing w:val="-32"/>
          <w:sz w:val="24"/>
        </w:rPr>
        <w:t xml:space="preserve"> </w:t>
      </w:r>
      <w:r w:rsidRPr="00BB4E6B">
        <w:rPr>
          <w:rFonts w:ascii="Lucida Sans Unicode"/>
          <w:color w:val="1F497D" w:themeColor="text2"/>
          <w:spacing w:val="-6"/>
          <w:sz w:val="24"/>
        </w:rPr>
        <w:t>Interface</w:t>
      </w:r>
      <w:r w:rsidRPr="00BB4E6B">
        <w:rPr>
          <w:rFonts w:ascii="Lucida Sans Unicode"/>
          <w:color w:val="1F497D" w:themeColor="text2"/>
          <w:spacing w:val="-32"/>
          <w:sz w:val="24"/>
        </w:rPr>
        <w:t xml:space="preserve"> </w:t>
      </w:r>
      <w:r w:rsidRPr="00BB4E6B">
        <w:rPr>
          <w:rFonts w:ascii="Lucida Sans Unicode"/>
          <w:color w:val="1F497D" w:themeColor="text2"/>
          <w:spacing w:val="-6"/>
          <w:sz w:val="24"/>
        </w:rPr>
        <w:t>Screens</w:t>
      </w:r>
    </w:p>
    <w:p w14:paraId="296FB8B8" w14:textId="28D6E700" w:rsidR="00EF4AA6" w:rsidRDefault="00A3148C">
      <w:pPr>
        <w:pStyle w:val="BodyText"/>
        <w:spacing w:before="14"/>
        <w:rPr>
          <w:rFonts w:ascii="Lucida Sans Unicode"/>
          <w:sz w:val="7"/>
        </w:rPr>
      </w:pPr>
      <w:r w:rsidRPr="00A3148C">
        <w:rPr>
          <w:rFonts w:ascii="Lucida Sans Unicode"/>
          <w:sz w:val="7"/>
        </w:rPr>
        <w:drawing>
          <wp:inline distT="0" distB="0" distL="0" distR="0" wp14:anchorId="5768C42A" wp14:editId="16C7F0FB">
            <wp:extent cx="6464300" cy="6193790"/>
            <wp:effectExtent l="0" t="0" r="0" b="0"/>
            <wp:docPr id="119037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AA6">
      <w:type w:val="continuous"/>
      <w:pgSz w:w="11900" w:h="16840"/>
      <w:pgMar w:top="96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3684B"/>
    <w:multiLevelType w:val="hybridMultilevel"/>
    <w:tmpl w:val="ADB4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86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AA6"/>
    <w:rsid w:val="00265D55"/>
    <w:rsid w:val="00A3148C"/>
    <w:rsid w:val="00BB4E6B"/>
    <w:rsid w:val="00BE237D"/>
    <w:rsid w:val="00E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256C1B"/>
  <w15:docId w15:val="{068C6111-631F-43C0-A9BA-0A88CDE9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6"/>
      <w:ind w:left="117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BB4E6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E6B"/>
    <w:rPr>
      <w:rFonts w:ascii="Microsoft Sans Serif" w:eastAsia="Microsoft Sans Serif" w:hAnsi="Microsoft Sans Serif" w:cs="Microsoft Sans Serif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Swadhin Dibyajyoti Nayak</cp:lastModifiedBy>
  <cp:revision>3</cp:revision>
  <dcterms:created xsi:type="dcterms:W3CDTF">2023-09-21T13:51:00Z</dcterms:created>
  <dcterms:modified xsi:type="dcterms:W3CDTF">2023-09-28T05:46:00Z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Mozilla/5.0 (Macintosh; Intel Mac OS X 10_15_7) AppleWebKit/537.36 (KHTML, like Gecko) obsidian/1.3.5 Chrome/112.0.5615.183 Electron/24.3.1 Safari/537.36</vt:lpwstr>
  </property>
  <property fmtid="{D5CDD505-2E9C-101B-9397-08002B2CF9AE}" pid="4" name="LastSaved">
    <vt:filetime>2023-09-21T00:00:00Z</vt:filetime>
  </property>
  <property fmtid="{D5CDD505-2E9C-101B-9397-08002B2CF9AE}" pid="5" name="Producer">
    <vt:lpwstr>Skia/PDF m112</vt:lpwstr>
  </property>
</Properties>
</file>