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06D3" w14:textId="77777777" w:rsidR="00452CB4" w:rsidRPr="001F69A6" w:rsidRDefault="00452CB4" w:rsidP="00452CB4">
      <w:pPr>
        <w:jc w:val="center"/>
        <w:rPr>
          <w:rFonts w:ascii="Comic Sans MS" w:hAnsi="Comic Sans MS" w:cs="Arial"/>
          <w:caps/>
          <w:sz w:val="32"/>
          <w:szCs w:val="32"/>
        </w:rPr>
      </w:pPr>
      <w:r w:rsidRPr="001F69A6">
        <w:rPr>
          <w:rFonts w:ascii="Comic Sans MS" w:hAnsi="Comic Sans MS" w:cs="Arial"/>
          <w:caps/>
          <w:sz w:val="32"/>
          <w:szCs w:val="32"/>
        </w:rPr>
        <w:t>AVEC LES ASYMPTOTES</w:t>
      </w:r>
      <w:r w:rsidR="002353BC" w:rsidRPr="001F69A6">
        <w:rPr>
          <w:rFonts w:ascii="Comic Sans MS" w:hAnsi="Comic Sans MS" w:cs="Arial"/>
          <w:caps/>
          <w:sz w:val="32"/>
          <w:szCs w:val="32"/>
        </w:rPr>
        <w:t xml:space="preserve"> C’EST FACILE !</w:t>
      </w:r>
    </w:p>
    <w:p w14:paraId="3E10A30C" w14:textId="77777777" w:rsidR="00452CB4" w:rsidRPr="00C17ADD" w:rsidRDefault="00452CB4" w:rsidP="00452CB4">
      <w:pPr>
        <w:rPr>
          <w:rFonts w:ascii="Arial" w:hAnsi="Arial" w:cs="Arial"/>
        </w:rPr>
      </w:pPr>
    </w:p>
    <w:p w14:paraId="1F4BC766" w14:textId="77777777" w:rsidR="00965881" w:rsidRDefault="00965881" w:rsidP="00452CB4">
      <w:pPr>
        <w:rPr>
          <w:rFonts w:ascii="Arial" w:hAnsi="Arial" w:cs="Arial"/>
          <w:i/>
          <w:iCs/>
          <w:color w:val="008000"/>
          <w:u w:val="single"/>
        </w:rPr>
      </w:pPr>
    </w:p>
    <w:p w14:paraId="392D44D5" w14:textId="77777777" w:rsidR="00452CB4" w:rsidRDefault="00452CB4" w:rsidP="00452CB4">
      <w:pPr>
        <w:rPr>
          <w:rFonts w:ascii="Arial" w:hAnsi="Arial" w:cs="Arial"/>
          <w:i/>
          <w:color w:val="008000"/>
        </w:rPr>
      </w:pPr>
      <w:r>
        <w:rPr>
          <w:rFonts w:ascii="Arial" w:hAnsi="Arial" w:cs="Arial"/>
          <w:i/>
          <w:iCs/>
          <w:color w:val="008000"/>
          <w:u w:val="single"/>
        </w:rPr>
        <w:t>Commentaire</w:t>
      </w:r>
      <w:r w:rsidRPr="0022608E">
        <w:rPr>
          <w:rFonts w:ascii="Arial" w:hAnsi="Arial" w:cs="Arial"/>
          <w:i/>
          <w:iCs/>
          <w:color w:val="008000"/>
          <w:u w:val="single"/>
        </w:rPr>
        <w:t xml:space="preserve"> :</w:t>
      </w:r>
      <w:r w:rsidRPr="00B17819">
        <w:rPr>
          <w:i/>
        </w:rPr>
        <w:t xml:space="preserve"> </w:t>
      </w:r>
      <w:r>
        <w:rPr>
          <w:rFonts w:ascii="Arial" w:hAnsi="Arial" w:cs="Arial"/>
          <w:i/>
          <w:color w:val="008000"/>
        </w:rPr>
        <w:t>Etude</w:t>
      </w:r>
      <w:r w:rsidR="00965881">
        <w:rPr>
          <w:rFonts w:ascii="Arial" w:hAnsi="Arial" w:cs="Arial"/>
          <w:i/>
          <w:color w:val="008000"/>
        </w:rPr>
        <w:t>s</w:t>
      </w:r>
      <w:r>
        <w:rPr>
          <w:rFonts w:ascii="Arial" w:hAnsi="Arial" w:cs="Arial"/>
          <w:i/>
          <w:color w:val="008000"/>
        </w:rPr>
        <w:t xml:space="preserve"> graphique</w:t>
      </w:r>
      <w:r w:rsidR="00965881">
        <w:rPr>
          <w:rFonts w:ascii="Arial" w:hAnsi="Arial" w:cs="Arial"/>
          <w:i/>
          <w:color w:val="008000"/>
        </w:rPr>
        <w:t>s de fonctions du type homographique en s’appuyant sur les asymptotes (horizontale et verticale).</w:t>
      </w:r>
    </w:p>
    <w:p w14:paraId="18B682BD" w14:textId="77777777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40"/>
        <w:rPr>
          <w:rFonts w:ascii="Arial" w:hAnsi="Arial" w:cs="Arial"/>
          <w:i/>
          <w:iCs/>
          <w:color w:val="000000"/>
          <w:sz w:val="20"/>
          <w:szCs w:val="20"/>
          <w:u w:val="single" w:color="000000"/>
        </w:rPr>
      </w:pPr>
    </w:p>
    <w:p w14:paraId="2CC23A98" w14:textId="77777777" w:rsidR="002F4C4E" w:rsidRDefault="002F4C4E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40"/>
        <w:rPr>
          <w:rFonts w:ascii="Arial" w:hAnsi="Arial" w:cs="Arial"/>
          <w:i/>
          <w:iCs/>
          <w:color w:val="000000"/>
          <w:sz w:val="20"/>
          <w:szCs w:val="20"/>
          <w:u w:val="single" w:color="000000"/>
        </w:rPr>
      </w:pPr>
    </w:p>
    <w:p w14:paraId="324E99F5" w14:textId="77777777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40"/>
        <w:rPr>
          <w:rFonts w:ascii="Arial" w:hAnsi="Arial" w:cs="Arial"/>
          <w:i/>
          <w:iCs/>
          <w:color w:val="000000"/>
          <w:sz w:val="20"/>
          <w:szCs w:val="20"/>
          <w:u w:val="single" w:color="000000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val="single" w:color="000000"/>
        </w:rPr>
        <w:t>Consignes pour l’exercice :</w:t>
      </w:r>
    </w:p>
    <w:p w14:paraId="0C752373" w14:textId="77777777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40"/>
        <w:rPr>
          <w:rFonts w:ascii="Arial" w:hAnsi="Arial" w:cs="Arial"/>
          <w:i/>
          <w:iCs/>
          <w:color w:val="000000"/>
          <w:sz w:val="20"/>
          <w:szCs w:val="20"/>
          <w:u w:color="000000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>- On pourra s’aider de la calculatrice pour effectuer de façon soignée les représentations graphiques demandées.</w:t>
      </w:r>
    </w:p>
    <w:p w14:paraId="04DDA548" w14:textId="77777777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40"/>
        <w:rPr>
          <w:rFonts w:ascii="Arial" w:hAnsi="Arial" w:cs="Arial"/>
          <w:i/>
          <w:iCs/>
          <w:color w:val="000000"/>
          <w:sz w:val="20"/>
          <w:szCs w:val="20"/>
          <w:u w:color="000000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>- On fera apparaitre pour chaque courbe les asymptotes (horizontale et verticale).</w:t>
      </w:r>
    </w:p>
    <w:p w14:paraId="461A7EF7" w14:textId="77777777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80"/>
        <w:rPr>
          <w:rFonts w:ascii="Arial" w:hAnsi="Arial" w:cs="Arial"/>
          <w:i/>
          <w:iCs/>
          <w:color w:val="000000"/>
          <w:sz w:val="20"/>
          <w:szCs w:val="20"/>
          <w:u w:color="000000"/>
        </w:rPr>
      </w:pPr>
      <w:r>
        <w:rPr>
          <w:rFonts w:ascii="Arial" w:hAnsi="Arial" w:cs="Arial"/>
          <w:i/>
          <w:iCs/>
          <w:color w:val="000000"/>
          <w:sz w:val="20"/>
          <w:szCs w:val="20"/>
          <w:u w:color="000000"/>
        </w:rPr>
        <w:t>- Aucune étude de fonction détaillée n’est attendue.</w:t>
      </w:r>
    </w:p>
    <w:p w14:paraId="0185B256" w14:textId="77777777" w:rsidR="00965881" w:rsidRDefault="00965881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80"/>
        <w:rPr>
          <w:rFonts w:ascii="Arial" w:hAnsi="Arial" w:cs="Arial"/>
          <w:i/>
          <w:iCs/>
          <w:color w:val="000000"/>
          <w:sz w:val="20"/>
          <w:szCs w:val="20"/>
          <w:u w:color="000000"/>
        </w:rPr>
      </w:pPr>
    </w:p>
    <w:p w14:paraId="0117303D" w14:textId="13206B3A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 xml:space="preserve">1) Sans justification, tracer la courbe représentative de la fonction </w:t>
      </w:r>
      <w:r>
        <w:rPr>
          <w:rFonts w:ascii="Times New Roman" w:hAnsi="Times New Roman" w:cs="Times New Roman"/>
          <w:i/>
          <w:iCs/>
          <w:color w:val="000000"/>
          <w:u w:color="000000"/>
        </w:rPr>
        <w:t>f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 définie sur </w:t>
      </w:r>
      <w:r w:rsidRPr="008025DA">
        <w:rPr>
          <w:rFonts w:ascii="Cambria Math" w:hAnsi="Cambria Math" w:cs="Cambria Math"/>
          <w:color w:val="000000"/>
          <w:u w:color="000000"/>
        </w:rPr>
        <w:t>ℝ</w:t>
      </w:r>
      <w:r>
        <w:rPr>
          <w:rFonts w:ascii="Cambria Math" w:hAnsi="Cambria Math" w:cs="Cambria Math"/>
          <w:color w:val="000000"/>
          <w:sz w:val="20"/>
          <w:szCs w:val="20"/>
          <w:u w:color="000000"/>
        </w:rPr>
        <w:t xml:space="preserve"> </w:t>
      </w:r>
      <w:r w:rsidR="006D507B">
        <w:rPr>
          <w:rFonts w:ascii="Cambria Math" w:hAnsi="Cambria Math" w:cs="Cambria Math"/>
          <w:color w:val="000000"/>
          <w:sz w:val="20"/>
          <w:szCs w:val="20"/>
          <w:u w:color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par </w:t>
      </w:r>
      <m:oMath>
        <m:r>
          <w:rPr>
            <w:rFonts w:ascii="Cambria Math" w:hAnsi="Cambria Math" w:cs="Arial"/>
            <w:color w:val="000000"/>
            <w:u w:color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dPr>
          <m:e>
            <m:r>
              <w:rPr>
                <w:rFonts w:ascii="Cambria Math" w:hAnsi="Cambria Math" w:cs="Arial"/>
                <w:color w:val="000000"/>
                <w:u w:color="000000"/>
              </w:rPr>
              <m:t>x</m:t>
            </m:r>
          </m:e>
        </m:d>
        <m:r>
          <w:rPr>
            <w:rFonts w:ascii="Cambria Math" w:hAnsi="Cambria Math" w:cs="Arial"/>
            <w:color w:val="000000"/>
            <w:u w:color="000000"/>
          </w:rPr>
          <m:t>=</m:t>
        </m:r>
      </m:oMath>
      <w:r w:rsidR="001F69A6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u w:color="000000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3x-1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x-5</m:t>
            </m:r>
          </m:den>
        </m:f>
      </m:oMath>
      <w:r>
        <w:rPr>
          <w:rFonts w:ascii="Arial" w:hAnsi="Arial" w:cs="Arial"/>
          <w:color w:val="000000"/>
          <w:sz w:val="20"/>
          <w:szCs w:val="20"/>
          <w:u w:color="000000"/>
        </w:rPr>
        <w:t>.</w:t>
      </w:r>
    </w:p>
    <w:p w14:paraId="71A240F7" w14:textId="68AF737E" w:rsidR="00AE4491" w:rsidRDefault="008025DA" w:rsidP="00965881">
      <w:pPr>
        <w:widowControl w:val="0"/>
        <w:tabs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 xml:space="preserve">2) a) On considère les fonctions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b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u w:color="000000"/>
        </w:rPr>
        <w:t xml:space="preserve"> définies sur </w:t>
      </w:r>
      <w:r w:rsidRPr="008025DA">
        <w:rPr>
          <w:rFonts w:ascii="Cambria Math" w:hAnsi="Cambria Math" w:cs="Cambria Math"/>
          <w:color w:val="000000"/>
          <w:u w:color="000000"/>
        </w:rPr>
        <w:t>ℝ</w:t>
      </w:r>
      <w:r>
        <w:rPr>
          <w:rFonts w:ascii="Arial" w:hAnsi="Arial" w:cs="Arial"/>
          <w:noProof/>
          <w:color w:val="000000"/>
          <w:sz w:val="20"/>
          <w:szCs w:val="20"/>
          <w:u w:color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color="000000"/>
        </w:rPr>
        <w:t>par</w:t>
      </w:r>
      <w:r w:rsidR="001F69A6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dPr>
          <m:e>
            <m:r>
              <w:rPr>
                <w:rFonts w:ascii="Cambria Math" w:hAnsi="Cambria Math" w:cs="Arial"/>
                <w:color w:val="000000"/>
                <w:u w:color="000000"/>
              </w:rPr>
              <m:t>x</m:t>
            </m:r>
          </m:e>
        </m:d>
        <m:r>
          <w:rPr>
            <w:rFonts w:ascii="Cambria Math" w:hAnsi="Cambria Math" w:cs="Arial"/>
            <w:color w:val="000000"/>
            <w:u w:color="000000"/>
          </w:rPr>
          <m:t>=</m:t>
        </m:r>
      </m:oMath>
      <w:r w:rsidR="001F69A6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u w:color="000000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3x-1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x-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b</m:t>
            </m:r>
          </m:den>
        </m:f>
      </m:oMath>
      <w:r>
        <w:rPr>
          <w:rFonts w:ascii="Arial" w:hAnsi="Arial" w:cs="Arial"/>
          <w:color w:val="000000"/>
          <w:sz w:val="20"/>
          <w:szCs w:val="20"/>
          <w:u w:color="000000"/>
        </w:rPr>
        <w:t xml:space="preserve">, </w:t>
      </w:r>
      <m:oMath>
        <m:r>
          <w:rPr>
            <w:rFonts w:ascii="Cambria Math" w:hAnsi="Cambria Math" w:cs="Arial"/>
            <w:color w:val="000000"/>
            <w:u w:color="000000"/>
          </w:rPr>
          <m:t>b</m:t>
        </m:r>
        <m:r>
          <m:rPr>
            <m:scr m:val="double-struck"/>
          </m:rPr>
          <w:rPr>
            <w:rFonts w:ascii="Cambria Math" w:hAnsi="Cambria Math" w:cs="Arial"/>
            <w:color w:val="000000"/>
            <w:u w:color="000000"/>
          </w:rPr>
          <m:t>∈Z</m:t>
        </m:r>
      </m:oMath>
      <w:r w:rsidR="00965881">
        <w:rPr>
          <w:rFonts w:ascii="Arial" w:hAnsi="Arial" w:cs="Arial"/>
          <w:color w:val="000000"/>
          <w:sz w:val="20"/>
          <w:szCs w:val="20"/>
          <w:u w:color="000000"/>
        </w:rPr>
        <w:t>. D</w:t>
      </w:r>
      <w:r>
        <w:rPr>
          <w:rFonts w:ascii="Arial" w:hAnsi="Arial" w:cs="Arial"/>
          <w:color w:val="000000"/>
          <w:sz w:val="20"/>
          <w:szCs w:val="20"/>
          <w:u w:color="000000"/>
        </w:rPr>
        <w:t>ans un nouveau repère, représenter de différentes couleurs les courbes des fonctions</w:t>
      </w:r>
      <w:r w:rsidR="00EF3AF5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b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u w:color="000000"/>
        </w:rPr>
        <w:t xml:space="preserve"> pour </w:t>
      </w:r>
      <w:r>
        <w:rPr>
          <w:rFonts w:ascii="Times New Roman" w:hAnsi="Times New Roman" w:cs="Times New Roman"/>
          <w:i/>
          <w:iCs/>
          <w:color w:val="000000"/>
          <w:u w:color="000000"/>
        </w:rPr>
        <w:t>b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 prenant les valeurs 2, 1, 0 puis -1.</w:t>
      </w:r>
    </w:p>
    <w:p w14:paraId="78A340E5" w14:textId="12912DC9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 xml:space="preserve">    b) On considère les fonctions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a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u w:color="000000"/>
        </w:rPr>
        <w:t xml:space="preserve"> définies sur </w:t>
      </w:r>
      <w:r w:rsidRPr="008025DA">
        <w:rPr>
          <w:rFonts w:ascii="Cambria Math" w:hAnsi="Cambria Math" w:cs="Cambria Math"/>
          <w:color w:val="000000"/>
          <w:u w:color="000000"/>
        </w:rPr>
        <w:t>ℝ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 par</w:t>
      </w:r>
      <w:r w:rsidR="00AE4491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dPr>
          <m:e>
            <m:r>
              <w:rPr>
                <w:rFonts w:ascii="Cambria Math" w:hAnsi="Cambria Math" w:cs="Arial"/>
                <w:color w:val="000000"/>
                <w:u w:color="000000"/>
              </w:rPr>
              <m:t>x</m:t>
            </m:r>
          </m:e>
        </m:d>
        <m:r>
          <w:rPr>
            <w:rFonts w:ascii="Cambria Math" w:hAnsi="Cambria Math" w:cs="Arial"/>
            <w:color w:val="000000"/>
            <w:u w:color="000000"/>
          </w:rPr>
          <m:t>=</m:t>
        </m:r>
      </m:oMath>
      <w:r w:rsidR="001F69A6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u w:color="000000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a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x-1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x-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u w:color="000000"/>
              </w:rPr>
              <m:t>5</m:t>
            </m:r>
          </m:den>
        </m:f>
      </m:oMath>
      <w:r>
        <w:rPr>
          <w:rFonts w:ascii="Arial" w:hAnsi="Arial" w:cs="Arial"/>
          <w:color w:val="000000"/>
          <w:sz w:val="20"/>
          <w:szCs w:val="20"/>
          <w:u w:color="000000"/>
        </w:rPr>
        <w:t>,</w:t>
      </w:r>
      <w:r w:rsidR="006D507B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r>
          <w:rPr>
            <w:rFonts w:ascii="Cambria Math" w:hAnsi="Cambria Math" w:cs="Arial"/>
            <w:color w:val="000000"/>
            <w:u w:color="000000"/>
          </w:rPr>
          <m:t>a</m:t>
        </m:r>
        <m:r>
          <m:rPr>
            <m:scr m:val="double-struck"/>
          </m:rPr>
          <w:rPr>
            <w:rFonts w:ascii="Cambria Math" w:hAnsi="Cambria Math" w:cs="Arial"/>
            <w:color w:val="000000"/>
            <w:u w:color="000000"/>
          </w:rPr>
          <m:t>∈Z</m:t>
        </m:r>
      </m:oMath>
      <w:r>
        <w:rPr>
          <w:rFonts w:ascii="Arial" w:hAnsi="Arial" w:cs="Arial"/>
          <w:color w:val="000000"/>
          <w:sz w:val="20"/>
          <w:szCs w:val="20"/>
          <w:u w:color="000000"/>
        </w:rPr>
        <w:t>. Dans un nouveau repère, représenter de différentes couleurs les courbes des fonctions</w:t>
      </w:r>
      <w:r w:rsidR="00EF3AF5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a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u w:color="000000"/>
        </w:rPr>
        <w:t xml:space="preserve"> pour </w:t>
      </w:r>
      <w:r>
        <w:rPr>
          <w:rFonts w:ascii="Times New Roman" w:hAnsi="Times New Roman" w:cs="Times New Roman"/>
          <w:i/>
          <w:iCs/>
          <w:color w:val="000000"/>
          <w:u w:color="000000"/>
        </w:rPr>
        <w:t>a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 prenant les valeurs 2, 1, -1 puis -2.</w:t>
      </w:r>
    </w:p>
    <w:p w14:paraId="29FD77C5" w14:textId="0AD81203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>3) a) Démontrer que les courbes représentatives des fonctions</w:t>
      </w:r>
      <w:r w:rsidR="00EF3AF5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b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u w:color="000000"/>
        </w:rPr>
        <w:t xml:space="preserve"> ont pour asymptote une droite d’équation </w:t>
      </w:r>
      <m:oMath>
        <m:r>
          <w:rPr>
            <w:rFonts w:ascii="Cambria Math" w:hAnsi="Cambria Math" w:cs="Arial"/>
            <w:color w:val="000000"/>
            <w:u w:color="000000"/>
          </w:rPr>
          <m:t>x=b</m:t>
        </m:r>
      </m:oMath>
      <w:r w:rsidR="00EF3AF5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color="000000"/>
        </w:rPr>
        <w:t>.</w:t>
      </w:r>
    </w:p>
    <w:p w14:paraId="7BE88DAA" w14:textId="0921E2F1" w:rsidR="008025DA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spacing w:after="16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 xml:space="preserve">    b) Démontrer que les courbes représentatives des fonctions</w:t>
      </w:r>
      <w:r w:rsidR="00EF3AF5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u w:color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u w:color="000000"/>
              </w:rPr>
              <m:t>f</m:t>
            </m:r>
          </m:e>
          <m:sub>
            <m:r>
              <w:rPr>
                <w:rFonts w:ascii="Cambria Math" w:hAnsi="Cambria Math" w:cs="Arial"/>
                <w:color w:val="000000"/>
                <w:u w:color="000000"/>
              </w:rPr>
              <m:t>a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u w:color="000000"/>
        </w:rPr>
        <w:t xml:space="preserve"> ont pour asymptote une droite d’équation </w:t>
      </w:r>
      <w:r w:rsidR="001F69A6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m:oMath>
        <m:r>
          <w:rPr>
            <w:rFonts w:ascii="Cambria Math" w:hAnsi="Cambria Math" w:cs="Arial"/>
            <w:color w:val="000000"/>
            <w:u w:color="000000"/>
          </w:rPr>
          <m:t>y</m:t>
        </m:r>
        <m:r>
          <w:rPr>
            <w:rFonts w:ascii="Cambria Math" w:hAnsi="Cambria Math" w:cs="Arial"/>
            <w:color w:val="000000"/>
            <w:u w:color="000000"/>
          </w:rPr>
          <m:t>=</m:t>
        </m:r>
        <m:r>
          <w:rPr>
            <w:rFonts w:ascii="Cambria Math" w:hAnsi="Cambria Math" w:cs="Arial"/>
            <w:color w:val="000000"/>
            <w:u w:color="000000"/>
          </w:rPr>
          <m:t>a</m:t>
        </m:r>
      </m:oMath>
      <w:r w:rsidR="00EF3AF5">
        <w:rPr>
          <w:rFonts w:ascii="Arial" w:hAnsi="Arial" w:cs="Arial"/>
          <w:color w:val="000000"/>
          <w:sz w:val="20"/>
          <w:szCs w:val="20"/>
          <w:u w:color="00000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color="000000"/>
        </w:rPr>
        <w:t>.</w:t>
      </w:r>
    </w:p>
    <w:p w14:paraId="238FAF71" w14:textId="77777777" w:rsidR="00965881" w:rsidRDefault="008025DA" w:rsidP="008025DA">
      <w:pPr>
        <w:widowControl w:val="0"/>
        <w:tabs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 xml:space="preserve">4) Pour chacune des représentations graphiques ci-dessous, </w:t>
      </w:r>
      <w:r w:rsidR="00965881">
        <w:rPr>
          <w:rFonts w:ascii="Arial" w:hAnsi="Arial" w:cs="Arial"/>
          <w:color w:val="000000"/>
          <w:sz w:val="20"/>
          <w:szCs w:val="20"/>
          <w:u w:color="000000"/>
        </w:rPr>
        <w:t>donner en justifiant</w:t>
      </w:r>
      <w:r>
        <w:rPr>
          <w:rFonts w:ascii="Arial" w:hAnsi="Arial" w:cs="Arial"/>
          <w:color w:val="000000"/>
          <w:sz w:val="20"/>
          <w:szCs w:val="20"/>
          <w:u w:color="000000"/>
        </w:rPr>
        <w:t xml:space="preserve"> l’expression d’une fonction qui pourrait </w:t>
      </w:r>
      <w:r w:rsidR="00965881">
        <w:rPr>
          <w:rFonts w:ascii="Arial" w:hAnsi="Arial" w:cs="Arial"/>
          <w:color w:val="000000"/>
          <w:sz w:val="20"/>
          <w:szCs w:val="20"/>
          <w:u w:color="000000"/>
        </w:rPr>
        <w:t xml:space="preserve">« au mieux » </w:t>
      </w:r>
      <w:r>
        <w:rPr>
          <w:rFonts w:ascii="Arial" w:hAnsi="Arial" w:cs="Arial"/>
          <w:color w:val="000000"/>
          <w:sz w:val="20"/>
          <w:szCs w:val="20"/>
          <w:u w:color="000000"/>
        </w:rPr>
        <w:t>lui correspondre</w:t>
      </w:r>
      <w:r w:rsidR="00965881">
        <w:rPr>
          <w:rFonts w:ascii="Arial" w:hAnsi="Arial" w:cs="Arial"/>
          <w:color w:val="000000"/>
          <w:sz w:val="20"/>
          <w:szCs w:val="20"/>
          <w:u w:color="000000"/>
        </w:rPr>
        <w:t>.</w:t>
      </w:r>
    </w:p>
    <w:p w14:paraId="5A4A3F1E" w14:textId="77777777" w:rsidR="008025DA" w:rsidRDefault="00965881" w:rsidP="008025DA">
      <w:pPr>
        <w:widowControl w:val="0"/>
        <w:tabs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rFonts w:ascii="Arial" w:hAnsi="Arial" w:cs="Arial"/>
          <w:color w:val="000000"/>
          <w:sz w:val="20"/>
          <w:szCs w:val="20"/>
          <w:u w:color="000000"/>
        </w:rPr>
        <w:t>Dans chaque cas, on veillera à ce que la courbe de fonction proposée respecte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u w:color="000000"/>
        </w:rPr>
        <w:t xml:space="preserve"> les mêmes variations et possède les mêmes asymptotes (horizontale et verticale).</w:t>
      </w:r>
    </w:p>
    <w:p w14:paraId="6D643D29" w14:textId="77777777" w:rsidR="00965881" w:rsidRDefault="00965881" w:rsidP="008025DA">
      <w:pPr>
        <w:widowControl w:val="0"/>
        <w:tabs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79D324" wp14:editId="6FA5C5C5">
            <wp:simplePos x="0" y="0"/>
            <wp:positionH relativeFrom="column">
              <wp:posOffset>-228600</wp:posOffset>
            </wp:positionH>
            <wp:positionV relativeFrom="paragraph">
              <wp:posOffset>116205</wp:posOffset>
            </wp:positionV>
            <wp:extent cx="6944360" cy="2037715"/>
            <wp:effectExtent l="0" t="0" r="0" b="0"/>
            <wp:wrapNone/>
            <wp:docPr id="72" name="Image 72" descr="Macintosh HD:Users:yvanmonka:Desktop:Capture d’écran 2018-10-27 à 16.0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acintosh HD:Users:yvanmonka:Desktop:Capture d’écran 2018-10-27 à 16.04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B30E0" w14:textId="77777777" w:rsidR="00965881" w:rsidRDefault="00965881" w:rsidP="008025DA">
      <w:pPr>
        <w:widowControl w:val="0"/>
        <w:tabs>
          <w:tab w:val="left" w:pos="963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color="000000"/>
        </w:rPr>
      </w:pPr>
    </w:p>
    <w:p w14:paraId="2BDED944" w14:textId="77777777" w:rsidR="002727ED" w:rsidRDefault="002727ED"/>
    <w:p w14:paraId="1F41E204" w14:textId="77777777" w:rsidR="008025DA" w:rsidRDefault="00965881">
      <w:r>
        <w:rPr>
          <w:rFonts w:ascii="Arial" w:hAnsi="Arial" w:cs="Arial"/>
          <w:noProof/>
          <w:color w:val="000000"/>
          <w:sz w:val="20"/>
          <w:szCs w:val="20"/>
          <w:u w:color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A11186" wp14:editId="60326B5C">
                <wp:simplePos x="0" y="0"/>
                <wp:positionH relativeFrom="column">
                  <wp:posOffset>800100</wp:posOffset>
                </wp:positionH>
                <wp:positionV relativeFrom="paragraph">
                  <wp:posOffset>1974666</wp:posOffset>
                </wp:positionV>
                <wp:extent cx="4763770" cy="941705"/>
                <wp:effectExtent l="0" t="0" r="0" b="0"/>
                <wp:wrapThrough wrapText="bothSides">
                  <wp:wrapPolygon edited="0">
                    <wp:start x="7486" y="0"/>
                    <wp:lineTo x="115" y="9322"/>
                    <wp:lineTo x="115" y="20974"/>
                    <wp:lineTo x="21306" y="20974"/>
                    <wp:lineTo x="21421" y="9322"/>
                    <wp:lineTo x="13360" y="0"/>
                    <wp:lineTo x="7486" y="0"/>
                  </wp:wrapPolygon>
                </wp:wrapThrough>
                <wp:docPr id="17" name="Groupe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F7679" w14:textId="77777777" w:rsidR="00965881" w:rsidRPr="003B1847" w:rsidRDefault="00965881" w:rsidP="0064152C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4240CD95" w14:textId="77777777" w:rsidR="00965881" w:rsidRDefault="00F466FA" w:rsidP="0064152C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965881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4B1BADDC" w14:textId="77777777" w:rsidR="00965881" w:rsidRPr="00074971" w:rsidRDefault="00965881" w:rsidP="0064152C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1186" id="Grouper 17" o:spid="_x0000_s1026" style="position:absolute;margin-left:63pt;margin-top:155.5pt;width:375.1pt;height:74.15pt;z-index:251658240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4E0F7679" w14:textId="77777777" w:rsidR="00965881" w:rsidRPr="003B1847" w:rsidRDefault="00965881" w:rsidP="0064152C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4240CD95" w14:textId="77777777" w:rsidR="00965881" w:rsidRDefault="00F466FA" w:rsidP="0064152C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10" w:history="1">
                          <w:r w:rsidR="00965881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4B1BADDC" w14:textId="77777777" w:rsidR="00965881" w:rsidRPr="00074971" w:rsidRDefault="00965881" w:rsidP="0064152C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8025DA" w:rsidSect="00965881">
      <w:footerReference w:type="default" r:id="rId11"/>
      <w:pgSz w:w="12240" w:h="15840"/>
      <w:pgMar w:top="1135" w:right="1183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08E57" w14:textId="77777777" w:rsidR="00F466FA" w:rsidRDefault="00F466FA" w:rsidP="00965881">
      <w:r>
        <w:separator/>
      </w:r>
    </w:p>
  </w:endnote>
  <w:endnote w:type="continuationSeparator" w:id="0">
    <w:p w14:paraId="306F352D" w14:textId="77777777" w:rsidR="00F466FA" w:rsidRDefault="00F466FA" w:rsidP="0096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C16B0" w14:textId="77777777" w:rsidR="00965881" w:rsidRPr="00965881" w:rsidRDefault="00965881" w:rsidP="00965881">
    <w:pPr>
      <w:pStyle w:val="Pieddepage"/>
      <w:jc w:val="center"/>
      <w:rPr>
        <w:i/>
      </w:rPr>
    </w:pPr>
    <w:r w:rsidRPr="003646FC">
      <w:rPr>
        <w:i/>
      </w:rPr>
      <w:t xml:space="preserve">Yvan Monka – Académie de Strasbourg – </w:t>
    </w:r>
    <w:hyperlink r:id="rId1" w:history="1">
      <w:r w:rsidRPr="003646FC">
        <w:rPr>
          <w:rStyle w:val="Lienhypertexte"/>
          <w:i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28376" w14:textId="77777777" w:rsidR="00F466FA" w:rsidRDefault="00F466FA" w:rsidP="00965881">
      <w:r>
        <w:separator/>
      </w:r>
    </w:p>
  </w:footnote>
  <w:footnote w:type="continuationSeparator" w:id="0">
    <w:p w14:paraId="6231D83B" w14:textId="77777777" w:rsidR="00F466FA" w:rsidRDefault="00F466FA" w:rsidP="00965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5DA"/>
    <w:rsid w:val="001F69A6"/>
    <w:rsid w:val="002353BC"/>
    <w:rsid w:val="002727ED"/>
    <w:rsid w:val="002F4C4E"/>
    <w:rsid w:val="00452CB4"/>
    <w:rsid w:val="005B5BD2"/>
    <w:rsid w:val="006D507B"/>
    <w:rsid w:val="008025DA"/>
    <w:rsid w:val="00965881"/>
    <w:rsid w:val="00AE1792"/>
    <w:rsid w:val="00AE4491"/>
    <w:rsid w:val="00D8689B"/>
    <w:rsid w:val="00EF3AF5"/>
    <w:rsid w:val="00F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E5ACFD"/>
  <w14:defaultImageDpi w14:val="300"/>
  <w15:docId w15:val="{37D29AF5-5219-FE44-A85A-8B38A749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25D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5DA"/>
    <w:rPr>
      <w:rFonts w:ascii="Lucida Grande" w:hAnsi="Lucida Grande" w:cs="Lucida Grande"/>
      <w:sz w:val="18"/>
      <w:szCs w:val="18"/>
    </w:rPr>
  </w:style>
  <w:style w:type="character" w:styleId="Lienhypertexte">
    <w:name w:val="Hyperlink"/>
    <w:rsid w:val="0096588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658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5881"/>
  </w:style>
  <w:style w:type="paragraph" w:styleId="Pieddepage">
    <w:name w:val="footer"/>
    <w:basedOn w:val="Normal"/>
    <w:link w:val="PieddepageCar"/>
    <w:uiPriority w:val="99"/>
    <w:unhideWhenUsed/>
    <w:rsid w:val="009658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5881"/>
  </w:style>
  <w:style w:type="character" w:styleId="Textedelespacerserv">
    <w:name w:val="Placeholder Text"/>
    <w:basedOn w:val="Policepardfaut"/>
    <w:uiPriority w:val="99"/>
    <w:semiHidden/>
    <w:rsid w:val="001F6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-et-tiques.fr/index.php/mentions-legal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maths-et-tiques.fr/index.php/mentions-legal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dc:description/>
  <cp:lastModifiedBy>Yvan Monka</cp:lastModifiedBy>
  <cp:revision>8</cp:revision>
  <dcterms:created xsi:type="dcterms:W3CDTF">2018-10-27T13:19:00Z</dcterms:created>
  <dcterms:modified xsi:type="dcterms:W3CDTF">2019-10-01T09:03:00Z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