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D81BB">
      <w:pPr>
        <w:jc w:val="center"/>
        <w:rPr>
          <w:rFonts w:hint="default"/>
          <w:b/>
          <w:bCs/>
          <w:sz w:val="28"/>
          <w:szCs w:val="28"/>
          <w:lang w:val="en-IN"/>
        </w:rPr>
      </w:pPr>
      <w:r>
        <w:rPr>
          <w:rFonts w:hint="default"/>
          <w:b/>
          <w:bCs/>
          <w:sz w:val="28"/>
          <w:szCs w:val="28"/>
          <w:lang w:val="en-IN"/>
        </w:rPr>
        <w:t>PROJECT OVERVIEW</w:t>
      </w:r>
    </w:p>
    <w:p w14:paraId="65CBE975">
      <w:pPr>
        <w:rPr>
          <w:rFonts w:hint="default"/>
        </w:rPr>
      </w:pPr>
    </w:p>
    <w:p w14:paraId="1B49DB4A">
      <w:pPr>
        <w:rPr>
          <w:rFonts w:hint="default"/>
        </w:rPr>
      </w:pPr>
      <w:r>
        <w:rPr>
          <w:rFonts w:hint="default"/>
        </w:rPr>
        <w:t>This project is a Flask-based AI medical triage web application called HygionX. Its active codebase is built around four working layers: the web server and API layer, the triage engine, the database/auth layer, and the frontend pages that users interact with. Ignoring unused and duplicate pieces, the app’s real behavior is a full symptom-assessment workflow where users describe symptoms, the system asks clarifying questions when needed, evaluates urgency and severity, stores results, and presents them in a structured medical-guidance format.</w:t>
      </w:r>
    </w:p>
    <w:p w14:paraId="34E6D6C9">
      <w:pPr>
        <w:rPr>
          <w:rFonts w:hint="default"/>
        </w:rPr>
      </w:pPr>
    </w:p>
    <w:p w14:paraId="57D7293D">
      <w:pPr>
        <w:rPr>
          <w:rFonts w:hint="default"/>
        </w:rPr>
      </w:pPr>
      <w:r>
        <w:rPr>
          <w:rFonts w:hint="default"/>
        </w:rPr>
        <w:t>At the top level, the Flask server is responsible for bootstrapping the whole application. On startup it loads environment variables, configures the Flask app, optionally initializes Firebase Admin if credentials are present, optionally initializes the SQLAlchemy database if a database URL is configured, and tries to preload the ML symptom-extraction stack. This preload step is important because the app is designed to run in either a richer ML-assisted mode or a simpler fallback mode. If the ML stack loads successfully, the app can use medical NLP, semantic matching, and dataset-based scoring. If that load fails, the server still runs and falls back to rule-based symptom extraction and simpler triage logic instead of crashing.</w:t>
      </w:r>
    </w:p>
    <w:p w14:paraId="2B25815C">
      <w:pPr>
        <w:rPr>
          <w:rFonts w:hint="default"/>
        </w:rPr>
      </w:pPr>
    </w:p>
    <w:p w14:paraId="5A13594A">
      <w:pPr>
        <w:rPr>
          <w:rFonts w:hint="default"/>
        </w:rPr>
      </w:pPr>
      <w:r>
        <w:rPr>
          <w:rFonts w:hint="default"/>
        </w:rPr>
        <w:t>The web server exposes two kinds of routes. The first group serves HTML pages like the landing page, chat page, login page, registration page, profile page, medical encyclopedia page, settings page, help page, about page, privacy page, terms page, and timeline page. The second group exposes JSON APIs for health checks, chat triage, authentication, user profile management, health context management, disease information lookup, and timeline-backed data display. The most important API by far is the chat endpoint, because that is where the user’s medical conversation is processed.</w:t>
      </w:r>
    </w:p>
    <w:p w14:paraId="5D12829B">
      <w:pPr>
        <w:rPr>
          <w:rFonts w:hint="default"/>
        </w:rPr>
      </w:pPr>
    </w:p>
    <w:p w14:paraId="4E8852A7">
      <w:pPr>
        <w:rPr>
          <w:rFonts w:hint="default"/>
        </w:rPr>
      </w:pPr>
      <w:r>
        <w:rPr>
          <w:rFonts w:hint="default"/>
        </w:rPr>
        <w:t>The chat flow works like this. The user types a symptom description into the chat interface. The browser sends that message to the backend along with a session identifier, any previously accumulated symptoms, the current follow-up count, and a flag that can force a final assessment if too many follow-up turns have already happened. On the backend, the server optionally authenticates the request using a Firebase ID token from either the request body or the Authorization header. If authentication succeeds and the database is active, the system either fetches the existing user or creates one using the Firebase UID and email. It then finds or creates a conversation session tied to that user.</w:t>
      </w:r>
    </w:p>
    <w:p w14:paraId="5C37B9AD">
      <w:pPr>
        <w:rPr>
          <w:rFonts w:hint="default"/>
        </w:rPr>
      </w:pPr>
    </w:p>
    <w:p w14:paraId="486BF600">
      <w:pPr>
        <w:rPr>
          <w:rFonts w:hint="default"/>
        </w:rPr>
      </w:pPr>
      <w:r>
        <w:rPr>
          <w:rFonts w:hint="default"/>
        </w:rPr>
        <w:t>Once the session exists, the backend stores the user’s message in the messages table. It then reconstructs context for the next decision by loading recent prior messages from the same session and by rebuilding the session’s full symptom history from all stored symptom-detection rows. This is an important design choice: it does not rely only on the latest detected symptom record, but merges all previous symptom rows to preserve continuity across the conversation. It also merges symptoms sent back by the frontend, which helps maintain continuity even in cases where the database path is limited or unavailable.</w:t>
      </w:r>
    </w:p>
    <w:p w14:paraId="5E337CFA">
      <w:pPr>
        <w:rPr>
          <w:rFonts w:hint="default"/>
        </w:rPr>
      </w:pPr>
    </w:p>
    <w:p w14:paraId="7950603B">
      <w:pPr>
        <w:rPr>
          <w:rFonts w:hint="default"/>
        </w:rPr>
      </w:pPr>
      <w:r>
        <w:rPr>
          <w:rFonts w:hint="default"/>
        </w:rPr>
        <w:t>That complete context is then passed into the triage pipeline. The active triage pipeline is essentially an adapter around the main HygionX triage engine. It creates a fresh triage object for each request, seeds it with prior symptoms and the current follow-up count, and then asks that engine to process the new user message. The output is then translated into the response structure expected by the rest of the app. If the engine says more detail is needed, the backend returns a follow-up-style response. If enough information is available, it returns a final triage assessment. If emergency conditions are detected, it returns an emergency response with stronger guidance.</w:t>
      </w:r>
    </w:p>
    <w:p w14:paraId="65BC49FD">
      <w:pPr>
        <w:rPr>
          <w:rFonts w:hint="default"/>
        </w:rPr>
      </w:pPr>
    </w:p>
    <w:p w14:paraId="1112D8E1">
      <w:pPr>
        <w:rPr>
          <w:rFonts w:hint="default"/>
        </w:rPr>
      </w:pPr>
      <w:r>
        <w:rPr>
          <w:rFonts w:hint="default"/>
        </w:rPr>
        <w:t>The triage engine itself is the core intelligence layer of the app. It maintains two key pieces of session state: the list of symptoms known so far and the number of follow-up questions already asked. When a new message arrives, it extracts any new symptoms from the text and adds them to the session symptom list if they are not already present. After that, it decides whether to continue asking questions or produce a final assessment.</w:t>
      </w:r>
    </w:p>
    <w:p w14:paraId="3C87F822">
      <w:pPr>
        <w:rPr>
          <w:rFonts w:hint="default"/>
        </w:rPr>
      </w:pPr>
    </w:p>
    <w:p w14:paraId="41A3ED26">
      <w:pPr>
        <w:rPr>
          <w:rFonts w:hint="default"/>
        </w:rPr>
      </w:pPr>
      <w:r>
        <w:rPr>
          <w:rFonts w:hint="default"/>
        </w:rPr>
        <w:t>Symptom extraction has two modes. In ML-assisted mode, the engine first normalizes the text using a synonym mapping so that alternative phrasings collapse into canonical symptom names. It then runs a medical named-entity recognition model to extract symptom-like entities from the text. After that, it applies a sentence-embedding model and FAISS nearest-neighbor search to recover symptoms that may have been described indirectly or phrased in a less exact way. It then merges the results, removes redundant symptom phrases, and filters out negated symptoms so that phrases like saying you do not have a symptom do not get treated as positive findings.</w:t>
      </w:r>
    </w:p>
    <w:p w14:paraId="7D4A3ACB">
      <w:pPr>
        <w:rPr>
          <w:rFonts w:hint="default"/>
        </w:rPr>
      </w:pPr>
    </w:p>
    <w:p w14:paraId="250CBA11">
      <w:pPr>
        <w:rPr>
          <w:rFonts w:hint="default"/>
        </w:rPr>
      </w:pPr>
      <w:r>
        <w:rPr>
          <w:rFonts w:hint="default"/>
        </w:rPr>
        <w:t>If ML is not available, the engine switches to a fallback extractor. The fallback extractor uses regex and phrase matching for common symptom categories such as headache, fever, cough, sore throat, nausea, vomiting, dizziness, fatigue, chest pain, shortness of breath, stomach pain, rash, swelling, diarrhea, sleep changes, appetite changes, and anxiety. It also checks specifically for emergency symptoms. This fallback path is simpler, but it keeps the system functional and still allows the conversation and triage flow to proceed.</w:t>
      </w:r>
    </w:p>
    <w:p w14:paraId="611E9A4C">
      <w:pPr>
        <w:rPr>
          <w:rFonts w:hint="default"/>
        </w:rPr>
      </w:pPr>
    </w:p>
    <w:p w14:paraId="67AAAFC6">
      <w:pPr>
        <w:rPr>
          <w:rFonts w:hint="default"/>
        </w:rPr>
      </w:pPr>
      <w:r>
        <w:rPr>
          <w:rFonts w:hint="default"/>
        </w:rPr>
        <w:t>After symptoms are extracted and merged into session memory, the triage engine decides whether to ask a follow-up question. The current active rule is straightforward: as long as the number of follow-up turns is below the maximum and fewer than two symptoms are known, the system asks another clarifying question. The follow-up questions are not dynamically generated in the active path; instead, they come from a built-in ordered list of medically oriented prompts such as asking about fever, nausea, dizziness, pain, breathing difficulty, chest tightness, appetite changes, sleep changes, tiredness, or recent injuries. Each time one of these questions is issued, the follow-up count is incremented.</w:t>
      </w:r>
    </w:p>
    <w:p w14:paraId="28138227">
      <w:pPr>
        <w:rPr>
          <w:rFonts w:hint="default"/>
        </w:rPr>
      </w:pPr>
    </w:p>
    <w:p w14:paraId="5620E4AF">
      <w:pPr>
        <w:rPr>
          <w:rFonts w:hint="default"/>
        </w:rPr>
      </w:pPr>
      <w:r>
        <w:rPr>
          <w:rFonts w:hint="default"/>
        </w:rPr>
        <w:t>If the engine decides it has enough information, it generates a final assessment. The first step is emergency detection. If any emergency symptom is present in the accumulated session symptoms, the urgency is escalated to Emergency immediately. Emergency-related symptoms include severe chest pain, chest pain, breathing difficulty, shortness of breath, breathlessness, stroke-like symptoms, severe bleeding, loss of consciousness, fainting, or being unconscious. In addition to this explicit emergency list, the system can also use red-flag information loaded from the symptom severity dataset when the ML-backed dictionaries are available.</w:t>
      </w:r>
    </w:p>
    <w:p w14:paraId="6BA2C570">
      <w:pPr>
        <w:rPr>
          <w:rFonts w:hint="default"/>
        </w:rPr>
      </w:pPr>
    </w:p>
    <w:p w14:paraId="08981F29">
      <w:pPr>
        <w:rPr>
          <w:rFonts w:hint="default"/>
        </w:rPr>
      </w:pPr>
      <w:r>
        <w:rPr>
          <w:rFonts w:hint="default"/>
        </w:rPr>
        <w:t>Severity scoring works differently depending on whether the ML datasets are active. In ML mode, the system sums symptom weights from the severity dataset across all session symptoms, then clamps the total into a 1-10 range. If an emergency state is active, severity becomes 10 automatically. In fallback mode, severity is estimated using the number of symptoms plus adjustments for severe wording. For example, more symptoms lead to a higher base score, and severe phrases like acute or unbearable can increase that score further. This score is then mapped to urgency: Emergency overrides everything, otherwise high values become High Risk, mid-range values become Moderate Risk, and lower values become Low Risk.</w:t>
      </w:r>
    </w:p>
    <w:p w14:paraId="10CC85C8">
      <w:pPr>
        <w:rPr>
          <w:rFonts w:hint="default"/>
        </w:rPr>
      </w:pPr>
    </w:p>
    <w:p w14:paraId="03604E91">
      <w:pPr>
        <w:rPr>
          <w:rFonts w:hint="default"/>
        </w:rPr>
      </w:pPr>
      <w:r>
        <w:rPr>
          <w:rFonts w:hint="default"/>
        </w:rPr>
        <w:t>Once urgency is known, the engine generates a recommended action. These are predefined, safety-oriented guidance texts. Emergency responses tell the user to seek immediate emergency care and not delay. High Risk responses advise urgent medical attention within hours. Moderate Risk responses recommend booking medical evaluation within the next day or two while monitoring symptoms. Low Risk responses recommend rest, hydration, over-the-counter support if appropriate, and escalation if symptoms persist or worsen.</w:t>
      </w:r>
    </w:p>
    <w:p w14:paraId="3121C99F">
      <w:pPr>
        <w:rPr>
          <w:rFonts w:hint="default"/>
        </w:rPr>
      </w:pPr>
    </w:p>
    <w:p w14:paraId="4D0A506B">
      <w:pPr>
        <w:rPr>
          <w:rFonts w:hint="default"/>
        </w:rPr>
      </w:pPr>
      <w:r>
        <w:rPr>
          <w:rFonts w:hint="default"/>
        </w:rPr>
        <w:t>The engine also generates possible conditions. This is not framed as diagnosis, but as pattern-based possibilities. It maps symptom categories to a short list of plausible conditions and assigns rough probabilities. For example, headache-related input may produce migraine, tension headache, and sinus infection; fever-related input may produce flu, COVID-19, and common cold; cough-related input may produce bronchitis, pneumonia, and common cold; nausea may suggest gastroenteritis, food poisoning, or migraine; chest pain can trigger heart attack, angina, and costochondritis; breathing difficulty may suggest asthma, pneumonia, or anxiety attack; dizziness may suggest vertigo, dehydration, or low blood pressure. If nothing matches strongly, the system falls back to generic low-specificity conditions like viral infection or stress-related symptoms. It then adjusts probabilities so they sum cleanly to 100%.</w:t>
      </w:r>
    </w:p>
    <w:p w14:paraId="69F3B3D3">
      <w:pPr>
        <w:rPr>
          <w:rFonts w:hint="default"/>
        </w:rPr>
      </w:pPr>
    </w:p>
    <w:p w14:paraId="0E161DE9">
      <w:pPr>
        <w:rPr>
          <w:rFonts w:hint="default"/>
        </w:rPr>
      </w:pPr>
      <w:r>
        <w:rPr>
          <w:rFonts w:hint="default"/>
        </w:rPr>
        <w:t>The final assessment is written as a structured medical-guidance object. It includes a paragraph-style explanation summarizing what symptoms were detected, why the severity level was assigned, what the urgency means, and why professional evaluation may be appropriate. It also includes the severity score, urgency level, recommended action, possible conditions, and a mandatory safety notice saying the system is not a substitute for professional medical diagnosis. Alongside that visible result, the backend also computes a confidence score and a reasoning summary. Confidence is based on things like the length and specificity of the user’s description, how many real symptoms were detected, how severe the pattern appears, and how many follow-up answers were gathered. The reasoning text summarizes which symptoms drove the result, what severity and urgency they led to, which condition patterns were considered most relevant, and whether follow-up answers reduced ambiguity.</w:t>
      </w:r>
    </w:p>
    <w:p w14:paraId="46CBD1AA">
      <w:pPr>
        <w:rPr>
          <w:rFonts w:hint="default"/>
        </w:rPr>
      </w:pPr>
    </w:p>
    <w:p w14:paraId="1EBD296E">
      <w:pPr>
        <w:rPr>
          <w:rFonts w:hint="default"/>
        </w:rPr>
      </w:pPr>
      <w:r>
        <w:rPr>
          <w:rFonts w:hint="default"/>
        </w:rPr>
        <w:t>After the pipeline produces its result, the backend stores the assistant message in the database. If symptoms were detected, it also stores a symptom-detection record for the turn. If the result is a final triage or emergency response, it stores a triage result record as well. In addition, it stores per-session symptom rows so symptoms can be queried more easily later. Session titles are auto-generated from the primary detected symptom or, if no useful symptom exists yet, from the opening message text. This gives each stored conversation a readable summary label.</w:t>
      </w:r>
    </w:p>
    <w:p w14:paraId="61A14478">
      <w:pPr>
        <w:rPr>
          <w:rFonts w:hint="default"/>
        </w:rPr>
      </w:pPr>
    </w:p>
    <w:p w14:paraId="636F4B1D">
      <w:pPr>
        <w:rPr>
          <w:rFonts w:hint="default"/>
        </w:rPr>
      </w:pPr>
      <w:r>
        <w:rPr>
          <w:rFonts w:hint="default"/>
        </w:rPr>
        <w:t>The database layer is designed to support persistent accounts and conversation history. Users have identity and profile information such as Firebase UID, email, name, age, gender, and known conditions. Sessions belong to users and hold metadata like title and timestamps. Messages belong to sessions and store the raw user and assistant text. Symptom-detection records store extracted symptoms and associated structured metadata like severity, precautions, possible diseases, and confidence. Triage-result records store finalized assessment outputs like risk level, recommended action, possible diseases, precautions, and confidence. There is also a separate per-session symptom table that stores symptoms individually to simplify later retrieval. The initialization logic for the database is pragmatic rather than formal migration tooling: on startup it checks which tables and columns exist and adds missing ones without wiping data.</w:t>
      </w:r>
    </w:p>
    <w:p w14:paraId="4F64854D">
      <w:pPr>
        <w:rPr>
          <w:rFonts w:hint="default"/>
        </w:rPr>
      </w:pPr>
    </w:p>
    <w:p w14:paraId="1683C082">
      <w:pPr>
        <w:rPr>
          <w:rFonts w:hint="default"/>
        </w:rPr>
      </w:pPr>
      <w:r>
        <w:rPr>
          <w:rFonts w:hint="default"/>
        </w:rPr>
        <w:t>Authentication is handled through Firebase. On the frontend, the login and registration pages use Firebase JavaScript in the browser. Login signs the user in with email and password and then sends the resulting ID token to the backend. Registration creates the Firebase user in the browser, gets the ID token, and submits it to the backend along with the entered name, age, and captcha response. On the backend, the server verifies the Firebase ID token with the Firebase Admin SDK. When verification succeeds, the backend creates or updates the corresponding local user row so that application-specific profile and chat history data can be stored in SQL. Registration also validates a Google reCAPTCHA response server-side before allowing the local user record to be finalized. If the reCAPTCHA secret is not configured, the backend logs a warning and effectively allows the request.</w:t>
      </w:r>
    </w:p>
    <w:p w14:paraId="33594E5F">
      <w:pPr>
        <w:rPr>
          <w:rFonts w:hint="default"/>
        </w:rPr>
      </w:pPr>
    </w:p>
    <w:p w14:paraId="1C0FD434">
      <w:pPr>
        <w:rPr>
          <w:rFonts w:hint="default"/>
        </w:rPr>
      </w:pPr>
      <w:r>
        <w:rPr>
          <w:rFonts w:hint="default"/>
        </w:rPr>
        <w:t>The profile and health-context APIs allow authenticated users to retrieve and update their personal details and known medical conditions. The profile API supports both reading and updating fields such as name, age, gender, and known conditions. The health-context API exposes the user’s conditions in list form and allows them to be updated. These APIs require a valid Firebase token, and they only function when the database layer is active. The profile page in the frontend uses Firebase auth state to fetch a current user token and then calls these APIs to load and save data.</w:t>
      </w:r>
    </w:p>
    <w:p w14:paraId="2A26C5C4">
      <w:pPr>
        <w:rPr>
          <w:rFonts w:hint="default"/>
        </w:rPr>
      </w:pPr>
    </w:p>
    <w:p w14:paraId="1B2B6BFF">
      <w:pPr>
        <w:rPr>
          <w:rFonts w:hint="default"/>
        </w:rPr>
      </w:pPr>
      <w:r>
        <w:rPr>
          <w:rFonts w:hint="default"/>
        </w:rPr>
        <w:t>Another live feature is the medical encyclopedia. This is a separate informational tool where the user can type a disease or condition name. The frontend sends that query to the backend disease-info API, which uses a small Wikipedia summary retriever. That retriever strips leading prompt-like phrases such as “tell me about” or “what is,” normalizes the condition name, calls the Wikipedia summary endpoint, extracts a limited number of sentences, caches the result in memory, and returns the summary to the frontend. This feature is independent from the triage engine itself and is more of a patient education lookup tool.</w:t>
      </w:r>
    </w:p>
    <w:p w14:paraId="0D766FE1">
      <w:pPr>
        <w:rPr>
          <w:rFonts w:hint="default"/>
        </w:rPr>
      </w:pPr>
    </w:p>
    <w:p w14:paraId="29485174">
      <w:pPr>
        <w:rPr>
          <w:rFonts w:hint="default"/>
        </w:rPr>
      </w:pPr>
      <w:r>
        <w:rPr>
          <w:rFonts w:hint="default"/>
        </w:rPr>
        <w:t>The health timeline page is built from persisted triage results. On the backend, the timeline route queries recent triage-result rows, finds the latest associated symptoms for each session, and constructs a list of timeline items that include severity score, risk level, recommended action, confidence, and symptoms. The frontend then renders these as a reviewable history of past AI assessments. This gives the product some continuity beyond a single chat conversation.</w:t>
      </w:r>
    </w:p>
    <w:p w14:paraId="45644E8D">
      <w:pPr>
        <w:rPr>
          <w:rFonts w:hint="default"/>
        </w:rPr>
      </w:pPr>
    </w:p>
    <w:p w14:paraId="294C4A89">
      <w:pPr>
        <w:rPr>
          <w:rFonts w:hint="default"/>
        </w:rPr>
      </w:pPr>
      <w:r>
        <w:rPr>
          <w:rFonts w:hint="default"/>
        </w:rPr>
        <w:t>On the frontend side, the chat page is designed to make the triage output understandable. It maintains in-browser conversation state, sends structured requests, and renders three kinds of responses: follow-up questions, final triage assessments, and emergency messages. Follow-up questions are shown as assistant messages with prompts to continue. Final assessments are rendered as a richer card with sections for assessment text, urgency level, recommended action, possible conditions, and a safety disclaimer. The UI also updates a risk indicator badge in the header so the user can visually see whether the current state is low, moderate, high, or emergency. There is also a session summary drawer that gets updated from backend-generated summary text, and an explainability menu that exposes confidence, reasoning, and models-used information separately from the main user-facing answer.</w:t>
      </w:r>
    </w:p>
    <w:p w14:paraId="0D2358D3">
      <w:pPr>
        <w:rPr>
          <w:rFonts w:hint="default"/>
        </w:rPr>
      </w:pPr>
    </w:p>
    <w:p w14:paraId="615A739C">
      <w:pPr>
        <w:rPr>
          <w:rFonts w:hint="default"/>
        </w:rPr>
      </w:pPr>
      <w:r>
        <w:rPr>
          <w:rFonts w:hint="default"/>
        </w:rPr>
        <w:t>The model-loading layer supports the triage engine with structured medical resources. The symptom severity dataset provides canonical symptom names, numeric weights, and red-flag flags. The synonym dataset maps many natural-language variations back to standard symptom names. The disease-symptom map dataset provides a disease-to-symptom relationship table that supports the broader project’s ML and medical reasoning work. There is also a disease severity weights dataset and a large synthetic patient dataset used for model-building or experimentation. In addition to these datasets, the repository contains saved model artifacts for a disease model and a triage model, including pickled model files, vectorizers, encoders, and notebooks used during development. These support the project’s training and research side, though the active runtime path is centered on the class-based triage engine and the symptom extraction stack loaded at startup.</w:t>
      </w:r>
    </w:p>
    <w:p w14:paraId="44FACDA5">
      <w:pPr>
        <w:rPr>
          <w:rFonts w:hint="default"/>
        </w:rPr>
      </w:pPr>
    </w:p>
    <w:p w14:paraId="3FF6D153">
      <w:pPr>
        <w:rPr>
          <w:rFonts w:hint="default"/>
        </w:rPr>
      </w:pPr>
      <w:r>
        <w:rPr>
          <w:rFonts w:hint="default"/>
        </w:rPr>
        <w:t>The project also includes product-support content in the form of landing, help, about, privacy, terms, settings, and error pages. These pages are part of the live user experience even though they do not perform medical reasoning themselves. The landing page presents the product as an AI-powered medical triage assistant and routes users into registration or login. The help page explains usage, limitations, privacy, and how the system works. The about page explains the overall concept and safety posture. The privacy and terms pages define how the product presents its legal and data-handling posture. The settings page currently provides lightweight preferences like a browser-local dark mode toggle and logout control. The 404 and 500 pages provide simple fallback UX in case of navigation or server issues.</w:t>
      </w:r>
    </w:p>
    <w:p w14:paraId="704C9042">
      <w:pPr>
        <w:rPr>
          <w:rFonts w:hint="default"/>
        </w:rPr>
      </w:pPr>
    </w:p>
    <w:p w14:paraId="0C38BA4E">
      <w:pPr>
        <w:rPr>
          <w:rFonts w:hint="default"/>
        </w:rPr>
      </w:pPr>
      <w:r>
        <w:rPr>
          <w:rFonts w:hint="default"/>
        </w:rPr>
        <w:t xml:space="preserve">In practical terms, the active project is a stateful medical-chat application with optional persistence and optional ML sophistication. It is not just a chatbot that emits text. It tracks sessions, carries symptoms across turns, asks medically motivated follow-up questions, escalates emergencies, persists structured outputs, offers profile-based context, and presents the results in a UI built specifically around triage.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D26D58"/>
    <w:rsid w:val="39D26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2026-03-26T09:16:00Z</dcterms:created>
  <dc:creator>V LAKSHMI NIHANTH</dc:creator>
  <cp:lastModifiedBy>V LAKSHMI NIHANTH</cp:lastModifiedBy>
  <dcterms:modified xsi:type="dcterms:W3CDTF">2026-03-26T09:28:49Z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AFE8D9B7A0264CDA9CB4915B1B313363_11</vt:lpwstr>
  </property>
</Properties>
</file>