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HygionX – Complete ML Project Implementation Plan</w:t>
      </w:r>
    </w:p>
    <w:p>
      <w:r>
        <w:t>Domain: hygionx.tech</w:t>
        <w:br/>
        <w:t>Project Type: Machine Learning–Heavy Healthcare Guidance System</w:t>
        <w:br/>
        <w:t>Architecture: Transformer Embeddings + Supervised ML + Rule-Based Safety</w:t>
        <w:br/>
      </w:r>
    </w:p>
    <w:p>
      <w:pPr>
        <w:pStyle w:val="Heading2"/>
      </w:pPr>
      <w:r>
        <w:t>1. Project Vision</w:t>
      </w:r>
    </w:p>
    <w:p>
      <w:r>
        <w:t>HygionX is a personalized healthcare guidance system that integrates machine learning models with structured safety logic. The system will use semantic embeddings for understanding user input, supervised learning models for ranking and severity classification, and backend engineering for personalization and safety control.</w:t>
      </w:r>
    </w:p>
    <w:p>
      <w:pPr>
        <w:pStyle w:val="Heading2"/>
      </w:pPr>
      <w:r>
        <w:t>2. Core ML Architecture</w:t>
      </w:r>
    </w:p>
    <w:p>
      <w:pPr>
        <w:pStyle w:val="Heading3"/>
      </w:pPr>
      <w:r>
        <w:t>2.1 Semantic Representation Layer</w:t>
      </w:r>
    </w:p>
    <w:p>
      <w:r>
        <w:t>- Model: MiniLM (SentenceTransformer)</w:t>
        <w:br/>
        <w:t>- Purpose: Convert user symptom queries into dense semantic embeddings.</w:t>
        <w:br/>
        <w:t>- Algorithm Type: Transformer encoder (Self-Attention mechanism).</w:t>
        <w:br/>
        <w:t>- Output: High-dimensional semantic vector.</w:t>
      </w:r>
    </w:p>
    <w:p>
      <w:pPr>
        <w:pStyle w:val="Heading3"/>
      </w:pPr>
      <w:r>
        <w:t>2.2 Retrieval Layer</w:t>
      </w:r>
    </w:p>
    <w:p>
      <w:r>
        <w:t>- Store medical knowledge base as text corpus.</w:t>
        <w:br/>
        <w:t>- Precompute embeddings for all documents.</w:t>
        <w:br/>
        <w:t>- Use cosine similarity to retrieve Top-K relevant documents.</w:t>
        <w:br/>
        <w:t>- Algorithm Type: Vector similarity search (mathematical, not learning).</w:t>
      </w:r>
    </w:p>
    <w:p>
      <w:pPr>
        <w:pStyle w:val="Heading3"/>
      </w:pPr>
      <w:r>
        <w:t>2.3 Trainable Ranking Model</w:t>
      </w:r>
    </w:p>
    <w:p>
      <w:r>
        <w:t>Purpose: Predict probability that a retrieved answer is correct.</w:t>
        <w:br/>
        <w:t>Input Features:</w:t>
        <w:br/>
        <w:t>- Cosine similarity score</w:t>
        <w:br/>
        <w:t>- Symptom keyword overlap score</w:t>
        <w:br/>
        <w:t>- User history relevance score</w:t>
        <w:br/>
        <w:t>- Red flag count</w:t>
        <w:br/>
        <w:br/>
        <w:t>Model Options:</w:t>
        <w:br/>
        <w:t>- Logistic Regression (recommended)</w:t>
        <w:br/>
        <w:t>- Random Forest</w:t>
        <w:br/>
        <w:t>- XGBoost</w:t>
        <w:br/>
        <w:br/>
        <w:t>Output: Probability score used as confidence.</w:t>
      </w:r>
    </w:p>
    <w:p>
      <w:pPr>
        <w:pStyle w:val="Heading3"/>
      </w:pPr>
      <w:r>
        <w:t>2.4 Severity Classification Model</w:t>
      </w:r>
    </w:p>
    <w:p>
      <w:r>
        <w:t>Purpose: Classify user condition into Minor / Moderate / Urgent.</w:t>
        <w:br/>
        <w:t>Input: Extracted symptom features.</w:t>
        <w:br/>
        <w:t>Algorithms:</w:t>
        <w:br/>
        <w:t>- Logistic Regression</w:t>
        <w:br/>
        <w:t>- Random Forest</w:t>
        <w:br/>
        <w:t>- Gradient Boosting</w:t>
        <w:br/>
        <w:br/>
        <w:t>Output: Severity class label.</w:t>
      </w:r>
    </w:p>
    <w:p>
      <w:pPr>
        <w:pStyle w:val="Heading2"/>
      </w:pPr>
      <w:r>
        <w:t>3. Confidence &amp; Escalation Logic</w:t>
      </w:r>
    </w:p>
    <w:p>
      <w:r>
        <w:t>- Use ranking model probability as confidence score.</w:t>
        <w:br/>
        <w:t>- If confidence &gt;= threshold → Show final answer.</w:t>
        <w:br/>
        <w:t>- If confidence &lt; threshold → Escalate to 'Consult Doctor'.</w:t>
        <w:br/>
        <w:t>- Red flag override mechanism immediately escalates urgent cases.</w:t>
      </w:r>
    </w:p>
    <w:p>
      <w:pPr>
        <w:pStyle w:val="Heading2"/>
      </w:pPr>
      <w:r>
        <w:t>4. Backend System Design</w:t>
      </w:r>
    </w:p>
    <w:p>
      <w:pPr>
        <w:pStyle w:val="Heading3"/>
      </w:pPr>
      <w:r>
        <w:t>4.1 Database Structure (SQL)</w:t>
      </w:r>
    </w:p>
    <w:p>
      <w:r>
        <w:t>- Users Table (id, name, email, role, language preference)</w:t>
        <w:br/>
        <w:t>- Medical History Table (user_id, condition, timeline)</w:t>
        <w:br/>
        <w:t>- Chat Sessions Table (session_id, user_id, timestamp)</w:t>
        <w:br/>
        <w:t>- Chat Logs Table (message, response, confidence, severity)</w:t>
      </w:r>
    </w:p>
    <w:p>
      <w:pPr>
        <w:pStyle w:val="Heading3"/>
      </w:pPr>
      <w:r>
        <w:t>4.2 Authentication System</w:t>
      </w:r>
    </w:p>
    <w:p>
      <w:r>
        <w:t>- Email &amp; password login</w:t>
        <w:br/>
        <w:t>- Google OAuth login</w:t>
        <w:br/>
        <w:t>- OTP-based password reset via SMTP</w:t>
        <w:br/>
        <w:t>- Role-Based Access Control (User / Admin)</w:t>
      </w:r>
    </w:p>
    <w:p>
      <w:pPr>
        <w:pStyle w:val="Heading3"/>
      </w:pPr>
      <w:r>
        <w:t>4.3 Personalization Engine</w:t>
      </w:r>
    </w:p>
    <w:p>
      <w:r>
        <w:t>- Retrieve user history before answering.</w:t>
        <w:br/>
        <w:t>- Adjust ranking features using history weights.</w:t>
        <w:br/>
        <w:t>- Update medical history after each session.</w:t>
      </w:r>
    </w:p>
    <w:p>
      <w:pPr>
        <w:pStyle w:val="Heading2"/>
      </w:pPr>
      <w:r>
        <w:t>5. Admin Dashboard Analytics</w:t>
      </w:r>
    </w:p>
    <w:p>
      <w:r>
        <w:t>- Total users</w:t>
        <w:br/>
        <w:t>- Active users (24h / 7 days)</w:t>
        <w:br/>
        <w:t>- Total chat sessions</w:t>
        <w:br/>
        <w:t>- Average response time</w:t>
        <w:br/>
        <w:t>- Confidence score distribution</w:t>
        <w:br/>
        <w:t>- Escalation rate</w:t>
        <w:br/>
        <w:t>- Feature usage statistics</w:t>
      </w:r>
    </w:p>
    <w:p>
      <w:pPr>
        <w:pStyle w:val="Heading2"/>
      </w:pPr>
      <w:r>
        <w:t>6. Safety &amp; Trust Layer</w:t>
      </w:r>
    </w:p>
    <w:p>
      <w:r>
        <w:t>- Rule-based red flag detection</w:t>
        <w:br/>
        <w:t>- Confidence-based output gating</w:t>
        <w:br/>
        <w:t>- Disclaimer injection</w:t>
        <w:br/>
        <w:t>- Audit logging</w:t>
        <w:br/>
        <w:t>- Input validation &amp; output sanitization</w:t>
        <w:br/>
        <w:t>- Basic rate limiting</w:t>
      </w:r>
    </w:p>
    <w:p>
      <w:pPr>
        <w:pStyle w:val="Heading2"/>
      </w:pPr>
      <w:r>
        <w:t>7. User Experience Logic (Backend Controlled)</w:t>
      </w:r>
    </w:p>
    <w:p>
      <w:r>
        <w:t>- Language preference storage</w:t>
        <w:br/>
        <w:t>- Simple vs Detailed explanation mode</w:t>
        <w:br/>
        <w:t>- Symptom timeline tracking</w:t>
        <w:br/>
        <w:t>- Session summary generation</w:t>
        <w:br/>
        <w:t>- User data deletion option</w:t>
      </w:r>
    </w:p>
    <w:p>
      <w:pPr>
        <w:pStyle w:val="Heading2"/>
      </w:pPr>
      <w:r>
        <w:t>8. Optional Advanced Features</w:t>
      </w:r>
    </w:p>
    <w:p>
      <w:r>
        <w:t>- Voice-to-text integration (ASR models)</w:t>
        <w:br/>
        <w:t>- OCR document parsing (Tesseract)</w:t>
        <w:br/>
        <w:t>- Body-map pain tagging</w:t>
        <w:br/>
        <w:t>- Keyword highlighting in explanation</w:t>
      </w:r>
    </w:p>
    <w:p>
      <w:pPr>
        <w:pStyle w:val="Heading2"/>
      </w:pPr>
      <w:r>
        <w:t>9. Training &amp; Deployment Plan</w:t>
      </w:r>
    </w:p>
    <w:p>
      <w:r>
        <w:t>Training Phase:</w:t>
        <w:br/>
        <w:t>- Collect dataset</w:t>
        <w:br/>
        <w:t>- Preprocess text</w:t>
        <w:br/>
        <w:t>- Generate embeddings</w:t>
        <w:br/>
        <w:t>- Train ranking model</w:t>
        <w:br/>
        <w:t>- Train severity classifier</w:t>
        <w:br/>
        <w:t>- Evaluate using accuracy, precision, recall</w:t>
        <w:br/>
        <w:t>- Save models using joblib</w:t>
        <w:br/>
        <w:br/>
        <w:t>Deployment Phase:</w:t>
        <w:br/>
        <w:t>- Load models in FastAPI backend</w:t>
        <w:br/>
        <w:t>- Deploy on VPS</w:t>
        <w:br/>
        <w:t>- Connect domain hygionx.tech</w:t>
        <w:br/>
        <w:t>- Enable HTTPS</w:t>
        <w:br/>
      </w:r>
    </w:p>
    <w:p>
      <w:pPr>
        <w:pStyle w:val="Heading2"/>
      </w:pPr>
      <w:r>
        <w:t>10. Final Outcome</w:t>
      </w:r>
    </w:p>
    <w:p>
      <w:r>
        <w:t>HygionX will function as a hybrid ML-driven healthcare guidance system combining:</w:t>
        <w:br/>
        <w:t>- Transformer-based semantic understanding</w:t>
        <w:br/>
        <w:t>- Supervised ML ranking and classification</w:t>
        <w:br/>
        <w:t>- Personalized context integration</w:t>
        <w:br/>
        <w:t>- Safety-first escalation logic</w:t>
        <w:br/>
        <w:t>- Production-ready backend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