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C16" w:rsidRDefault="00D076A2">
      <w:pPr>
        <w:jc w:val="center"/>
      </w:pPr>
      <w:r>
        <w:rPr>
          <w:b/>
          <w:sz w:val="32"/>
        </w:rPr>
        <w:t>Creo → Middleware → Odoo Part-list Preparation Tool (PySide Desktop)</w:t>
      </w:r>
    </w:p>
    <w:p w:rsidR="000E3C16" w:rsidRDefault="000E3C16"/>
    <w:p w:rsidR="000E3C16" w:rsidRDefault="00D076A2">
      <w:pPr>
        <w:pStyle w:val="berschrift1"/>
      </w:pPr>
      <w:r>
        <w:t>Project Objective</w:t>
      </w:r>
    </w:p>
    <w:p w:rsidR="000E3C16" w:rsidRDefault="00D076A2" w:rsidP="00C907FF">
      <w:pPr>
        <w:jc w:val="both"/>
      </w:pPr>
      <w:r>
        <w:t xml:space="preserve">Design and implement a DB-backed middleware tool (PySide desktop application) that takes a TXT/CSV part list exported from PTC Creo, detects existing parts, prevents </w:t>
      </w:r>
      <w:r>
        <w:t>duplicates, and outputs an Odoo-ready Excel/CSV file for EBOM import. The system must be deterministic, reviewable by engineers, and suitable as a foundation for later direct Odoo API integration.</w:t>
      </w:r>
    </w:p>
    <w:p w:rsidR="000E3C16" w:rsidRDefault="00D076A2">
      <w:pPr>
        <w:pStyle w:val="berschrift1"/>
      </w:pPr>
      <w:r>
        <w:t>Key Concepts</w:t>
      </w:r>
    </w:p>
    <w:p w:rsidR="000E3C16" w:rsidRDefault="00D076A2" w:rsidP="00C907FF">
      <w:pPr>
        <w:jc w:val="both"/>
      </w:pPr>
      <w:r>
        <w:t>External ID (module-wise) is the single human-</w:t>
      </w:r>
      <w:r>
        <w:t>readable part identifier (e.g., PS_001_A, STD_014).</w:t>
      </w:r>
    </w:p>
    <w:p w:rsidR="000E3C16" w:rsidRDefault="00D076A2" w:rsidP="00C907FF">
      <w:pPr>
        <w:jc w:val="both"/>
      </w:pPr>
      <w:r>
        <w:t>The same External ID is used as Odoo Internal Reference (default_code) to keep Odoo UI clean and consistent.</w:t>
      </w:r>
    </w:p>
    <w:p w:rsidR="000E3C16" w:rsidRDefault="00D076A2">
      <w:r>
        <w:t>Included flag (Yes/No) replaces a REMOVED status. Export includes only Included=Yes.</w:t>
      </w:r>
    </w:p>
    <w:p w:rsidR="000E3C16" w:rsidRDefault="00D076A2">
      <w:pPr>
        <w:pStyle w:val="berschrift1"/>
      </w:pPr>
      <w:r>
        <w:t>Requiremen</w:t>
      </w:r>
      <w:r>
        <w:t>ts</w:t>
      </w:r>
    </w:p>
    <w:p w:rsidR="000E3C16" w:rsidRDefault="00D076A2">
      <w:pPr>
        <w:pStyle w:val="berschrift2"/>
      </w:pPr>
      <w:r>
        <w:t>1. Input Handling</w:t>
      </w:r>
    </w:p>
    <w:p w:rsidR="000E3C16" w:rsidRDefault="00D076A2">
      <w:r>
        <w:t>PySide desktop UI with drag-and-drop upload of .txt or .csv part list files (reuse in-house modules).</w:t>
      </w:r>
    </w:p>
    <w:p w:rsidR="000E3C16" w:rsidRDefault="00D076A2">
      <w:r>
        <w:t>File structure similar to Creo part list exports: Qty, Name, Item Type, Description, Rev.</w:t>
      </w:r>
    </w:p>
    <w:p w:rsidR="000E3C16" w:rsidRDefault="00D076A2">
      <w:r>
        <w:t>Parsing with validation and optional trimmi</w:t>
      </w:r>
      <w:r>
        <w:t>ng of whitespace.</w:t>
      </w:r>
    </w:p>
    <w:p w:rsidR="000E3C16" w:rsidRDefault="00D076A2">
      <w:pPr>
        <w:pStyle w:val="berschrift2"/>
      </w:pPr>
      <w:r>
        <w:t>2. Normalization &amp; External ID Generation</w:t>
      </w:r>
    </w:p>
    <w:p w:rsidR="000E3C16" w:rsidRDefault="00D076A2">
      <w:r>
        <w:t>Normalize part names by converting to UPPERCASE (optional trim). No tokenization.</w:t>
      </w:r>
    </w:p>
    <w:p w:rsidR="000E3C16" w:rsidRDefault="00D076A2">
      <w:r>
        <w:t>External ID format (module-scoped): &lt;PREFIX&gt;_&lt;NNN&gt;[_&lt;REV&gt;] (examples: PS_001, PS_002_A, STD_014).</w:t>
      </w:r>
    </w:p>
    <w:p w:rsidR="000E3C16" w:rsidRDefault="00D076A2">
      <w:r>
        <w:t>Prefix is derive</w:t>
      </w:r>
      <w:r>
        <w:t>d from selected module (e.g., Photostation → PS, Standard parts → STD).</w:t>
      </w:r>
    </w:p>
    <w:p w:rsidR="000E3C16" w:rsidRDefault="00D076A2">
      <w:r>
        <w:t>Sequential numbering per module using a counter stored in the local database.</w:t>
      </w:r>
    </w:p>
    <w:p w:rsidR="000E3C16" w:rsidRDefault="00D076A2">
      <w:r w:rsidRPr="00C907FF">
        <w:rPr>
          <w:b/>
        </w:rPr>
        <w:t>External ID</w:t>
      </w:r>
      <w:r>
        <w:t xml:space="preserve"> is generated only when a part is confirmed as NEW (kept/created), and reused for EXISTING part</w:t>
      </w:r>
      <w:r>
        <w:t>s.</w:t>
      </w:r>
    </w:p>
    <w:p w:rsidR="000E3C16" w:rsidRDefault="00D076A2">
      <w:pPr>
        <w:pStyle w:val="berschrift2"/>
      </w:pPr>
      <w:r>
        <w:lastRenderedPageBreak/>
        <w:t>3. Duplicate Detection &amp; Matching Logic (Deterministic)</w:t>
      </w:r>
    </w:p>
    <w:p w:rsidR="000E3C16" w:rsidRDefault="00D076A2">
      <w:r>
        <w:t>Level 0 – Alias Lookup: If a previously learned alias exists, resolve as EXISTING.</w:t>
      </w:r>
    </w:p>
    <w:p w:rsidR="000E3C16" w:rsidRDefault="00D076A2">
      <w:r>
        <w:t>Level 1 – Exact Match: Match by UPPERCASE name + item type. If found, status = EXISTING.</w:t>
      </w:r>
    </w:p>
    <w:p w:rsidR="000E3C16" w:rsidRDefault="00D076A2">
      <w:r>
        <w:t>Level 2 – Similarity Sugg</w:t>
      </w:r>
      <w:r>
        <w:t>estion: Use string similarity on UPPERCASE names to propose candidates.</w:t>
      </w:r>
    </w:p>
    <w:p w:rsidR="000E3C16" w:rsidRDefault="00D076A2">
      <w:r>
        <w:t>If similarity exceeds threshold → status = POSSIBLE_MATCH (requires user decision). Otherwise → status = NEW.</w:t>
      </w:r>
    </w:p>
    <w:p w:rsidR="000E3C16" w:rsidRDefault="00D076A2">
      <w:r>
        <w:t>All results must be explainable and deterministic (no ML/AI).</w:t>
      </w:r>
    </w:p>
    <w:p w:rsidR="000E3C16" w:rsidRDefault="00D076A2">
      <w:pPr>
        <w:pStyle w:val="berschrift2"/>
      </w:pPr>
      <w:r>
        <w:t xml:space="preserve">4. States &amp; </w:t>
      </w:r>
      <w:r>
        <w:t>Inclusion Rules</w:t>
      </w:r>
    </w:p>
    <w:p w:rsidR="000E3C16" w:rsidRDefault="00D076A2">
      <w:r>
        <w:t>Each part must end in exactly one status: NEW, EXISTING, POSSIBLE_MATCH.</w:t>
      </w:r>
    </w:p>
    <w:p w:rsidR="000E3C16" w:rsidRDefault="00D076A2">
      <w:r>
        <w:t>Included flag controls export: Included=Yes/No.</w:t>
      </w:r>
    </w:p>
    <w:p w:rsidR="000E3C16" w:rsidRDefault="00D076A2">
      <w:r>
        <w:t>Export must be blocked if any POSSIBLE_MATCH is unresolved.</w:t>
      </w:r>
    </w:p>
    <w:p w:rsidR="000E3C16" w:rsidRDefault="00D076A2">
      <w:pPr>
        <w:pStyle w:val="berschrift2"/>
      </w:pPr>
      <w:r>
        <w:t>5. Local Part Registry (Persistence Layer)</w:t>
      </w:r>
    </w:p>
    <w:p w:rsidR="000E3C16" w:rsidRDefault="00D076A2">
      <w:r>
        <w:t>Maintain a local</w:t>
      </w:r>
      <w:r>
        <w:t xml:space="preserve"> database (SQLite / PostgreSQL) storing:</w:t>
      </w:r>
    </w:p>
    <w:p w:rsidR="000E3C16" w:rsidRDefault="00D076A2">
      <w:pPr>
        <w:pStyle w:val="Aufzhlungszeichen"/>
      </w:pPr>
      <w:r>
        <w:t>External ID (module-wise)</w:t>
      </w:r>
    </w:p>
    <w:p w:rsidR="000E3C16" w:rsidRDefault="00D076A2">
      <w:pPr>
        <w:pStyle w:val="Aufzhlungszeichen"/>
      </w:pPr>
      <w:r>
        <w:t>Original name</w:t>
      </w:r>
    </w:p>
    <w:p w:rsidR="000E3C16" w:rsidRDefault="00D076A2">
      <w:pPr>
        <w:pStyle w:val="Aufzhlungszeichen"/>
      </w:pPr>
      <w:r>
        <w:t>Normalized name (UPPERCASE)</w:t>
      </w:r>
    </w:p>
    <w:p w:rsidR="000E3C16" w:rsidRDefault="00D076A2">
      <w:pPr>
        <w:pStyle w:val="Aufzhlungszeichen"/>
      </w:pPr>
      <w:r>
        <w:t>Item type</w:t>
      </w:r>
    </w:p>
    <w:p w:rsidR="000E3C16" w:rsidRDefault="00D076A2">
      <w:pPr>
        <w:pStyle w:val="Aufzhlungszeichen"/>
      </w:pPr>
      <w:r>
        <w:t>Module</w:t>
      </w:r>
    </w:p>
    <w:p w:rsidR="000E3C16" w:rsidRDefault="00D076A2">
      <w:pPr>
        <w:pStyle w:val="Aufzhlungszeichen"/>
      </w:pPr>
      <w:r>
        <w:t>Revision (if applicable)</w:t>
      </w:r>
    </w:p>
    <w:p w:rsidR="000E3C16" w:rsidRDefault="00D076A2">
      <w:pPr>
        <w:pStyle w:val="Aufzhlungszeichen"/>
      </w:pPr>
      <w:r>
        <w:t>Match reference (resolved canonical part)</w:t>
      </w:r>
    </w:p>
    <w:p w:rsidR="000E3C16" w:rsidRDefault="00D076A2">
      <w:pPr>
        <w:pStyle w:val="Aufzhlungszeichen"/>
      </w:pPr>
      <w:r>
        <w:t>Alias mappings (alias name → canonical part)</w:t>
      </w:r>
    </w:p>
    <w:p w:rsidR="000E3C16" w:rsidRDefault="00D076A2">
      <w:pPr>
        <w:pStyle w:val="Aufzhlungszeichen"/>
      </w:pPr>
      <w:r>
        <w:t>Included flag</w:t>
      </w:r>
    </w:p>
    <w:p w:rsidR="000E3C16" w:rsidRDefault="00D076A2">
      <w:r>
        <w:t>This</w:t>
      </w:r>
      <w:r>
        <w:t xml:space="preserve"> registry acts as long-term system memory and ensures deterministic re-imports.</w:t>
      </w:r>
    </w:p>
    <w:p w:rsidR="000E3C16" w:rsidRDefault="00D076A2">
      <w:pPr>
        <w:pStyle w:val="berschrift2"/>
      </w:pPr>
      <w:r>
        <w:t>6. UI (PySide Desktop)</w:t>
      </w:r>
    </w:p>
    <w:p w:rsidR="000E3C16" w:rsidRDefault="00D076A2">
      <w:r>
        <w:t>Single-window, table-first PySide UI:</w:t>
      </w:r>
    </w:p>
    <w:p w:rsidR="000E3C16" w:rsidRDefault="00D076A2">
      <w:pPr>
        <w:pStyle w:val="Aufzhlungszeichen"/>
      </w:pPr>
      <w:r>
        <w:t>Central table: Qty | Part Name | Item Type | Status | External ID | Included</w:t>
      </w:r>
    </w:p>
    <w:p w:rsidR="000E3C16" w:rsidRDefault="00D076A2">
      <w:pPr>
        <w:pStyle w:val="Aufzhlungszeichen"/>
      </w:pPr>
      <w:r>
        <w:t>Filter by Status and search by Part Na</w:t>
      </w:r>
      <w:r>
        <w:t>me</w:t>
      </w:r>
    </w:p>
    <w:p w:rsidR="000E3C16" w:rsidRDefault="00D076A2">
      <w:pPr>
        <w:pStyle w:val="Aufzhlungszeichen"/>
      </w:pPr>
      <w:r>
        <w:t>Select dialog appears only for POSSIBLE_MATCH items</w:t>
      </w:r>
    </w:p>
    <w:p w:rsidR="000E3C16" w:rsidRDefault="00D076A2">
      <w:pPr>
        <w:pStyle w:val="Aufzhlungszeichen"/>
      </w:pPr>
      <w:r>
        <w:t>Actions: EXISTING → toggle Included; NEW → Create/Exclude; POSSIBLE_MATCH → Link &amp; remember / Create new / Exclude</w:t>
      </w:r>
    </w:p>
    <w:p w:rsidR="000E3C16" w:rsidRDefault="00D076A2">
      <w:pPr>
        <w:pStyle w:val="Aufzhlungszeichen"/>
      </w:pPr>
      <w:r>
        <w:t>No unresolved POSSIBLE_MATCH allowed before export</w:t>
      </w:r>
    </w:p>
    <w:p w:rsidR="000E3C16" w:rsidRDefault="00D076A2">
      <w:pPr>
        <w:pStyle w:val="berschrift2"/>
      </w:pPr>
      <w:r>
        <w:lastRenderedPageBreak/>
        <w:t>7. Export</w:t>
      </w:r>
    </w:p>
    <w:p w:rsidR="000E3C16" w:rsidRDefault="00D076A2">
      <w:r>
        <w:t>Generate Odoo-import-read</w:t>
      </w:r>
      <w:r>
        <w:t>y Excel/CSV containing (at minimum):</w:t>
      </w:r>
    </w:p>
    <w:p w:rsidR="000E3C16" w:rsidRDefault="00D076A2">
      <w:pPr>
        <w:pStyle w:val="Aufzhlungszeichen"/>
      </w:pPr>
      <w:r>
        <w:t>External ID (also used as Odoo Internal Reference / default_code)</w:t>
      </w:r>
    </w:p>
    <w:p w:rsidR="000E3C16" w:rsidRDefault="00D076A2">
      <w:pPr>
        <w:pStyle w:val="Aufzhlungszeichen"/>
      </w:pPr>
      <w:r>
        <w:t>Name</w:t>
      </w:r>
    </w:p>
    <w:p w:rsidR="000E3C16" w:rsidRDefault="00D076A2">
      <w:pPr>
        <w:pStyle w:val="Aufzhlungszeichen"/>
      </w:pPr>
      <w:r>
        <w:t>Item Type</w:t>
      </w:r>
    </w:p>
    <w:p w:rsidR="000E3C16" w:rsidRDefault="00D076A2">
      <w:pPr>
        <w:pStyle w:val="Aufzhlungszeichen"/>
      </w:pPr>
      <w:r>
        <w:t>Quantity</w:t>
      </w:r>
    </w:p>
    <w:p w:rsidR="000E3C16" w:rsidRDefault="00D076A2">
      <w:pPr>
        <w:pStyle w:val="Aufzhlungszeichen"/>
      </w:pPr>
      <w:r>
        <w:t>Revision (optional)</w:t>
      </w:r>
    </w:p>
    <w:p w:rsidR="000E3C16" w:rsidRDefault="00D076A2">
      <w:pPr>
        <w:pStyle w:val="Aufzhlungszeichen"/>
      </w:pPr>
      <w:r>
        <w:t>Module (optional)</w:t>
      </w:r>
    </w:p>
    <w:p w:rsidR="000E3C16" w:rsidRDefault="00D076A2">
      <w:r>
        <w:t>Export only Included=Yes rows.</w:t>
      </w:r>
    </w:p>
    <w:p w:rsidR="000E3C16" w:rsidRDefault="00D076A2">
      <w:pPr>
        <w:pStyle w:val="berschrift1"/>
      </w:pPr>
      <w:r>
        <w:t>Proof of Concept (PoC) Scope</w:t>
      </w:r>
    </w:p>
    <w:p w:rsidR="000E3C16" w:rsidRDefault="00D076A2">
      <w:pPr>
        <w:pStyle w:val="berschrift2"/>
      </w:pPr>
      <w:r>
        <w:t>PoC Objectives</w:t>
      </w:r>
    </w:p>
    <w:p w:rsidR="000E3C16" w:rsidRDefault="00D076A2">
      <w:pPr>
        <w:pStyle w:val="Aufzhlungszeichen"/>
      </w:pPr>
      <w:r>
        <w:t xml:space="preserve">PySide </w:t>
      </w:r>
      <w:r>
        <w:t>drag-and-drop file ingest (reuse in-house modules)</w:t>
      </w:r>
    </w:p>
    <w:p w:rsidR="000E3C16" w:rsidRDefault="00D076A2">
      <w:pPr>
        <w:pStyle w:val="Aufzhlungszeichen"/>
      </w:pPr>
      <w:r>
        <w:t>Parsing + UPPERCASE normalization</w:t>
      </w:r>
    </w:p>
    <w:p w:rsidR="000E3C16" w:rsidRDefault="00D076A2">
      <w:pPr>
        <w:pStyle w:val="Aufzhlungszeichen"/>
      </w:pPr>
      <w:r>
        <w:t>Module-wise External ID generation with counters</w:t>
      </w:r>
    </w:p>
    <w:p w:rsidR="000E3C16" w:rsidRDefault="00D076A2">
      <w:pPr>
        <w:pStyle w:val="Aufzhlungszeichen"/>
      </w:pPr>
      <w:r>
        <w:t>DB-backed registry + alias learning</w:t>
      </w:r>
    </w:p>
    <w:p w:rsidR="000E3C16" w:rsidRDefault="00D076A2">
      <w:pPr>
        <w:pStyle w:val="Aufzhlungszeichen"/>
      </w:pPr>
      <w:r>
        <w:t>Deterministic duplicate detection (exact + similarity suggestions)</w:t>
      </w:r>
    </w:p>
    <w:p w:rsidR="000E3C16" w:rsidRDefault="00D076A2">
      <w:pPr>
        <w:pStyle w:val="Aufzhlungszeichen"/>
      </w:pPr>
      <w:r>
        <w:t>Conflict resolution</w:t>
      </w:r>
      <w:r>
        <w:t xml:space="preserve"> for POSSIBLE_MATCH via PySide dialog</w:t>
      </w:r>
    </w:p>
    <w:p w:rsidR="000E3C16" w:rsidRDefault="00D076A2">
      <w:pPr>
        <w:pStyle w:val="Aufzhlungszeichen"/>
      </w:pPr>
      <w:r>
        <w:t>Excel/CSV export compatible with Odoo; no unresolved POSSIBLE_MATCH</w:t>
      </w:r>
    </w:p>
    <w:p w:rsidR="000E3C16" w:rsidRDefault="00D076A2">
      <w:pPr>
        <w:pStyle w:val="berschrift2"/>
      </w:pPr>
      <w:r>
        <w:t>Explicitly Out of Scope (PoC)</w:t>
      </w:r>
    </w:p>
    <w:p w:rsidR="000E3C16" w:rsidRDefault="00D076A2">
      <w:pPr>
        <w:pStyle w:val="Aufzhlungszeichen"/>
      </w:pPr>
      <w:r>
        <w:t>Direct Odoo API write (XML-RPC / JSON-RPC)</w:t>
      </w:r>
    </w:p>
    <w:p w:rsidR="000E3C16" w:rsidRDefault="00D076A2">
      <w:pPr>
        <w:pStyle w:val="Aufzhlungszeichen"/>
      </w:pPr>
      <w:r>
        <w:t>Authentication / roles</w:t>
      </w:r>
    </w:p>
    <w:p w:rsidR="000E3C16" w:rsidRDefault="00D076A2">
      <w:pPr>
        <w:pStyle w:val="Aufzhlungszeichen"/>
      </w:pPr>
      <w:r>
        <w:t>Revision control beyond simple suffix handling</w:t>
      </w:r>
    </w:p>
    <w:p w:rsidR="000E3C16" w:rsidRDefault="00D076A2">
      <w:pPr>
        <w:pStyle w:val="Aufzhlungszeichen"/>
      </w:pPr>
      <w:r>
        <w:t>Web hos</w:t>
      </w:r>
      <w:r>
        <w:t>ting/deployment (no web UI)</w:t>
      </w:r>
    </w:p>
    <w:p w:rsidR="000E3C16" w:rsidRDefault="00D076A2">
      <w:pPr>
        <w:pStyle w:val="berschrift1"/>
      </w:pPr>
      <w:r>
        <w:t>Tech Stack (PoC)</w:t>
      </w:r>
    </w:p>
    <w:p w:rsidR="000E3C16" w:rsidRDefault="00D076A2">
      <w:pPr>
        <w:pStyle w:val="Aufzhlungszeichen"/>
      </w:pPr>
      <w:r>
        <w:t>UI: PySide (reuse in-house drag-and-drop modules)</w:t>
      </w:r>
    </w:p>
    <w:p w:rsidR="000E3C16" w:rsidRDefault="00D076A2">
      <w:pPr>
        <w:pStyle w:val="Aufzhlungszeichen"/>
      </w:pPr>
      <w:r>
        <w:t>Backend/service layer: Python</w:t>
      </w:r>
    </w:p>
    <w:p w:rsidR="000E3C16" w:rsidRDefault="00D076A2">
      <w:pPr>
        <w:pStyle w:val="Aufzhlungszeichen"/>
      </w:pPr>
      <w:r>
        <w:t>Database: SQLite (PoC)</w:t>
      </w:r>
    </w:p>
    <w:p w:rsidR="000E3C16" w:rsidRDefault="00D076A2">
      <w:pPr>
        <w:pStyle w:val="Aufzhlungszeichen"/>
      </w:pPr>
      <w:r>
        <w:t>Export: pandas → Excel/CSV</w:t>
      </w:r>
    </w:p>
    <w:p w:rsidR="000E3C16" w:rsidRDefault="00D076A2">
      <w:pPr>
        <w:pStyle w:val="berschrift1"/>
      </w:pPr>
      <w:r>
        <w:t>Recommended Implementation Order</w:t>
      </w:r>
    </w:p>
    <w:p w:rsidR="000E3C16" w:rsidRDefault="00D076A2">
      <w:r>
        <w:t>Given existing in-house PySide modules, start wi</w:t>
      </w:r>
      <w:r>
        <w:t>th backend-first development:</w:t>
      </w:r>
    </w:p>
    <w:p w:rsidR="000E3C16" w:rsidRDefault="00D076A2">
      <w:pPr>
        <w:pStyle w:val="Aufzhlungszeichen"/>
      </w:pPr>
      <w:r>
        <w:t>matching-logic: pure functions + tests (alias → exact → similarity)</w:t>
      </w:r>
    </w:p>
    <w:p w:rsidR="000E3C16" w:rsidRDefault="00D076A2">
      <w:pPr>
        <w:pStyle w:val="Aufzhlungszeichen"/>
      </w:pPr>
      <w:r>
        <w:t>backend: parsing + DB persistence + module counters + export</w:t>
      </w:r>
    </w:p>
    <w:p w:rsidR="000E3C16" w:rsidRDefault="00D076A2">
      <w:pPr>
        <w:pStyle w:val="Aufzhlungszeichen"/>
      </w:pPr>
      <w:r>
        <w:lastRenderedPageBreak/>
        <w:t>ui-pyside: wire existing widgets to backend service functions</w:t>
      </w:r>
    </w:p>
    <w:p w:rsidR="000E3C16" w:rsidRDefault="00D076A2">
      <w:pPr>
        <w:pStyle w:val="berschrift1"/>
      </w:pPr>
      <w:r>
        <w:t>Non-Functional Requirements</w:t>
      </w:r>
    </w:p>
    <w:p w:rsidR="000E3C16" w:rsidRDefault="00D076A2">
      <w:pPr>
        <w:pStyle w:val="Aufzhlungszeichen"/>
      </w:pPr>
      <w:r>
        <w:t>Determi</w:t>
      </w:r>
      <w:r>
        <w:t>nistic behavior (same input → same output)</w:t>
      </w:r>
    </w:p>
    <w:p w:rsidR="000E3C16" w:rsidRDefault="00D076A2">
      <w:pPr>
        <w:pStyle w:val="Aufzhlungszeichen"/>
      </w:pPr>
      <w:r>
        <w:t>No black-box automation; decisions are visible and reversible</w:t>
      </w:r>
    </w:p>
    <w:p w:rsidR="000E3C16" w:rsidRDefault="00D076A2">
      <w:pPr>
        <w:pStyle w:val="Aufzhlungszeichen"/>
      </w:pPr>
      <w:r>
        <w:t>Clear separation between logic, UI, and persistence</w:t>
      </w:r>
    </w:p>
    <w:p w:rsidR="000E3C16" w:rsidRDefault="00D076A2">
      <w:pPr>
        <w:pStyle w:val="Aufzhlungszeichen"/>
      </w:pPr>
      <w:r>
        <w:t>Designed to scale into API-based Odoo sync later</w:t>
      </w:r>
    </w:p>
    <w:p w:rsidR="000E3C16" w:rsidRDefault="00D076A2">
      <w:pPr>
        <w:pStyle w:val="berschrift1"/>
      </w:pPr>
      <w:r>
        <w:t>Expected Deliverables (PoC)</w:t>
      </w:r>
    </w:p>
    <w:p w:rsidR="000E3C16" w:rsidRDefault="00D076A2">
      <w:pPr>
        <w:pStyle w:val="Aufzhlungszeichen"/>
      </w:pPr>
      <w:r>
        <w:t>Working PySide desktop</w:t>
      </w:r>
      <w:r>
        <w:t xml:space="preserve"> UI integrated with backend service layer</w:t>
      </w:r>
    </w:p>
    <w:p w:rsidR="000E3C16" w:rsidRDefault="00D076A2">
      <w:pPr>
        <w:pStyle w:val="Aufzhlungszeichen"/>
      </w:pPr>
      <w:r>
        <w:t>Local DB with part registry, module counters, and alias memory</w:t>
      </w:r>
    </w:p>
    <w:p w:rsidR="000E3C16" w:rsidRDefault="00D076A2">
      <w:pPr>
        <w:pStyle w:val="Aufzhlungszeichen"/>
      </w:pPr>
      <w:r>
        <w:t>Sample Creo TXT/CSV processed successfully</w:t>
      </w:r>
    </w:p>
    <w:p w:rsidR="000E3C16" w:rsidRDefault="00D076A2">
      <w:pPr>
        <w:pStyle w:val="Aufzhlungszeichen"/>
      </w:pPr>
      <w:r>
        <w:t>Final Excel/CSV file imported into Odoo without duplicates</w:t>
      </w:r>
    </w:p>
    <w:p w:rsidR="000E3C16" w:rsidRDefault="00D076A2">
      <w:pPr>
        <w:pStyle w:val="Aufzhlungszeichen"/>
      </w:pPr>
      <w:r>
        <w:t>Documentation of ID rules, matching rules, and ex</w:t>
      </w:r>
      <w:r>
        <w:t>port format</w:t>
      </w:r>
    </w:p>
    <w:p w:rsidR="000E3C16" w:rsidRDefault="00D076A2">
      <w:pPr>
        <w:pStyle w:val="berschrift1"/>
      </w:pPr>
      <w:r>
        <w:t>Future Extensions (Not PoC)</w:t>
      </w:r>
    </w:p>
    <w:p w:rsidR="000E3C16" w:rsidRDefault="00D076A2">
      <w:pPr>
        <w:pStyle w:val="Aufzhlungszeichen"/>
      </w:pPr>
      <w:r>
        <w:t>Replace file export with Odoo XML-RPC / JSON-RPC sync</w:t>
      </w:r>
    </w:p>
    <w:p w:rsidR="000E3C16" w:rsidRDefault="00D076A2">
      <w:pPr>
        <w:pStyle w:val="Aufzhlungszeichen"/>
      </w:pPr>
      <w:r>
        <w:t>Creo Toolkit / J-Link live sync</w:t>
      </w:r>
    </w:p>
    <w:p w:rsidR="000E3C16" w:rsidRDefault="00D076A2">
      <w:pPr>
        <w:pStyle w:val="Aufzhlungszeichen"/>
      </w:pPr>
      <w:r>
        <w:t xml:space="preserve">Image upload and </w:t>
      </w:r>
      <w:bookmarkStart w:id="0" w:name="_GoBack"/>
      <w:bookmarkEnd w:id="0"/>
      <w:r>
        <w:t>CAD thumbnail extraction (if needed)</w:t>
      </w:r>
    </w:p>
    <w:sectPr w:rsidR="000E3C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6A2" w:rsidRDefault="00D076A2" w:rsidP="00C907FF">
      <w:pPr>
        <w:spacing w:after="0" w:line="240" w:lineRule="auto"/>
      </w:pPr>
      <w:r>
        <w:separator/>
      </w:r>
    </w:p>
  </w:endnote>
  <w:endnote w:type="continuationSeparator" w:id="0">
    <w:p w:rsidR="00D076A2" w:rsidRDefault="00D076A2" w:rsidP="00C9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6A2" w:rsidRDefault="00D076A2" w:rsidP="00C907FF">
      <w:pPr>
        <w:spacing w:after="0" w:line="240" w:lineRule="auto"/>
      </w:pPr>
      <w:r>
        <w:separator/>
      </w:r>
    </w:p>
  </w:footnote>
  <w:footnote w:type="continuationSeparator" w:id="0">
    <w:p w:rsidR="00D076A2" w:rsidRDefault="00D076A2" w:rsidP="00C90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C16"/>
    <w:rsid w:val="0015074B"/>
    <w:rsid w:val="0029639D"/>
    <w:rsid w:val="00326F90"/>
    <w:rsid w:val="006E6154"/>
    <w:rsid w:val="00AA1D8D"/>
    <w:rsid w:val="00B47730"/>
    <w:rsid w:val="00C907FF"/>
    <w:rsid w:val="00CB0664"/>
    <w:rsid w:val="00D076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89EEA637-12A9-44D9-937F-C2D0A59F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BED251-DFB8-4155-AE65-2C906F5C7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4282</Characters>
  <Application>Microsoft Office Word</Application>
  <DocSecurity>0</DocSecurity>
  <Lines>35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Nihar Patel</cp:lastModifiedBy>
  <cp:revision>2</cp:revision>
  <dcterms:created xsi:type="dcterms:W3CDTF">2013-12-23T23:15:00Z</dcterms:created>
  <dcterms:modified xsi:type="dcterms:W3CDTF">2026-01-26T13:27:00Z</dcterms:modified>
  <cp:category/>
</cp:coreProperties>
</file>