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60" w:before="0" w:lineRule="auto"/>
        <w:jc w:val="center"/>
        <w:rPr>
          <w:rFonts w:ascii="Roboto Mono" w:cs="Roboto Mono" w:eastAsia="Roboto Mono" w:hAnsi="Roboto Mono"/>
          <w:b w:val="1"/>
          <w:bCs w:val="1"/>
          <w:color w:val="3b5fcc"/>
          <w:sz w:val="32"/>
          <w:szCs w:val="32"/>
        </w:rPr>
      </w:pPr>
      <w:bookmarkStart w:colFirst="0" w:colLast="0" w:name="_mlwcsd42db3x" w:id="0"/>
      <w:bookmarkEnd w:id="0"/>
      <w:r w:rsidDel="00000000" w:rsidR="00000000" w:rsidRPr="00000000">
        <w:rPr>
          <w:b w:val="1"/>
          <w:bCs w:val="1"/>
          <w:color w:val="001350"/>
          <w:sz w:val="46"/>
          <w:szCs w:val="46"/>
          <w:rtl w:val="0"/>
        </w:rPr>
        <w:t xml:space="preserve">SQL injection vulnerability allowing login bypass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0" w:lineRule="auto"/>
        <w:jc w:val="center"/>
        <w:rPr>
          <w:rFonts w:ascii="Roboto Mono" w:cs="Roboto Mono" w:eastAsia="Roboto Mono" w:hAnsi="Roboto Mono"/>
          <w:b w:val="1"/>
          <w:bCs w:val="1"/>
          <w:color w:val="3b5fcc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5fcc"/>
          <w:sz w:val="32"/>
          <w:szCs w:val="32"/>
          <w:rtl w:val="0"/>
        </w:rPr>
        <w:t xml:space="preserve">Lab report</w:t>
      </w:r>
    </w:p>
    <w:p w:rsidR="00000000" w:rsidDel="00000000" w:rsidP="00000000" w:rsidRDefault="00000000" w:rsidRPr="00000000" w14:paraId="00000012">
      <w:pPr>
        <w:spacing w:after="400" w:lineRule="auto"/>
        <w:jc w:val="center"/>
        <w:rPr>
          <w:rFonts w:ascii="Roboto Mono" w:cs="Roboto Mono" w:eastAsia="Roboto Mono" w:hAnsi="Roboto Mono"/>
          <w:b w:val="1"/>
          <w:bCs w:val="1"/>
          <w:color w:val="3b5fcc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62626"/>
          <w:rtl w:val="0"/>
        </w:rPr>
        <w:t xml:space="preserve">Prepared by: Nihar Mane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0" w:lineRule="auto"/>
        <w:jc w:val="center"/>
        <w:rPr>
          <w:rFonts w:ascii="Roboto Mono" w:cs="Roboto Mono" w:eastAsia="Roboto Mono" w:hAnsi="Roboto Mono"/>
          <w:b w:val="1"/>
          <w:bCs w:val="1"/>
          <w:color w:val="3b5f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id w:val="882009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INDEX</w:t>
          </w:r>
        </w:p>
        <w:p w:rsidR="00000000" w:rsidDel="00000000" w:rsidP="00000000" w:rsidRDefault="00000000" w:rsidRPr="00000000" w14:paraId="0000002D">
          <w:pPr>
            <w:widowControl w:val="0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Part 2 - LAB SQL injection vulnerability allowing login bypass</w:t>
          </w:r>
        </w:p>
        <w:p w:rsidR="00000000" w:rsidDel="00000000" w:rsidP="00000000" w:rsidRDefault="00000000" w:rsidRPr="00000000" w14:paraId="0000002F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2.1 Lab Metadata…………………………………………………………………………………….2</w:t>
          </w:r>
        </w:p>
        <w:p w:rsidR="00000000" w:rsidDel="00000000" w:rsidP="00000000" w:rsidRDefault="00000000" w:rsidRPr="00000000" w14:paraId="00000030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2.2 Summary…………………………………………………………………………………………2</w:t>
          </w:r>
        </w:p>
        <w:p w:rsidR="00000000" w:rsidDel="00000000" w:rsidP="00000000" w:rsidRDefault="00000000" w:rsidRPr="00000000" w14:paraId="00000031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2.3 Scope……………………………………………………………………………………………..2</w:t>
          </w:r>
        </w:p>
        <w:p w:rsidR="00000000" w:rsidDel="00000000" w:rsidP="00000000" w:rsidRDefault="00000000" w:rsidRPr="00000000" w14:paraId="00000032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2.4 Methodology……………………………………………………………………………………..2</w:t>
          </w:r>
        </w:p>
        <w:p w:rsidR="00000000" w:rsidDel="00000000" w:rsidP="00000000" w:rsidRDefault="00000000" w:rsidRPr="00000000" w14:paraId="00000033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2.5 Step-by-step procedure………………………………………………………………………..2</w:t>
          </w:r>
        </w:p>
        <w:p w:rsidR="00000000" w:rsidDel="00000000" w:rsidP="00000000" w:rsidRDefault="00000000" w:rsidRPr="00000000" w14:paraId="00000034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2.6 Impact Assessment……………………………………………………………………………..4</w:t>
          </w:r>
        </w:p>
        <w:p w:rsidR="00000000" w:rsidDel="00000000" w:rsidP="00000000" w:rsidRDefault="00000000" w:rsidRPr="00000000" w14:paraId="00000035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2.7 Remediation……………………………………………………………………………………..4</w:t>
          </w:r>
        </w:p>
        <w:p w:rsidR="00000000" w:rsidDel="00000000" w:rsidP="00000000" w:rsidRDefault="00000000" w:rsidRPr="00000000" w14:paraId="00000036">
          <w:pPr>
            <w:widowControl w:val="0"/>
            <w:ind w:firstLine="72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2.8 Conclusion……………………………………………………………………………………….4</w:t>
          </w:r>
        </w:p>
        <w:p w:rsidR="00000000" w:rsidDel="00000000" w:rsidP="00000000" w:rsidRDefault="00000000" w:rsidRPr="00000000" w14:paraId="00000037">
          <w:pPr>
            <w:widowControl w:val="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References……………………………………………………………………………………………………4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Lab Metadata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7200"/>
        <w:tblGridChange w:id="0">
          <w:tblGrid>
            <w:gridCol w:w="3270"/>
            <w:gridCol w:w="72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Lab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injection vulnerability allowing login bypass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Lab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PortSwigger Web Security Academy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Lab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https://portswigger.net/web-security/sql-injection/lab-login-bypass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Apprentice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Vulnerability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Injection — CWE-89 (Authentication Bypass)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Tools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Burp Suite Community Edition (Proxy/Intercept), Chromium-based lab browser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performed /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August 27, 2026 — Nihar Mane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Solved—confirmed by the lab banner and My Account page (Figure 2)</w:t>
            </w:r>
          </w:p>
        </w:tc>
      </w:tr>
    </w:tbl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Executive Summary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This lab exploits an SQL injection flaw in the login form, where the username field is concatenated directly into the authentication query (SELECT * FROM users WHERE username = ‘&lt;username&gt;’ AND password = ‘&lt;password&gt;’). Submitting administrator’-- as the username comments out the password check entirely, letting the application authenticate as administrator with any password 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Scope</w:t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scope: the username and password fields of the login form on the assigned PortSwigger lab instance.</w:t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scope: all other endpoints, parameters, and any production system.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Methodology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• Identify the login form as a candidate for SQL injection (username/password checked against a database).</w:t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Submit a username containing SQL syntax designed to alter the query’s logic (administrator’--) with an arbitrary password.</w:t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Submit the login request and observe the application’s response.</w:t>
      </w:r>
    </w:p>
    <w:p w:rsidR="00000000" w:rsidDel="00000000" w:rsidP="00000000" w:rsidRDefault="00000000" w:rsidRPr="00000000" w14:paraId="0000007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Validate by confirming authentication as the administrator account without knowing its password.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Step-by-step procedure</w:t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Step 1:  We enter user 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administrator'-- </w:t>
      </w:r>
      <w:r w:rsidDel="00000000" w:rsidR="00000000" w:rsidRPr="00000000">
        <w:rPr>
          <w:sz w:val="24"/>
          <w:szCs w:val="24"/>
          <w:rtl w:val="0"/>
        </w:rPr>
        <w:t xml:space="preserve">and wecan enter anything as password. Here I have entered 1234567890 as password and login.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00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1 — Login submitted with username administrator’-- and an arbitrary password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 After clicking login we see that we have been logged in as administrator and lab has been solved.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00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2 — Logged in as administrator; lab banner reads “Solved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 Impact Assessment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• Authentication bypass: the attacker logs in as administrator without any valid credentials.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Full account takeover: access to the administrator account typically grants elevated privileges over the application.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Low complexity: no prior access or tooling is required, only a crafted username in the standard login form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2.7 Remediation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parameterized queries / prepared statements for the login query so input can never alter its structure.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Hash and salt stored passwords, and compare using constant-time methods, so authentication logic never trusts raw input.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Apply least-privilege database permissions and generic login error messages to avoid aiding further attacks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2.8 Conclusion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lab confirmed how dangerous a login-form SQL injection can be: a single crafted username, administrator’--, was enough to bypass authentication entirely and take over the administrator account without knowing its password. As with the earlier WHERE-clause lab, the root cause is the same — unsanitized input concatenated into a SQL query — and the same fix applies: parameterized queries, paired here with proper password hashing, remove the ability for user input to change the query’s logic.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5c5c5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References:</w:t>
      </w:r>
    </w:p>
    <w:p w:rsidR="00000000" w:rsidDel="00000000" w:rsidP="00000000" w:rsidRDefault="00000000" w:rsidRPr="00000000" w14:paraId="0000009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LAB - </w:t>
      </w:r>
      <w:hyperlink r:id="rId8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https://portswigger.net/web-security/sql-injection/lab-login-bypass</w:t>
        </w:r>
      </w:hyperlink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708.6614173228347" w:top="708.6614173228347" w:left="708.6614173228347" w:right="708.661417322834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portswigger.net/web-security/sql-injection/lab-login-bypa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