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60" w:before="0" w:lineRule="auto"/>
        <w:jc w:val="center"/>
        <w:rPr>
          <w:b w:val="1"/>
          <w:bCs w:val="1"/>
          <w:color w:val="001350"/>
          <w:sz w:val="46"/>
          <w:szCs w:val="46"/>
        </w:rPr>
      </w:pPr>
      <w:bookmarkStart w:colFirst="0" w:colLast="0" w:name="_w17y13qjuj0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160" w:before="0" w:lineRule="auto"/>
        <w:jc w:val="center"/>
        <w:rPr>
          <w:b w:val="1"/>
          <w:bCs w:val="1"/>
          <w:color w:val="001350"/>
          <w:sz w:val="46"/>
          <w:szCs w:val="46"/>
        </w:rPr>
      </w:pPr>
      <w:bookmarkStart w:colFirst="0" w:colLast="0" w:name="_6phrsiux2e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160" w:before="0" w:lineRule="auto"/>
        <w:jc w:val="center"/>
        <w:rPr>
          <w:b w:val="1"/>
          <w:bCs w:val="1"/>
          <w:color w:val="001350"/>
          <w:sz w:val="46"/>
          <w:szCs w:val="46"/>
        </w:rPr>
      </w:pPr>
      <w:bookmarkStart w:colFirst="0" w:colLast="0" w:name="_p6it3vr3d09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160" w:before="0" w:lineRule="auto"/>
        <w:jc w:val="center"/>
        <w:rPr>
          <w:b w:val="1"/>
          <w:bCs w:val="1"/>
          <w:color w:val="001350"/>
          <w:sz w:val="46"/>
          <w:szCs w:val="46"/>
        </w:rPr>
      </w:pPr>
      <w:bookmarkStart w:colFirst="0" w:colLast="0" w:name="_a8i7nx7ms2u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160" w:before="0" w:lineRule="auto"/>
        <w:jc w:val="center"/>
        <w:rPr>
          <w:b w:val="1"/>
          <w:bCs w:val="1"/>
          <w:color w:val="001350"/>
          <w:sz w:val="46"/>
          <w:szCs w:val="46"/>
        </w:rPr>
      </w:pPr>
      <w:bookmarkStart w:colFirst="0" w:colLast="0" w:name="_wk17wo2j4fq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160" w:before="0" w:lineRule="auto"/>
        <w:jc w:val="center"/>
        <w:rPr>
          <w:b w:val="1"/>
          <w:bCs w:val="1"/>
          <w:color w:val="001350"/>
          <w:sz w:val="46"/>
          <w:szCs w:val="46"/>
        </w:rPr>
      </w:pPr>
      <w:bookmarkStart w:colFirst="0" w:colLast="0" w:name="_1nbe2ugknv6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160" w:before="0" w:lineRule="auto"/>
        <w:jc w:val="center"/>
        <w:rPr>
          <w:b w:val="1"/>
          <w:bCs w:val="1"/>
          <w:color w:val="001350"/>
          <w:sz w:val="46"/>
          <w:szCs w:val="46"/>
        </w:rPr>
      </w:pPr>
      <w:bookmarkStart w:colFirst="0" w:colLast="0" w:name="_d9185tca74j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160" w:before="0" w:lineRule="auto"/>
        <w:jc w:val="center"/>
        <w:rPr>
          <w:b w:val="1"/>
          <w:bCs w:val="1"/>
          <w:color w:val="001350"/>
          <w:sz w:val="46"/>
          <w:szCs w:val="46"/>
        </w:rPr>
      </w:pPr>
      <w:bookmarkStart w:colFirst="0" w:colLast="0" w:name="_qpzf71baolv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160" w:before="0" w:lineRule="auto"/>
        <w:jc w:val="center"/>
        <w:rPr>
          <w:b w:val="1"/>
          <w:bCs w:val="1"/>
          <w:color w:val="001350"/>
          <w:sz w:val="46"/>
          <w:szCs w:val="46"/>
        </w:rPr>
      </w:pPr>
      <w:bookmarkStart w:colFirst="0" w:colLast="0" w:name="_uuubveicohi8" w:id="8"/>
      <w:bookmarkEnd w:id="8"/>
      <w:r w:rsidDel="00000000" w:rsidR="00000000" w:rsidRPr="00000000">
        <w:rPr>
          <w:b w:val="1"/>
          <w:bCs w:val="1"/>
          <w:color w:val="001350"/>
          <w:sz w:val="46"/>
          <w:szCs w:val="46"/>
          <w:rtl w:val="0"/>
        </w:rPr>
        <w:t xml:space="preserve">Lab: DOM XSS in jQuery anchor </w:t>
      </w:r>
      <w:r w:rsidDel="00000000" w:rsidR="00000000" w:rsidRPr="00000000">
        <w:rPr>
          <w:rFonts w:ascii="Courier New" w:cs="Courier New" w:eastAsia="Courier New" w:hAnsi="Courier New"/>
          <w:color w:val="001350"/>
          <w:sz w:val="46"/>
          <w:szCs w:val="46"/>
          <w:shd w:fill="ebf0f2" w:val="clear"/>
          <w:rtl w:val="0"/>
        </w:rPr>
        <w:t xml:space="preserve">href</w:t>
      </w:r>
      <w:r w:rsidDel="00000000" w:rsidR="00000000" w:rsidRPr="00000000">
        <w:rPr>
          <w:b w:val="1"/>
          <w:bCs w:val="1"/>
          <w:color w:val="001350"/>
          <w:sz w:val="46"/>
          <w:szCs w:val="46"/>
          <w:rtl w:val="0"/>
        </w:rPr>
        <w:t xml:space="preserve"> attribute sink using </w:t>
      </w:r>
      <w:r w:rsidDel="00000000" w:rsidR="00000000" w:rsidRPr="00000000">
        <w:rPr>
          <w:rFonts w:ascii="Courier New" w:cs="Courier New" w:eastAsia="Courier New" w:hAnsi="Courier New"/>
          <w:color w:val="001350"/>
          <w:sz w:val="46"/>
          <w:szCs w:val="46"/>
          <w:shd w:fill="ebf0f2" w:val="clear"/>
          <w:rtl w:val="0"/>
        </w:rPr>
        <w:t xml:space="preserve">location.search</w:t>
      </w:r>
      <w:r w:rsidDel="00000000" w:rsidR="00000000" w:rsidRPr="00000000">
        <w:rPr>
          <w:b w:val="1"/>
          <w:bCs w:val="1"/>
          <w:color w:val="001350"/>
          <w:sz w:val="46"/>
          <w:szCs w:val="46"/>
          <w:rtl w:val="0"/>
        </w:rPr>
        <w:t xml:space="preserve"> source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Prepared By: Nihar Mane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sdt>
      <w:sdtPr>
        <w:id w:val="13395468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0488.188976377955"/>
            </w:tabs>
            <w:spacing w:before="60" w:line="240" w:lineRule="auto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INDEX</w:t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0488.188976377955"/>
            </w:tabs>
            <w:spacing w:before="60" w:line="240" w:lineRule="auto"/>
            <w:jc w:val="both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Report Metadata……………………………………………………………………………………………..2</w:t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0488.188976377955"/>
            </w:tabs>
            <w:spacing w:before="60" w:line="240" w:lineRule="auto"/>
            <w:jc w:val="both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Executive Summary…………………………………………………………………………………………2</w:t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0488.188976377955"/>
            </w:tabs>
            <w:spacing w:before="60" w:line="240" w:lineRule="auto"/>
            <w:jc w:val="both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Scope…………………………………………………………………………………………………………2</w:t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0488.188976377955"/>
            </w:tabs>
            <w:spacing w:before="60" w:line="240" w:lineRule="auto"/>
            <w:jc w:val="both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Methodology………………………………………………………………………………………………….2</w:t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0488.188976377955"/>
            </w:tabs>
            <w:spacing w:before="60" w:line="240" w:lineRule="auto"/>
            <w:jc w:val="both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Step-by-Step Execution……………………………………………………………………………………..2</w:t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0488.188976377955"/>
            </w:tabs>
            <w:spacing w:before="60" w:line="240" w:lineRule="auto"/>
            <w:jc w:val="both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Impact Assessment………………………………………………………………………………………….4</w:t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0488.188976377955"/>
            </w:tabs>
            <w:spacing w:before="60" w:line="240" w:lineRule="auto"/>
            <w:jc w:val="both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Remediation………………………………………………………………………………………………….5</w:t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0488.188976377955"/>
            </w:tabs>
            <w:spacing w:before="60" w:line="240" w:lineRule="auto"/>
            <w:jc w:val="both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Conclusion……………………………………………………………………………………………………5</w:t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0488.188976377955"/>
            </w:tabs>
            <w:spacing w:before="60" w:line="240" w:lineRule="auto"/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References……………………………………………………………………………………………………5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Report Metadata</w:t>
      </w:r>
    </w:p>
    <w:p w:rsidR="00000000" w:rsidDel="00000000" w:rsidP="00000000" w:rsidRDefault="00000000" w:rsidRPr="00000000" w14:paraId="00000056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Lab: DOM XSS in jQuery anchor href attribute sink using location.search source — PortSwigger Web Security Academy (Apprentice). Target: Submit feedback page (returnPath parameter). Tools: browser address bar, DevTools. Tester: Nihar Mane. Date: August 27, 2026. Status: Solved — alert(document.cookie) executed, lab banner reads “Solved” (Figure 4).</w:t>
      </w:r>
    </w:p>
    <w:p w:rsidR="00000000" w:rsidDel="00000000" w:rsidP="00000000" w:rsidRDefault="00000000" w:rsidRPr="00000000" w14:paraId="00000058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Executive Summary</w:t>
      </w:r>
    </w:p>
    <w:p w:rsidR="00000000" w:rsidDel="00000000" w:rsidP="00000000" w:rsidRDefault="00000000" w:rsidRPr="00000000" w14:paraId="0000005A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lab demonstrates a DOM-based XSS vulnerability where jQuery sets the href attribute of the page’s back link directly from the returnPath value in location.search, without validating it. Because href accepts the javascript: pseudo-protocol, setting returnPath to javascript:alert(document.cookie) causes the script to execute when the link is clicked.</w:t>
      </w:r>
    </w:p>
    <w:p w:rsidR="00000000" w:rsidDel="00000000" w:rsidP="00000000" w:rsidRDefault="00000000" w:rsidRPr="00000000" w14:paraId="0000005C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Scope</w:t>
      </w:r>
    </w:p>
    <w:p w:rsidR="00000000" w:rsidDel="00000000" w:rsidP="00000000" w:rsidRDefault="00000000" w:rsidRPr="00000000" w14:paraId="0000005E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scope: the returnPath parameter on the Submit feedback page of the assigned PortSwigger lab instance. </w:t>
      </w:r>
    </w:p>
    <w:p w:rsidR="00000000" w:rsidDel="00000000" w:rsidP="00000000" w:rsidRDefault="00000000" w:rsidRPr="00000000" w14:paraId="00000060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 of scope: all other endpoints and any production system.</w:t>
      </w:r>
    </w:p>
    <w:p w:rsidR="00000000" w:rsidDel="00000000" w:rsidP="00000000" w:rsidRDefault="00000000" w:rsidRPr="00000000" w14:paraId="00000061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Methodology</w:t>
      </w:r>
    </w:p>
    <w:p w:rsidR="00000000" w:rsidDel="00000000" w:rsidP="00000000" w:rsidRDefault="00000000" w:rsidRPr="00000000" w14:paraId="00000063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Modify the returnPath parameter and use DevTools to confirm it lands unescaped in an anchor’s href attribute, then replace it with a javascript: URI and trigger the link.</w:t>
      </w:r>
    </w:p>
    <w:p w:rsidR="00000000" w:rsidDel="00000000" w:rsidP="00000000" w:rsidRDefault="00000000" w:rsidRPr="00000000" w14:paraId="00000065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Step-by-Step Execution</w:t>
      </w:r>
    </w:p>
    <w:p w:rsidR="00000000" w:rsidDel="00000000" w:rsidP="00000000" w:rsidRDefault="00000000" w:rsidRPr="00000000" w14:paraId="00000067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1:  On the Submit feedback page, change the query parameter returnPath to / followed by a random alphanumeric string.</w:t>
      </w:r>
    </w:p>
    <w:p w:rsidR="00000000" w:rsidDel="00000000" w:rsidP="00000000" w:rsidRDefault="00000000" w:rsidRPr="00000000" w14:paraId="00000069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660000" cy="3695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2:  Right-click and inspect the element, and observe that your random string has been placed inside an a href attribute.</w:t>
      </w:r>
    </w:p>
    <w:p w:rsidR="00000000" w:rsidDel="00000000" w:rsidP="00000000" w:rsidRDefault="00000000" w:rsidRPr="00000000" w14:paraId="0000006D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660000" cy="3657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3: Change returnPath to: javascript:alert(document.cookie) Hit enter and click "back".</w:t>
      </w:r>
    </w:p>
    <w:p w:rsidR="00000000" w:rsidDel="00000000" w:rsidP="00000000" w:rsidRDefault="00000000" w:rsidRPr="00000000" w14:paraId="00000071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660000" cy="3721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660000" cy="3670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Impact Assessment</w:t>
      </w:r>
    </w:p>
    <w:p w:rsidR="00000000" w:rsidDel="00000000" w:rsidP="00000000" w:rsidRDefault="00000000" w:rsidRPr="00000000" w14:paraId="00000077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Client-side, purely DOM-based: the payload never reaches the server, so it can evade server-side filters and logging.</w:t>
      </w:r>
    </w:p>
    <w:p w:rsidR="00000000" w:rsidDel="00000000" w:rsidP="00000000" w:rsidRDefault="00000000" w:rsidRPr="00000000" w14:paraId="00000079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Full script execution: an attacker can hijack the victim’s session or read their cookies once the link is clicked.</w:t>
      </w:r>
    </w:p>
    <w:p w:rsidR="00000000" w:rsidDel="00000000" w:rsidP="00000000" w:rsidRDefault="00000000" w:rsidRPr="00000000" w14:paraId="0000007A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Easy delivery: the attack only requires getting a victim to click a crafted feedback-page link and then the resulting backlink.</w:t>
      </w:r>
    </w:p>
    <w:p w:rsidR="00000000" w:rsidDel="00000000" w:rsidP="00000000" w:rsidRDefault="00000000" w:rsidRPr="00000000" w14:paraId="0000007B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Remediation</w:t>
      </w:r>
    </w:p>
    <w:p w:rsidR="00000000" w:rsidDel="00000000" w:rsidP="00000000" w:rsidRDefault="00000000" w:rsidRPr="00000000" w14:paraId="0000007D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Never assign attacker-controllable data directly to an href (or similar) attribute without validation.</w:t>
      </w:r>
    </w:p>
    <w:p w:rsidR="00000000" w:rsidDel="00000000" w:rsidP="00000000" w:rsidRDefault="00000000" w:rsidRPr="00000000" w14:paraId="0000007F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Restrict accepted values to a safe allowlist of protocols/paths (e.g. only relative paths), rejecting javascript: and other unsafe schemes.</w:t>
      </w:r>
    </w:p>
    <w:p w:rsidR="00000000" w:rsidDel="00000000" w:rsidP="00000000" w:rsidRDefault="00000000" w:rsidRPr="00000000" w14:paraId="00000080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Apply a Content Security Policy to limit the impact of any script that does execute.</w:t>
      </w:r>
    </w:p>
    <w:p w:rsidR="00000000" w:rsidDel="00000000" w:rsidP="00000000" w:rsidRDefault="00000000" w:rsidRPr="00000000" w14:paraId="00000081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83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lab showed that even a UI convenience feature, a dynamically generated back link, can become a full script-execution vector when its value is taken unescaped from the URL. As with the earlier DOM XSS labs, the fix is to validate and constrain attacker-controllable data before it reaches a sensitive sink like href.</w:t>
      </w:r>
    </w:p>
    <w:p w:rsidR="00000000" w:rsidDel="00000000" w:rsidP="00000000" w:rsidRDefault="00000000" w:rsidRPr="00000000" w14:paraId="00000085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87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1"/>
        </w:numPr>
        <w:tabs>
          <w:tab w:val="right" w:leader="dot" w:pos="10488.188976377955"/>
        </w:tabs>
        <w:spacing w:before="6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https://portswigger.net/web-security/cross-site-scripting/dom-based/lab-jquery-href-attribute-sink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sectPr>
      <w:footerReference r:id="rId11" w:type="default"/>
      <w:footerReference r:id="rId12" w:type="first"/>
      <w:pgSz w:h="16838" w:w="11906" w:orient="portrait"/>
      <w:pgMar w:bottom="708.6614173228347" w:top="708.6614173228347" w:left="708.6614173228347" w:right="708.6614173228347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yperlink" Target="https://portswigger.net/web-security/cross-site-scripting/dom-based/lab-jquery-href-attribute-sink" TargetMode="External"/><Relationship Id="rId12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