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20DBC" w14:textId="77777777" w:rsidR="0013256A" w:rsidRPr="00B42ED3" w:rsidRDefault="00000000" w:rsidP="00B42ED3">
      <w:pPr>
        <w:spacing w:after="40"/>
        <w:jc w:val="center"/>
        <w:rPr>
          <w:rFonts w:ascii="Arial" w:hAnsi="Arial" w:cs="Arial"/>
          <w:b/>
          <w:bCs/>
          <w:color w:val="000000" w:themeColor="text1"/>
          <w:sz w:val="32"/>
          <w:szCs w:val="32"/>
        </w:rPr>
      </w:pPr>
      <w:r w:rsidRPr="00B42ED3">
        <w:rPr>
          <w:rFonts w:ascii="Arial" w:hAnsi="Arial" w:cs="Arial"/>
          <w:b/>
          <w:bCs/>
          <w:color w:val="000000" w:themeColor="text1"/>
          <w:sz w:val="32"/>
          <w:szCs w:val="32"/>
        </w:rPr>
        <w:t>Synopsis Report</w:t>
      </w:r>
    </w:p>
    <w:p w14:paraId="5F4196F0" w14:textId="77777777" w:rsidR="00B42ED3" w:rsidRPr="00B42ED3" w:rsidRDefault="00B42ED3" w:rsidP="00B42ED3">
      <w:pPr>
        <w:spacing w:after="40"/>
        <w:jc w:val="both"/>
        <w:rPr>
          <w:rFonts w:ascii="Arial" w:hAnsi="Arial" w:cs="Arial"/>
          <w:color w:val="000000" w:themeColor="text1"/>
        </w:rPr>
      </w:pPr>
    </w:p>
    <w:p w14:paraId="0025D026" w14:textId="77777777" w:rsidR="0013256A" w:rsidRPr="00B42ED3" w:rsidRDefault="00000000">
      <w:pPr>
        <w:spacing w:after="40"/>
        <w:rPr>
          <w:rFonts w:ascii="Arial" w:hAnsi="Arial" w:cs="Arial"/>
        </w:rPr>
      </w:pPr>
      <w:r w:rsidRPr="00B42ED3">
        <w:rPr>
          <w:rFonts w:ascii="Arial" w:hAnsi="Arial" w:cs="Arial"/>
          <w:i/>
          <w:iCs/>
          <w:sz w:val="24"/>
          <w:szCs w:val="24"/>
        </w:rPr>
        <w:t>A three-lab series — PortSwigger Web Security Academy</w:t>
      </w:r>
    </w:p>
    <w:p w14:paraId="45AEF608" w14:textId="77777777" w:rsidR="0013256A" w:rsidRPr="00B42ED3" w:rsidRDefault="00000000">
      <w:pPr>
        <w:spacing w:after="400"/>
        <w:rPr>
          <w:rFonts w:ascii="Arial" w:hAnsi="Arial" w:cs="Arial"/>
        </w:rPr>
      </w:pPr>
      <w:r w:rsidRPr="00B42ED3">
        <w:rPr>
          <w:rFonts w:ascii="Arial" w:hAnsi="Arial" w:cs="Arial"/>
          <w:b/>
          <w:bCs/>
          <w:sz w:val="24"/>
          <w:szCs w:val="24"/>
        </w:rPr>
        <w:t>Prepared by: Nihar Mane</w:t>
      </w:r>
    </w:p>
    <w:p w14:paraId="64215B89" w14:textId="77777777" w:rsidR="0013256A" w:rsidRPr="00B42ED3" w:rsidRDefault="00000000">
      <w:pPr>
        <w:pStyle w:val="Heading1"/>
        <w:spacing w:before="200" w:after="120"/>
        <w:rPr>
          <w:rFonts w:ascii="Arial" w:hAnsi="Arial" w:cs="Arial"/>
        </w:rPr>
      </w:pPr>
      <w:r w:rsidRPr="00B42ED3">
        <w:rPr>
          <w:rFonts w:ascii="Arial" w:hAnsi="Arial" w:cs="Arial"/>
          <w:b/>
          <w:bCs/>
        </w:rPr>
        <w:t>INDEX</w:t>
      </w:r>
    </w:p>
    <w:p w14:paraId="6EC17BB2" w14:textId="77777777" w:rsidR="0013256A" w:rsidRPr="00B42ED3" w:rsidRDefault="00000000">
      <w:pPr>
        <w:tabs>
          <w:tab w:val="right" w:leader="dot" w:pos="9350"/>
        </w:tabs>
        <w:spacing w:before="160" w:after="40"/>
        <w:rPr>
          <w:rFonts w:ascii="Arial" w:hAnsi="Arial" w:cs="Arial"/>
        </w:rPr>
      </w:pPr>
      <w:r w:rsidRPr="00B42ED3">
        <w:rPr>
          <w:rFonts w:ascii="Arial" w:hAnsi="Arial" w:cs="Arial"/>
          <w:b/>
          <w:bCs/>
          <w:sz w:val="22"/>
          <w:szCs w:val="22"/>
        </w:rPr>
        <w:t>1. Purpose of This Report</w:t>
      </w:r>
      <w:r w:rsidRPr="00B42ED3">
        <w:rPr>
          <w:rFonts w:ascii="Arial" w:hAnsi="Arial" w:cs="Arial"/>
          <w:b/>
          <w:bCs/>
          <w:sz w:val="22"/>
          <w:szCs w:val="22"/>
        </w:rPr>
        <w:tab/>
        <w:t>1</w:t>
      </w:r>
    </w:p>
    <w:p w14:paraId="0FB34F35" w14:textId="77777777" w:rsidR="0013256A" w:rsidRPr="00B42ED3" w:rsidRDefault="00000000">
      <w:pPr>
        <w:tabs>
          <w:tab w:val="right" w:leader="dot" w:pos="9350"/>
        </w:tabs>
        <w:spacing w:before="160" w:after="40"/>
        <w:rPr>
          <w:rFonts w:ascii="Arial" w:hAnsi="Arial" w:cs="Arial"/>
        </w:rPr>
      </w:pPr>
      <w:r w:rsidRPr="00B42ED3">
        <w:rPr>
          <w:rFonts w:ascii="Arial" w:hAnsi="Arial" w:cs="Arial"/>
          <w:b/>
          <w:bCs/>
          <w:sz w:val="22"/>
          <w:szCs w:val="22"/>
        </w:rPr>
        <w:t>2. Series at a Glance</w:t>
      </w:r>
      <w:r w:rsidRPr="00B42ED3">
        <w:rPr>
          <w:rFonts w:ascii="Arial" w:hAnsi="Arial" w:cs="Arial"/>
          <w:b/>
          <w:bCs/>
          <w:sz w:val="22"/>
          <w:szCs w:val="22"/>
        </w:rPr>
        <w:tab/>
        <w:t>1</w:t>
      </w:r>
    </w:p>
    <w:p w14:paraId="6CF25B53" w14:textId="77777777" w:rsidR="0013256A" w:rsidRPr="00B42ED3" w:rsidRDefault="00000000">
      <w:pPr>
        <w:tabs>
          <w:tab w:val="right" w:leader="dot" w:pos="9350"/>
        </w:tabs>
        <w:spacing w:before="160" w:after="40"/>
        <w:rPr>
          <w:rFonts w:ascii="Arial" w:hAnsi="Arial" w:cs="Arial"/>
        </w:rPr>
      </w:pPr>
      <w:r w:rsidRPr="00B42ED3">
        <w:rPr>
          <w:rFonts w:ascii="Arial" w:hAnsi="Arial" w:cs="Arial"/>
          <w:b/>
          <w:bCs/>
          <w:sz w:val="22"/>
          <w:szCs w:val="22"/>
        </w:rPr>
        <w:t>3. The One Idea Behind All Three Labs</w:t>
      </w:r>
      <w:r w:rsidRPr="00B42ED3">
        <w:rPr>
          <w:rFonts w:ascii="Arial" w:hAnsi="Arial" w:cs="Arial"/>
          <w:b/>
          <w:bCs/>
          <w:sz w:val="22"/>
          <w:szCs w:val="22"/>
        </w:rPr>
        <w:tab/>
        <w:t>2</w:t>
      </w:r>
    </w:p>
    <w:p w14:paraId="28A66C66" w14:textId="77777777" w:rsidR="0013256A" w:rsidRPr="00B42ED3" w:rsidRDefault="00000000">
      <w:pPr>
        <w:tabs>
          <w:tab w:val="right" w:leader="dot" w:pos="9350"/>
        </w:tabs>
        <w:spacing w:before="160" w:after="40"/>
        <w:rPr>
          <w:rFonts w:ascii="Arial" w:hAnsi="Arial" w:cs="Arial"/>
        </w:rPr>
      </w:pPr>
      <w:r w:rsidRPr="00B42ED3">
        <w:rPr>
          <w:rFonts w:ascii="Arial" w:hAnsi="Arial" w:cs="Arial"/>
          <w:b/>
          <w:bCs/>
          <w:sz w:val="22"/>
          <w:szCs w:val="22"/>
        </w:rPr>
        <w:t>4. Lab 1 — Basic Password Reset Poisoning</w:t>
      </w:r>
      <w:r w:rsidRPr="00B42ED3">
        <w:rPr>
          <w:rFonts w:ascii="Arial" w:hAnsi="Arial" w:cs="Arial"/>
          <w:b/>
          <w:bCs/>
          <w:sz w:val="22"/>
          <w:szCs w:val="22"/>
        </w:rPr>
        <w:tab/>
        <w:t>2</w:t>
      </w:r>
    </w:p>
    <w:p w14:paraId="1399589A" w14:textId="77777777" w:rsidR="0013256A" w:rsidRPr="00B42ED3" w:rsidRDefault="00000000">
      <w:pPr>
        <w:tabs>
          <w:tab w:val="right" w:leader="dot" w:pos="9350"/>
        </w:tabs>
        <w:spacing w:before="160" w:after="40"/>
        <w:rPr>
          <w:rFonts w:ascii="Arial" w:hAnsi="Arial" w:cs="Arial"/>
        </w:rPr>
      </w:pPr>
      <w:r w:rsidRPr="00B42ED3">
        <w:rPr>
          <w:rFonts w:ascii="Arial" w:hAnsi="Arial" w:cs="Arial"/>
          <w:b/>
          <w:bCs/>
          <w:sz w:val="22"/>
          <w:szCs w:val="22"/>
        </w:rPr>
        <w:t>5. Lab 2 — Host Header Authentication Bypass</w:t>
      </w:r>
      <w:r w:rsidRPr="00B42ED3">
        <w:rPr>
          <w:rFonts w:ascii="Arial" w:hAnsi="Arial" w:cs="Arial"/>
          <w:b/>
          <w:bCs/>
          <w:sz w:val="22"/>
          <w:szCs w:val="22"/>
        </w:rPr>
        <w:tab/>
        <w:t>2</w:t>
      </w:r>
    </w:p>
    <w:p w14:paraId="7CE8D3B9" w14:textId="77777777" w:rsidR="0013256A" w:rsidRPr="00B42ED3" w:rsidRDefault="00000000">
      <w:pPr>
        <w:tabs>
          <w:tab w:val="right" w:leader="dot" w:pos="9350"/>
        </w:tabs>
        <w:spacing w:before="160" w:after="40"/>
        <w:rPr>
          <w:rFonts w:ascii="Arial" w:hAnsi="Arial" w:cs="Arial"/>
        </w:rPr>
      </w:pPr>
      <w:r w:rsidRPr="00B42ED3">
        <w:rPr>
          <w:rFonts w:ascii="Arial" w:hAnsi="Arial" w:cs="Arial"/>
          <w:b/>
          <w:bCs/>
          <w:sz w:val="22"/>
          <w:szCs w:val="22"/>
        </w:rPr>
        <w:t>6. Lab 3 — Password Reset Poisoning via Dangling Markup</w:t>
      </w:r>
      <w:r w:rsidRPr="00B42ED3">
        <w:rPr>
          <w:rFonts w:ascii="Arial" w:hAnsi="Arial" w:cs="Arial"/>
          <w:b/>
          <w:bCs/>
          <w:sz w:val="22"/>
          <w:szCs w:val="22"/>
        </w:rPr>
        <w:tab/>
        <w:t>2</w:t>
      </w:r>
    </w:p>
    <w:p w14:paraId="0B0F60DD" w14:textId="77777777" w:rsidR="0013256A" w:rsidRPr="00B42ED3" w:rsidRDefault="00000000">
      <w:pPr>
        <w:tabs>
          <w:tab w:val="right" w:leader="dot" w:pos="9350"/>
        </w:tabs>
        <w:spacing w:before="160" w:after="40"/>
        <w:rPr>
          <w:rFonts w:ascii="Arial" w:hAnsi="Arial" w:cs="Arial"/>
        </w:rPr>
      </w:pPr>
      <w:r w:rsidRPr="00B42ED3">
        <w:rPr>
          <w:rFonts w:ascii="Arial" w:hAnsi="Arial" w:cs="Arial"/>
          <w:b/>
          <w:bCs/>
          <w:sz w:val="22"/>
          <w:szCs w:val="22"/>
        </w:rPr>
        <w:t>7. Skills Demonstrated Across the Series</w:t>
      </w:r>
      <w:r w:rsidRPr="00B42ED3">
        <w:rPr>
          <w:rFonts w:ascii="Arial" w:hAnsi="Arial" w:cs="Arial"/>
          <w:b/>
          <w:bCs/>
          <w:sz w:val="22"/>
          <w:szCs w:val="22"/>
        </w:rPr>
        <w:tab/>
        <w:t>3</w:t>
      </w:r>
    </w:p>
    <w:p w14:paraId="6803AD1D" w14:textId="77777777" w:rsidR="0013256A" w:rsidRPr="00B42ED3" w:rsidRDefault="00000000">
      <w:pPr>
        <w:tabs>
          <w:tab w:val="right" w:leader="dot" w:pos="9350"/>
        </w:tabs>
        <w:spacing w:before="160" w:after="40"/>
        <w:rPr>
          <w:rFonts w:ascii="Arial" w:hAnsi="Arial" w:cs="Arial"/>
        </w:rPr>
      </w:pPr>
      <w:r w:rsidRPr="00B42ED3">
        <w:rPr>
          <w:rFonts w:ascii="Arial" w:hAnsi="Arial" w:cs="Arial"/>
          <w:b/>
          <w:bCs/>
          <w:sz w:val="22"/>
          <w:szCs w:val="22"/>
        </w:rPr>
        <w:t>8. Shared Fix, Explained Once</w:t>
      </w:r>
      <w:r w:rsidRPr="00B42ED3">
        <w:rPr>
          <w:rFonts w:ascii="Arial" w:hAnsi="Arial" w:cs="Arial"/>
          <w:b/>
          <w:bCs/>
          <w:sz w:val="22"/>
          <w:szCs w:val="22"/>
        </w:rPr>
        <w:tab/>
        <w:t>3</w:t>
      </w:r>
    </w:p>
    <w:p w14:paraId="70151F87" w14:textId="77777777" w:rsidR="0013256A" w:rsidRPr="00B42ED3" w:rsidRDefault="00000000">
      <w:pPr>
        <w:tabs>
          <w:tab w:val="right" w:leader="dot" w:pos="9350"/>
        </w:tabs>
        <w:spacing w:before="160" w:after="40"/>
        <w:rPr>
          <w:rFonts w:ascii="Arial" w:hAnsi="Arial" w:cs="Arial"/>
        </w:rPr>
      </w:pPr>
      <w:r w:rsidRPr="00B42ED3">
        <w:rPr>
          <w:rFonts w:ascii="Arial" w:hAnsi="Arial" w:cs="Arial"/>
          <w:b/>
          <w:bCs/>
          <w:sz w:val="22"/>
          <w:szCs w:val="22"/>
        </w:rPr>
        <w:t>9. Overall Conclusion</w:t>
      </w:r>
      <w:r w:rsidRPr="00B42ED3">
        <w:rPr>
          <w:rFonts w:ascii="Arial" w:hAnsi="Arial" w:cs="Arial"/>
          <w:b/>
          <w:bCs/>
          <w:sz w:val="22"/>
          <w:szCs w:val="22"/>
        </w:rPr>
        <w:tab/>
        <w:t>3</w:t>
      </w:r>
    </w:p>
    <w:p w14:paraId="756770C1" w14:textId="77777777" w:rsidR="0013256A" w:rsidRPr="00B42ED3" w:rsidRDefault="00000000">
      <w:pPr>
        <w:tabs>
          <w:tab w:val="right" w:leader="dot" w:pos="9350"/>
        </w:tabs>
        <w:spacing w:before="160" w:after="40"/>
        <w:rPr>
          <w:rFonts w:ascii="Arial" w:hAnsi="Arial" w:cs="Arial"/>
        </w:rPr>
      </w:pPr>
      <w:r w:rsidRPr="00B42ED3">
        <w:rPr>
          <w:rFonts w:ascii="Arial" w:hAnsi="Arial" w:cs="Arial"/>
          <w:b/>
          <w:bCs/>
          <w:sz w:val="22"/>
          <w:szCs w:val="22"/>
        </w:rPr>
        <w:t>References</w:t>
      </w:r>
      <w:r w:rsidRPr="00B42ED3">
        <w:rPr>
          <w:rFonts w:ascii="Arial" w:hAnsi="Arial" w:cs="Arial"/>
          <w:b/>
          <w:bCs/>
          <w:sz w:val="22"/>
          <w:szCs w:val="22"/>
        </w:rPr>
        <w:tab/>
        <w:t>3</w:t>
      </w:r>
    </w:p>
    <w:p w14:paraId="1C5D9FEA" w14:textId="77777777" w:rsidR="0013256A" w:rsidRPr="00B42ED3" w:rsidRDefault="00000000">
      <w:pPr>
        <w:pStyle w:val="Heading1"/>
        <w:spacing w:before="320" w:after="160"/>
        <w:rPr>
          <w:rFonts w:ascii="Arial" w:hAnsi="Arial" w:cs="Arial"/>
        </w:rPr>
      </w:pPr>
      <w:r w:rsidRPr="00B42ED3">
        <w:rPr>
          <w:rFonts w:ascii="Arial" w:hAnsi="Arial" w:cs="Arial"/>
          <w:b/>
          <w:bCs/>
        </w:rPr>
        <w:t>1. Purpose of This Report</w:t>
      </w:r>
    </w:p>
    <w:p w14:paraId="4ECC9AF7" w14:textId="77777777" w:rsidR="0013256A" w:rsidRPr="00B42ED3" w:rsidRDefault="00000000" w:rsidP="00B42ED3">
      <w:pPr>
        <w:spacing w:after="160"/>
        <w:jc w:val="both"/>
        <w:rPr>
          <w:rFonts w:ascii="Arial" w:hAnsi="Arial" w:cs="Arial"/>
        </w:rPr>
      </w:pPr>
      <w:r w:rsidRPr="00B42ED3">
        <w:rPr>
          <w:rFonts w:ascii="Arial" w:hAnsi="Arial" w:cs="Arial"/>
        </w:rPr>
        <w:t>This report pulls together three separate lab reports — Basic Password Reset Poisoning, Host Header Authentication Bypass, and Password Reset Poisoning via Dangling Markup — into one short synopsis. Each of those three labs has its own full report with screenshots and step-by-step detail. This document does not repeat all of that. Instead, it steps back and shows what the three labs have in common, how the difficulty and technique built up from one to the next, and what that says about the underlying skill being demonstrated: not just “how to run three separate labs,” but “how to recognize one family of bug wearing three different outfits.”</w:t>
      </w:r>
    </w:p>
    <w:p w14:paraId="1A61D019" w14:textId="77777777" w:rsidR="0013256A" w:rsidRPr="00B42ED3" w:rsidRDefault="00000000">
      <w:pPr>
        <w:pStyle w:val="Heading1"/>
        <w:spacing w:before="320" w:after="160"/>
        <w:rPr>
          <w:rFonts w:ascii="Arial" w:hAnsi="Arial" w:cs="Arial"/>
        </w:rPr>
      </w:pPr>
      <w:r w:rsidRPr="00B42ED3">
        <w:rPr>
          <w:rFonts w:ascii="Arial" w:hAnsi="Arial" w:cs="Arial"/>
          <w:b/>
          <w:bCs/>
        </w:rPr>
        <w:t>2. Series at a Glance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5"/>
        <w:gridCol w:w="1109"/>
        <w:gridCol w:w="3789"/>
        <w:gridCol w:w="1052"/>
        <w:gridCol w:w="915"/>
      </w:tblGrid>
      <w:tr w:rsidR="0013256A" w:rsidRPr="00B42ED3" w14:paraId="32B8987A" w14:textId="77777777">
        <w:tblPrEx>
          <w:tblCellMar>
            <w:top w:w="0" w:type="dxa"/>
            <w:bottom w:w="0" w:type="dxa"/>
          </w:tblCellMar>
        </w:tblPrEx>
        <w:tc>
          <w:tcPr>
            <w:tcW w:w="0" w:type="auto"/>
            <w:shd w:val="clear" w:color="auto" w:fill="1F3864"/>
            <w:tcMar>
              <w:top w:w="80" w:type="dxa"/>
              <w:left w:w="100" w:type="dxa"/>
              <w:bottom w:w="80" w:type="dxa"/>
              <w:right w:w="100" w:type="dxa"/>
            </w:tcMar>
          </w:tcPr>
          <w:p w14:paraId="357904CE" w14:textId="77777777" w:rsidR="0013256A" w:rsidRPr="00B42ED3" w:rsidRDefault="00000000" w:rsidP="00B42ED3">
            <w:pPr>
              <w:jc w:val="center"/>
              <w:rPr>
                <w:rFonts w:ascii="Arial" w:hAnsi="Arial" w:cs="Arial"/>
              </w:rPr>
            </w:pPr>
            <w:r w:rsidRPr="00B42ED3">
              <w:rPr>
                <w:rFonts w:ascii="Arial" w:hAnsi="Arial" w:cs="Arial"/>
                <w:b/>
                <w:bCs/>
                <w:color w:val="FFFFFF"/>
                <w:sz w:val="19"/>
                <w:szCs w:val="19"/>
              </w:rPr>
              <w:t>Lab</w:t>
            </w:r>
          </w:p>
        </w:tc>
        <w:tc>
          <w:tcPr>
            <w:tcW w:w="0" w:type="auto"/>
            <w:shd w:val="clear" w:color="auto" w:fill="1F3864"/>
            <w:tcMar>
              <w:top w:w="80" w:type="dxa"/>
              <w:left w:w="100" w:type="dxa"/>
              <w:bottom w:w="80" w:type="dxa"/>
              <w:right w:w="100" w:type="dxa"/>
            </w:tcMar>
          </w:tcPr>
          <w:p w14:paraId="7EBA35BD" w14:textId="77777777" w:rsidR="0013256A" w:rsidRPr="00B42ED3" w:rsidRDefault="00000000" w:rsidP="00B42ED3">
            <w:pPr>
              <w:jc w:val="center"/>
              <w:rPr>
                <w:rFonts w:ascii="Arial" w:hAnsi="Arial" w:cs="Arial"/>
              </w:rPr>
            </w:pPr>
            <w:r w:rsidRPr="00B42ED3">
              <w:rPr>
                <w:rFonts w:ascii="Arial" w:hAnsi="Arial" w:cs="Arial"/>
                <w:b/>
                <w:bCs/>
                <w:color w:val="FFFFFF"/>
                <w:sz w:val="19"/>
                <w:szCs w:val="19"/>
              </w:rPr>
              <w:t>Difficulty</w:t>
            </w:r>
          </w:p>
        </w:tc>
        <w:tc>
          <w:tcPr>
            <w:tcW w:w="0" w:type="auto"/>
            <w:shd w:val="clear" w:color="auto" w:fill="1F3864"/>
            <w:tcMar>
              <w:top w:w="80" w:type="dxa"/>
              <w:left w:w="100" w:type="dxa"/>
              <w:bottom w:w="80" w:type="dxa"/>
              <w:right w:w="100" w:type="dxa"/>
            </w:tcMar>
          </w:tcPr>
          <w:p w14:paraId="48AC8ADF" w14:textId="77777777" w:rsidR="0013256A" w:rsidRPr="00B42ED3" w:rsidRDefault="00000000" w:rsidP="00B42ED3">
            <w:pPr>
              <w:jc w:val="center"/>
              <w:rPr>
                <w:rFonts w:ascii="Arial" w:hAnsi="Arial" w:cs="Arial"/>
              </w:rPr>
            </w:pPr>
            <w:r w:rsidRPr="00B42ED3">
              <w:rPr>
                <w:rFonts w:ascii="Arial" w:hAnsi="Arial" w:cs="Arial"/>
                <w:b/>
                <w:bCs/>
                <w:color w:val="FFFFFF"/>
                <w:sz w:val="19"/>
                <w:szCs w:val="19"/>
              </w:rPr>
              <w:t>What the app got wrong</w:t>
            </w:r>
          </w:p>
        </w:tc>
        <w:tc>
          <w:tcPr>
            <w:tcW w:w="0" w:type="auto"/>
            <w:shd w:val="clear" w:color="auto" w:fill="1F3864"/>
            <w:tcMar>
              <w:top w:w="80" w:type="dxa"/>
              <w:left w:w="100" w:type="dxa"/>
              <w:bottom w:w="80" w:type="dxa"/>
              <w:right w:w="100" w:type="dxa"/>
            </w:tcMar>
          </w:tcPr>
          <w:p w14:paraId="1E58668E" w14:textId="77777777" w:rsidR="0013256A" w:rsidRPr="00B42ED3" w:rsidRDefault="00000000" w:rsidP="00B42ED3">
            <w:pPr>
              <w:jc w:val="center"/>
              <w:rPr>
                <w:rFonts w:ascii="Arial" w:hAnsi="Arial" w:cs="Arial"/>
              </w:rPr>
            </w:pPr>
            <w:r w:rsidRPr="00B42ED3">
              <w:rPr>
                <w:rFonts w:ascii="Arial" w:hAnsi="Arial" w:cs="Arial"/>
                <w:b/>
                <w:bCs/>
                <w:color w:val="FFFFFF"/>
                <w:sz w:val="19"/>
                <w:szCs w:val="19"/>
              </w:rPr>
              <w:t>Status</w:t>
            </w:r>
          </w:p>
        </w:tc>
        <w:tc>
          <w:tcPr>
            <w:tcW w:w="0" w:type="auto"/>
            <w:shd w:val="clear" w:color="auto" w:fill="1F3864"/>
            <w:tcMar>
              <w:top w:w="80" w:type="dxa"/>
              <w:left w:w="100" w:type="dxa"/>
              <w:bottom w:w="80" w:type="dxa"/>
              <w:right w:w="100" w:type="dxa"/>
            </w:tcMar>
          </w:tcPr>
          <w:p w14:paraId="40630B62" w14:textId="77777777" w:rsidR="0013256A" w:rsidRPr="00B42ED3" w:rsidRDefault="00000000" w:rsidP="00B42ED3">
            <w:pPr>
              <w:jc w:val="center"/>
              <w:rPr>
                <w:rFonts w:ascii="Arial" w:hAnsi="Arial" w:cs="Arial"/>
              </w:rPr>
            </w:pPr>
            <w:r w:rsidRPr="00B42ED3">
              <w:rPr>
                <w:rFonts w:ascii="Arial" w:hAnsi="Arial" w:cs="Arial"/>
                <w:b/>
                <w:bCs/>
                <w:color w:val="FFFFFF"/>
                <w:sz w:val="19"/>
                <w:szCs w:val="19"/>
              </w:rPr>
              <w:t>Date</w:t>
            </w:r>
          </w:p>
        </w:tc>
      </w:tr>
      <w:tr w:rsidR="0013256A" w:rsidRPr="00B42ED3" w14:paraId="640E2809" w14:textId="77777777">
        <w:tblPrEx>
          <w:tblCellMar>
            <w:top w:w="0" w:type="dxa"/>
            <w:bottom w:w="0" w:type="dxa"/>
          </w:tblCellMar>
        </w:tblPrEx>
        <w:tc>
          <w:tcPr>
            <w:tcW w:w="0" w:type="auto"/>
            <w:tcMar>
              <w:top w:w="80" w:type="dxa"/>
              <w:left w:w="100" w:type="dxa"/>
              <w:bottom w:w="80" w:type="dxa"/>
              <w:right w:w="100" w:type="dxa"/>
            </w:tcMar>
          </w:tcPr>
          <w:p w14:paraId="6EBE4D0B" w14:textId="77777777" w:rsidR="0013256A" w:rsidRPr="00B42ED3" w:rsidRDefault="00000000" w:rsidP="00B42ED3">
            <w:pPr>
              <w:jc w:val="center"/>
              <w:rPr>
                <w:rFonts w:ascii="Arial" w:hAnsi="Arial" w:cs="Arial"/>
              </w:rPr>
            </w:pPr>
            <w:r w:rsidRPr="00B42ED3">
              <w:rPr>
                <w:rFonts w:ascii="Arial" w:hAnsi="Arial" w:cs="Arial"/>
                <w:b/>
                <w:bCs/>
                <w:sz w:val="19"/>
                <w:szCs w:val="19"/>
              </w:rPr>
              <w:t>Basic Password Reset Poisoning</w:t>
            </w:r>
          </w:p>
        </w:tc>
        <w:tc>
          <w:tcPr>
            <w:tcW w:w="0" w:type="auto"/>
            <w:tcMar>
              <w:top w:w="80" w:type="dxa"/>
              <w:left w:w="100" w:type="dxa"/>
              <w:bottom w:w="80" w:type="dxa"/>
              <w:right w:w="100" w:type="dxa"/>
            </w:tcMar>
          </w:tcPr>
          <w:p w14:paraId="159E9F34" w14:textId="77777777" w:rsidR="0013256A" w:rsidRPr="00B42ED3" w:rsidRDefault="00000000" w:rsidP="00B42ED3">
            <w:pPr>
              <w:jc w:val="center"/>
              <w:rPr>
                <w:rFonts w:ascii="Arial" w:hAnsi="Arial" w:cs="Arial"/>
              </w:rPr>
            </w:pPr>
            <w:r w:rsidRPr="00B42ED3">
              <w:rPr>
                <w:rFonts w:ascii="Arial" w:hAnsi="Arial" w:cs="Arial"/>
                <w:sz w:val="19"/>
                <w:szCs w:val="19"/>
              </w:rPr>
              <w:t>Apprentice</w:t>
            </w:r>
          </w:p>
        </w:tc>
        <w:tc>
          <w:tcPr>
            <w:tcW w:w="0" w:type="auto"/>
            <w:tcMar>
              <w:top w:w="80" w:type="dxa"/>
              <w:left w:w="100" w:type="dxa"/>
              <w:bottom w:w="80" w:type="dxa"/>
              <w:right w:w="100" w:type="dxa"/>
            </w:tcMar>
          </w:tcPr>
          <w:p w14:paraId="014E3947" w14:textId="77777777" w:rsidR="0013256A" w:rsidRPr="00B42ED3" w:rsidRDefault="00000000" w:rsidP="00B42ED3">
            <w:pPr>
              <w:jc w:val="center"/>
              <w:rPr>
                <w:rFonts w:ascii="Arial" w:hAnsi="Arial" w:cs="Arial"/>
              </w:rPr>
            </w:pPr>
            <w:r w:rsidRPr="00B42ED3">
              <w:rPr>
                <w:rFonts w:ascii="Arial" w:hAnsi="Arial" w:cs="Arial"/>
                <w:sz w:val="19"/>
                <w:szCs w:val="19"/>
              </w:rPr>
              <w:t>Host header trusted to build the reset link's domain</w:t>
            </w:r>
          </w:p>
        </w:tc>
        <w:tc>
          <w:tcPr>
            <w:tcW w:w="0" w:type="auto"/>
            <w:tcMar>
              <w:top w:w="80" w:type="dxa"/>
              <w:left w:w="100" w:type="dxa"/>
              <w:bottom w:w="80" w:type="dxa"/>
              <w:right w:w="100" w:type="dxa"/>
            </w:tcMar>
          </w:tcPr>
          <w:p w14:paraId="30F812CA" w14:textId="77777777" w:rsidR="0013256A" w:rsidRPr="00B42ED3" w:rsidRDefault="00000000" w:rsidP="00B42ED3">
            <w:pPr>
              <w:jc w:val="center"/>
              <w:rPr>
                <w:rFonts w:ascii="Arial" w:hAnsi="Arial" w:cs="Arial"/>
              </w:rPr>
            </w:pPr>
            <w:r w:rsidRPr="00B42ED3">
              <w:rPr>
                <w:rFonts w:ascii="Arial" w:hAnsi="Arial" w:cs="Arial"/>
                <w:sz w:val="19"/>
                <w:szCs w:val="19"/>
              </w:rPr>
              <w:t>Solved</w:t>
            </w:r>
          </w:p>
        </w:tc>
        <w:tc>
          <w:tcPr>
            <w:tcW w:w="0" w:type="auto"/>
            <w:tcMar>
              <w:top w:w="80" w:type="dxa"/>
              <w:left w:w="100" w:type="dxa"/>
              <w:bottom w:w="80" w:type="dxa"/>
              <w:right w:w="100" w:type="dxa"/>
            </w:tcMar>
          </w:tcPr>
          <w:p w14:paraId="37F5997D" w14:textId="77777777" w:rsidR="0013256A" w:rsidRPr="00B42ED3" w:rsidRDefault="00000000" w:rsidP="00B42ED3">
            <w:pPr>
              <w:jc w:val="center"/>
              <w:rPr>
                <w:rFonts w:ascii="Arial" w:hAnsi="Arial" w:cs="Arial"/>
              </w:rPr>
            </w:pPr>
            <w:r w:rsidRPr="00B42ED3">
              <w:rPr>
                <w:rFonts w:ascii="Arial" w:hAnsi="Arial" w:cs="Arial"/>
                <w:sz w:val="19"/>
                <w:szCs w:val="19"/>
              </w:rPr>
              <w:t>2 Aug 2026</w:t>
            </w:r>
          </w:p>
        </w:tc>
      </w:tr>
      <w:tr w:rsidR="0013256A" w:rsidRPr="00B42ED3" w14:paraId="13B1E27D" w14:textId="77777777">
        <w:tblPrEx>
          <w:tblCellMar>
            <w:top w:w="0" w:type="dxa"/>
            <w:bottom w:w="0" w:type="dxa"/>
          </w:tblCellMar>
        </w:tblPrEx>
        <w:tc>
          <w:tcPr>
            <w:tcW w:w="0" w:type="auto"/>
            <w:shd w:val="clear" w:color="auto" w:fill="F2F2F2"/>
            <w:tcMar>
              <w:top w:w="80" w:type="dxa"/>
              <w:left w:w="100" w:type="dxa"/>
              <w:bottom w:w="80" w:type="dxa"/>
              <w:right w:w="100" w:type="dxa"/>
            </w:tcMar>
          </w:tcPr>
          <w:p w14:paraId="0E22DEB4" w14:textId="77777777" w:rsidR="0013256A" w:rsidRPr="00B42ED3" w:rsidRDefault="00000000" w:rsidP="00B42ED3">
            <w:pPr>
              <w:jc w:val="center"/>
              <w:rPr>
                <w:rFonts w:ascii="Arial" w:hAnsi="Arial" w:cs="Arial"/>
              </w:rPr>
            </w:pPr>
            <w:r w:rsidRPr="00B42ED3">
              <w:rPr>
                <w:rFonts w:ascii="Arial" w:hAnsi="Arial" w:cs="Arial"/>
                <w:b/>
                <w:bCs/>
                <w:sz w:val="19"/>
                <w:szCs w:val="19"/>
              </w:rPr>
              <w:t>Host Header Authentication Bypass</w:t>
            </w:r>
          </w:p>
        </w:tc>
        <w:tc>
          <w:tcPr>
            <w:tcW w:w="0" w:type="auto"/>
            <w:shd w:val="clear" w:color="auto" w:fill="F2F2F2"/>
            <w:tcMar>
              <w:top w:w="80" w:type="dxa"/>
              <w:left w:w="100" w:type="dxa"/>
              <w:bottom w:w="80" w:type="dxa"/>
              <w:right w:w="100" w:type="dxa"/>
            </w:tcMar>
          </w:tcPr>
          <w:p w14:paraId="6AC65569" w14:textId="77777777" w:rsidR="0013256A" w:rsidRPr="00B42ED3" w:rsidRDefault="00000000" w:rsidP="00B42ED3">
            <w:pPr>
              <w:jc w:val="center"/>
              <w:rPr>
                <w:rFonts w:ascii="Arial" w:hAnsi="Arial" w:cs="Arial"/>
              </w:rPr>
            </w:pPr>
            <w:r w:rsidRPr="00B42ED3">
              <w:rPr>
                <w:rFonts w:ascii="Arial" w:hAnsi="Arial" w:cs="Arial"/>
                <w:sz w:val="19"/>
                <w:szCs w:val="19"/>
              </w:rPr>
              <w:t>Apprentice</w:t>
            </w:r>
          </w:p>
        </w:tc>
        <w:tc>
          <w:tcPr>
            <w:tcW w:w="0" w:type="auto"/>
            <w:shd w:val="clear" w:color="auto" w:fill="F2F2F2"/>
            <w:tcMar>
              <w:top w:w="80" w:type="dxa"/>
              <w:left w:w="100" w:type="dxa"/>
              <w:bottom w:w="80" w:type="dxa"/>
              <w:right w:w="100" w:type="dxa"/>
            </w:tcMar>
          </w:tcPr>
          <w:p w14:paraId="55C79BEC" w14:textId="77777777" w:rsidR="0013256A" w:rsidRPr="00B42ED3" w:rsidRDefault="00000000" w:rsidP="00B42ED3">
            <w:pPr>
              <w:jc w:val="center"/>
              <w:rPr>
                <w:rFonts w:ascii="Arial" w:hAnsi="Arial" w:cs="Arial"/>
              </w:rPr>
            </w:pPr>
            <w:r w:rsidRPr="00B42ED3">
              <w:rPr>
                <w:rFonts w:ascii="Arial" w:hAnsi="Arial" w:cs="Arial"/>
                <w:sz w:val="19"/>
                <w:szCs w:val="19"/>
              </w:rPr>
              <w:t>Host header trusted to decide who counts as a “local” admin user</w:t>
            </w:r>
          </w:p>
        </w:tc>
        <w:tc>
          <w:tcPr>
            <w:tcW w:w="0" w:type="auto"/>
            <w:shd w:val="clear" w:color="auto" w:fill="F2F2F2"/>
            <w:tcMar>
              <w:top w:w="80" w:type="dxa"/>
              <w:left w:w="100" w:type="dxa"/>
              <w:bottom w:w="80" w:type="dxa"/>
              <w:right w:w="100" w:type="dxa"/>
            </w:tcMar>
          </w:tcPr>
          <w:p w14:paraId="65B59376" w14:textId="77777777" w:rsidR="0013256A" w:rsidRPr="00B42ED3" w:rsidRDefault="00000000" w:rsidP="00B42ED3">
            <w:pPr>
              <w:jc w:val="center"/>
              <w:rPr>
                <w:rFonts w:ascii="Arial" w:hAnsi="Arial" w:cs="Arial"/>
              </w:rPr>
            </w:pPr>
            <w:r w:rsidRPr="00B42ED3">
              <w:rPr>
                <w:rFonts w:ascii="Arial" w:hAnsi="Arial" w:cs="Arial"/>
                <w:sz w:val="19"/>
                <w:szCs w:val="19"/>
              </w:rPr>
              <w:t>Solved</w:t>
            </w:r>
          </w:p>
        </w:tc>
        <w:tc>
          <w:tcPr>
            <w:tcW w:w="0" w:type="auto"/>
            <w:shd w:val="clear" w:color="auto" w:fill="F2F2F2"/>
            <w:tcMar>
              <w:top w:w="80" w:type="dxa"/>
              <w:left w:w="100" w:type="dxa"/>
              <w:bottom w:w="80" w:type="dxa"/>
              <w:right w:w="100" w:type="dxa"/>
            </w:tcMar>
          </w:tcPr>
          <w:p w14:paraId="01E6F0D6" w14:textId="77777777" w:rsidR="0013256A" w:rsidRPr="00B42ED3" w:rsidRDefault="00000000" w:rsidP="00B42ED3">
            <w:pPr>
              <w:jc w:val="center"/>
              <w:rPr>
                <w:rFonts w:ascii="Arial" w:hAnsi="Arial" w:cs="Arial"/>
              </w:rPr>
            </w:pPr>
            <w:r w:rsidRPr="00B42ED3">
              <w:rPr>
                <w:rFonts w:ascii="Arial" w:hAnsi="Arial" w:cs="Arial"/>
                <w:sz w:val="19"/>
                <w:szCs w:val="19"/>
              </w:rPr>
              <w:t>5 Aug 2026</w:t>
            </w:r>
          </w:p>
        </w:tc>
      </w:tr>
      <w:tr w:rsidR="0013256A" w:rsidRPr="00B42ED3" w14:paraId="76281A61" w14:textId="77777777">
        <w:tblPrEx>
          <w:tblCellMar>
            <w:top w:w="0" w:type="dxa"/>
            <w:bottom w:w="0" w:type="dxa"/>
          </w:tblCellMar>
        </w:tblPrEx>
        <w:tc>
          <w:tcPr>
            <w:tcW w:w="0" w:type="auto"/>
            <w:tcMar>
              <w:top w:w="80" w:type="dxa"/>
              <w:left w:w="100" w:type="dxa"/>
              <w:bottom w:w="80" w:type="dxa"/>
              <w:right w:w="100" w:type="dxa"/>
            </w:tcMar>
          </w:tcPr>
          <w:p w14:paraId="2A4A975A" w14:textId="77777777" w:rsidR="0013256A" w:rsidRPr="00B42ED3" w:rsidRDefault="00000000" w:rsidP="00B42ED3">
            <w:pPr>
              <w:jc w:val="center"/>
              <w:rPr>
                <w:rFonts w:ascii="Arial" w:hAnsi="Arial" w:cs="Arial"/>
              </w:rPr>
            </w:pPr>
            <w:r w:rsidRPr="00B42ED3">
              <w:rPr>
                <w:rFonts w:ascii="Arial" w:hAnsi="Arial" w:cs="Arial"/>
                <w:b/>
                <w:bCs/>
                <w:sz w:val="19"/>
                <w:szCs w:val="19"/>
              </w:rPr>
              <w:t>Password Reset Poisoning via Dangling Markup</w:t>
            </w:r>
          </w:p>
        </w:tc>
        <w:tc>
          <w:tcPr>
            <w:tcW w:w="0" w:type="auto"/>
            <w:tcMar>
              <w:top w:w="80" w:type="dxa"/>
              <w:left w:w="100" w:type="dxa"/>
              <w:bottom w:w="80" w:type="dxa"/>
              <w:right w:w="100" w:type="dxa"/>
            </w:tcMar>
          </w:tcPr>
          <w:p w14:paraId="0A9D1C2F" w14:textId="77777777" w:rsidR="0013256A" w:rsidRPr="00B42ED3" w:rsidRDefault="00000000" w:rsidP="00B42ED3">
            <w:pPr>
              <w:jc w:val="center"/>
              <w:rPr>
                <w:rFonts w:ascii="Arial" w:hAnsi="Arial" w:cs="Arial"/>
              </w:rPr>
            </w:pPr>
            <w:r w:rsidRPr="00B42ED3">
              <w:rPr>
                <w:rFonts w:ascii="Arial" w:hAnsi="Arial" w:cs="Arial"/>
                <w:sz w:val="19"/>
                <w:szCs w:val="19"/>
              </w:rPr>
              <w:t>Expert</w:t>
            </w:r>
          </w:p>
        </w:tc>
        <w:tc>
          <w:tcPr>
            <w:tcW w:w="0" w:type="auto"/>
            <w:tcMar>
              <w:top w:w="80" w:type="dxa"/>
              <w:left w:w="100" w:type="dxa"/>
              <w:bottom w:w="80" w:type="dxa"/>
              <w:right w:w="100" w:type="dxa"/>
            </w:tcMar>
          </w:tcPr>
          <w:p w14:paraId="484EEB4D" w14:textId="77777777" w:rsidR="0013256A" w:rsidRPr="00B42ED3" w:rsidRDefault="00000000" w:rsidP="00B42ED3">
            <w:pPr>
              <w:jc w:val="center"/>
              <w:rPr>
                <w:rFonts w:ascii="Arial" w:hAnsi="Arial" w:cs="Arial"/>
              </w:rPr>
            </w:pPr>
            <w:r w:rsidRPr="00B42ED3">
              <w:rPr>
                <w:rFonts w:ascii="Arial" w:hAnsi="Arial" w:cs="Arial"/>
                <w:sz w:val="19"/>
                <w:szCs w:val="19"/>
              </w:rPr>
              <w:t>Host header trusted, plus an unfinished piece of code used to leak data</w:t>
            </w:r>
          </w:p>
        </w:tc>
        <w:tc>
          <w:tcPr>
            <w:tcW w:w="0" w:type="auto"/>
            <w:tcMar>
              <w:top w:w="80" w:type="dxa"/>
              <w:left w:w="100" w:type="dxa"/>
              <w:bottom w:w="80" w:type="dxa"/>
              <w:right w:w="100" w:type="dxa"/>
            </w:tcMar>
          </w:tcPr>
          <w:p w14:paraId="16A5B39B" w14:textId="77777777" w:rsidR="0013256A" w:rsidRPr="00B42ED3" w:rsidRDefault="00000000" w:rsidP="00B42ED3">
            <w:pPr>
              <w:jc w:val="center"/>
              <w:rPr>
                <w:rFonts w:ascii="Arial" w:hAnsi="Arial" w:cs="Arial"/>
              </w:rPr>
            </w:pPr>
            <w:r w:rsidRPr="00B42ED3">
              <w:rPr>
                <w:rFonts w:ascii="Arial" w:hAnsi="Arial" w:cs="Arial"/>
                <w:sz w:val="19"/>
                <w:szCs w:val="19"/>
              </w:rPr>
              <w:t>In progress</w:t>
            </w:r>
          </w:p>
        </w:tc>
        <w:tc>
          <w:tcPr>
            <w:tcW w:w="0" w:type="auto"/>
            <w:tcMar>
              <w:top w:w="80" w:type="dxa"/>
              <w:left w:w="100" w:type="dxa"/>
              <w:bottom w:w="80" w:type="dxa"/>
              <w:right w:w="100" w:type="dxa"/>
            </w:tcMar>
          </w:tcPr>
          <w:p w14:paraId="6DE7F17C" w14:textId="77777777" w:rsidR="0013256A" w:rsidRPr="00B42ED3" w:rsidRDefault="00000000" w:rsidP="00B42ED3">
            <w:pPr>
              <w:jc w:val="center"/>
              <w:rPr>
                <w:rFonts w:ascii="Arial" w:hAnsi="Arial" w:cs="Arial"/>
              </w:rPr>
            </w:pPr>
            <w:r w:rsidRPr="00B42ED3">
              <w:rPr>
                <w:rFonts w:ascii="Arial" w:hAnsi="Arial" w:cs="Arial"/>
                <w:sz w:val="19"/>
                <w:szCs w:val="19"/>
              </w:rPr>
              <w:t>8 Aug 2026</w:t>
            </w:r>
          </w:p>
        </w:tc>
      </w:tr>
    </w:tbl>
    <w:p w14:paraId="7B88F0A6" w14:textId="77777777" w:rsidR="0013256A" w:rsidRPr="00B42ED3" w:rsidRDefault="00000000" w:rsidP="00B42ED3">
      <w:pPr>
        <w:spacing w:before="200" w:after="160"/>
        <w:jc w:val="center"/>
        <w:rPr>
          <w:rFonts w:ascii="Arial" w:hAnsi="Arial" w:cs="Arial"/>
        </w:rPr>
      </w:pPr>
      <w:r w:rsidRPr="00B42ED3">
        <w:rPr>
          <w:rFonts w:ascii="Arial" w:hAnsi="Arial" w:cs="Arial"/>
          <w:i/>
          <w:iCs/>
          <w:color w:val="555555"/>
        </w:rPr>
        <w:t>Full, screenshot-by-screenshot reports for all three labs exist separately in the portfolio; this table is only a quick-reference summary.</w:t>
      </w:r>
    </w:p>
    <w:p w14:paraId="4F85026B" w14:textId="77777777" w:rsidR="0013256A" w:rsidRPr="00B42ED3" w:rsidRDefault="00000000">
      <w:pPr>
        <w:pStyle w:val="Heading1"/>
        <w:spacing w:before="320" w:after="160"/>
        <w:rPr>
          <w:rFonts w:ascii="Arial" w:hAnsi="Arial" w:cs="Arial"/>
        </w:rPr>
      </w:pPr>
      <w:r w:rsidRPr="00B42ED3">
        <w:rPr>
          <w:rFonts w:ascii="Arial" w:hAnsi="Arial" w:cs="Arial"/>
          <w:b/>
          <w:bCs/>
        </w:rPr>
        <w:t>3. The One Idea Behind All Three Labs</w:t>
      </w:r>
    </w:p>
    <w:p w14:paraId="3CBAB54A" w14:textId="77777777" w:rsidR="0013256A" w:rsidRPr="00B42ED3" w:rsidRDefault="00000000" w:rsidP="00B42ED3">
      <w:pPr>
        <w:spacing w:after="160"/>
        <w:jc w:val="both"/>
        <w:rPr>
          <w:rFonts w:ascii="Arial" w:hAnsi="Arial" w:cs="Arial"/>
        </w:rPr>
      </w:pPr>
      <w:r w:rsidRPr="00B42ED3">
        <w:rPr>
          <w:rFonts w:ascii="Arial" w:hAnsi="Arial" w:cs="Arial"/>
        </w:rPr>
        <w:t>Every request a browser sends includes a line saying which website it thinks it's talking to. That line is called the Host header, and it comes from the visitor, not the server — which means anyone can put whatever they want in it before hitting send.</w:t>
      </w:r>
    </w:p>
    <w:p w14:paraId="61C9995E" w14:textId="77777777" w:rsidR="0013256A" w:rsidRPr="00B42ED3" w:rsidRDefault="00000000" w:rsidP="00B42ED3">
      <w:pPr>
        <w:spacing w:after="160"/>
        <w:jc w:val="both"/>
        <w:rPr>
          <w:rFonts w:ascii="Arial" w:hAnsi="Arial" w:cs="Arial"/>
        </w:rPr>
      </w:pPr>
      <w:r w:rsidRPr="00B42ED3">
        <w:rPr>
          <w:rFonts w:ascii="Arial" w:hAnsi="Arial" w:cs="Arial"/>
        </w:rPr>
        <w:lastRenderedPageBreak/>
        <w:t>A website that quietly trusts that line to build something important — a link, a permission check, or a piece of an email — is handing a small amount of control to every single visitor, including a hostile one. All three labs in this series are the same root mistake showing up in three different places inside an application:</w:t>
      </w:r>
    </w:p>
    <w:p w14:paraId="0E0DA1EA" w14:textId="77777777" w:rsidR="0013256A" w:rsidRPr="00B42ED3" w:rsidRDefault="00000000" w:rsidP="00B42ED3">
      <w:pPr>
        <w:pStyle w:val="ListParagraph"/>
        <w:numPr>
          <w:ilvl w:val="0"/>
          <w:numId w:val="2"/>
        </w:numPr>
        <w:spacing w:after="100"/>
        <w:jc w:val="both"/>
        <w:rPr>
          <w:rFonts w:ascii="Arial" w:hAnsi="Arial" w:cs="Arial"/>
        </w:rPr>
      </w:pPr>
      <w:r w:rsidRPr="00B42ED3">
        <w:rPr>
          <w:rFonts w:ascii="Arial" w:hAnsi="Arial" w:cs="Arial"/>
        </w:rPr>
        <w:t>In Lab 1, the mistake shaped a link — the password-reset email's domain.</w:t>
      </w:r>
    </w:p>
    <w:p w14:paraId="3C093DAA" w14:textId="77777777" w:rsidR="0013256A" w:rsidRPr="00B42ED3" w:rsidRDefault="00000000" w:rsidP="00B42ED3">
      <w:pPr>
        <w:pStyle w:val="ListParagraph"/>
        <w:numPr>
          <w:ilvl w:val="0"/>
          <w:numId w:val="2"/>
        </w:numPr>
        <w:spacing w:after="100"/>
        <w:jc w:val="both"/>
        <w:rPr>
          <w:rFonts w:ascii="Arial" w:hAnsi="Arial" w:cs="Arial"/>
        </w:rPr>
      </w:pPr>
      <w:r w:rsidRPr="00B42ED3">
        <w:rPr>
          <w:rFonts w:ascii="Arial" w:hAnsi="Arial" w:cs="Arial"/>
        </w:rPr>
        <w:t>In Lab 2, the mistake shaped a decision — whether a visitor counts as a trusted “local” admin user.</w:t>
      </w:r>
    </w:p>
    <w:p w14:paraId="498F6A50" w14:textId="77777777" w:rsidR="0013256A" w:rsidRPr="00B42ED3" w:rsidRDefault="00000000" w:rsidP="00B42ED3">
      <w:pPr>
        <w:pStyle w:val="ListParagraph"/>
        <w:numPr>
          <w:ilvl w:val="0"/>
          <w:numId w:val="2"/>
        </w:numPr>
        <w:spacing w:after="100"/>
        <w:jc w:val="both"/>
        <w:rPr>
          <w:rFonts w:ascii="Arial" w:hAnsi="Arial" w:cs="Arial"/>
        </w:rPr>
      </w:pPr>
      <w:r w:rsidRPr="00B42ED3">
        <w:rPr>
          <w:rFonts w:ascii="Arial" w:hAnsi="Arial" w:cs="Arial"/>
        </w:rPr>
        <w:t>In Lab 3, the mistake shaped a hidden bookkeeping value that later flowed, unfiltered, into an email that also happened to contain a real password.</w:t>
      </w:r>
    </w:p>
    <w:p w14:paraId="1DEE6AD0" w14:textId="77777777" w:rsidR="0013256A" w:rsidRPr="00B42ED3" w:rsidRDefault="00000000" w:rsidP="00B42ED3">
      <w:pPr>
        <w:spacing w:after="160"/>
        <w:jc w:val="both"/>
        <w:rPr>
          <w:rFonts w:ascii="Arial" w:hAnsi="Arial" w:cs="Arial"/>
        </w:rPr>
      </w:pPr>
      <w:r w:rsidRPr="00B42ED3">
        <w:rPr>
          <w:rFonts w:ascii="Arial" w:hAnsi="Arial" w:cs="Arial"/>
        </w:rPr>
        <w:t>Seen side by side, the pattern is obvious: the fix is never really about the email, the admin panel, or the password field individually. It's about refusing to let a visitor-supplied value quietly become a trusted decision anywhere in the system.</w:t>
      </w:r>
    </w:p>
    <w:p w14:paraId="5E8468AE" w14:textId="77777777" w:rsidR="0013256A" w:rsidRPr="00B42ED3" w:rsidRDefault="00000000">
      <w:pPr>
        <w:pStyle w:val="Heading1"/>
        <w:spacing w:before="320" w:after="160"/>
        <w:rPr>
          <w:rFonts w:ascii="Arial" w:hAnsi="Arial" w:cs="Arial"/>
        </w:rPr>
      </w:pPr>
      <w:r w:rsidRPr="00B42ED3">
        <w:rPr>
          <w:rFonts w:ascii="Arial" w:hAnsi="Arial" w:cs="Arial"/>
          <w:b/>
          <w:bCs/>
        </w:rPr>
        <w:t>4. Lab 1 — Basic Password Reset Poisoning</w:t>
      </w:r>
    </w:p>
    <w:p w14:paraId="18B0C11E" w14:textId="77777777" w:rsidR="0013256A" w:rsidRPr="00B42ED3" w:rsidRDefault="00000000" w:rsidP="00B42ED3">
      <w:pPr>
        <w:spacing w:after="160"/>
        <w:jc w:val="both"/>
        <w:rPr>
          <w:rFonts w:ascii="Arial" w:hAnsi="Arial" w:cs="Arial"/>
        </w:rPr>
      </w:pPr>
      <w:r w:rsidRPr="00B42ED3">
        <w:rPr>
          <w:rFonts w:ascii="Arial" w:hAnsi="Arial" w:cs="Arial"/>
        </w:rPr>
        <w:t xml:space="preserve">Status: </w:t>
      </w:r>
      <w:proofErr w:type="gramStart"/>
      <w:r w:rsidRPr="00B42ED3">
        <w:rPr>
          <w:rFonts w:ascii="Arial" w:hAnsi="Arial" w:cs="Arial"/>
        </w:rPr>
        <w:t>Solved  ·</w:t>
      </w:r>
      <w:proofErr w:type="gramEnd"/>
      <w:r w:rsidRPr="00B42ED3">
        <w:rPr>
          <w:rFonts w:ascii="Arial" w:hAnsi="Arial" w:cs="Arial"/>
        </w:rPr>
        <w:t xml:space="preserve">  Difficulty: </w:t>
      </w:r>
      <w:proofErr w:type="gramStart"/>
      <w:r w:rsidRPr="00B42ED3">
        <w:rPr>
          <w:rFonts w:ascii="Arial" w:hAnsi="Arial" w:cs="Arial"/>
        </w:rPr>
        <w:t>Apprentice  ·</w:t>
      </w:r>
      <w:proofErr w:type="gramEnd"/>
      <w:r w:rsidRPr="00B42ED3">
        <w:rPr>
          <w:rFonts w:ascii="Arial" w:hAnsi="Arial" w:cs="Arial"/>
        </w:rPr>
        <w:t xml:space="preserve">  Tested: 2 August 2026</w:t>
      </w:r>
    </w:p>
    <w:p w14:paraId="4FED5093" w14:textId="77777777" w:rsidR="0013256A" w:rsidRPr="00B42ED3" w:rsidRDefault="00000000" w:rsidP="00B42ED3">
      <w:pPr>
        <w:spacing w:after="160"/>
        <w:jc w:val="both"/>
        <w:rPr>
          <w:rFonts w:ascii="Arial" w:hAnsi="Arial" w:cs="Arial"/>
        </w:rPr>
      </w:pPr>
      <w:r w:rsidRPr="00B42ED3">
        <w:rPr>
          <w:rFonts w:ascii="Arial" w:hAnsi="Arial" w:cs="Arial"/>
        </w:rPr>
        <w:t>The site built its password-reset email link using the Host header instead of its own fixed domain. Changing that header to point at a server under our control, then requesting a reset for the target account (</w:t>
      </w:r>
      <w:proofErr w:type="spellStart"/>
      <w:r w:rsidRPr="00B42ED3">
        <w:rPr>
          <w:rFonts w:ascii="Arial" w:hAnsi="Arial" w:cs="Arial"/>
        </w:rPr>
        <w:t>carlos</w:t>
      </w:r>
      <w:proofErr w:type="spellEnd"/>
      <w:r w:rsidRPr="00B42ED3">
        <w:rPr>
          <w:rFonts w:ascii="Arial" w:hAnsi="Arial" w:cs="Arial"/>
        </w:rPr>
        <w:t xml:space="preserve">), caused the victim's email client to “click” the poisoned link automatically. That request landed in our own server's log, carrying the real password-reset code with it. That code was then replayed against the real site to set a new password and log in as </w:t>
      </w:r>
      <w:proofErr w:type="spellStart"/>
      <w:r w:rsidRPr="00B42ED3">
        <w:rPr>
          <w:rFonts w:ascii="Arial" w:hAnsi="Arial" w:cs="Arial"/>
        </w:rPr>
        <w:t>carlos</w:t>
      </w:r>
      <w:proofErr w:type="spellEnd"/>
      <w:r w:rsidRPr="00B42ED3">
        <w:rPr>
          <w:rFonts w:ascii="Arial" w:hAnsi="Arial" w:cs="Arial"/>
        </w:rPr>
        <w:t xml:space="preserve"> — a full account takeover, without ever knowing the original password.</w:t>
      </w:r>
    </w:p>
    <w:p w14:paraId="5E38E57A" w14:textId="77777777" w:rsidR="0013256A" w:rsidRPr="00B42ED3" w:rsidRDefault="00000000" w:rsidP="00B42ED3">
      <w:pPr>
        <w:spacing w:after="160"/>
        <w:jc w:val="both"/>
        <w:rPr>
          <w:rFonts w:ascii="Arial" w:hAnsi="Arial" w:cs="Arial"/>
        </w:rPr>
      </w:pPr>
      <w:r w:rsidRPr="00B42ED3">
        <w:rPr>
          <w:rFonts w:ascii="Arial" w:hAnsi="Arial" w:cs="Arial"/>
        </w:rPr>
        <w:t>Key takeaway: a link is only as trustworthy as the domain it was built from. If that domain comes from the visitor, the link can be quietly redirected to anywhere the visitor likes.</w:t>
      </w:r>
    </w:p>
    <w:p w14:paraId="47C85D80" w14:textId="77777777" w:rsidR="0013256A" w:rsidRPr="00B42ED3" w:rsidRDefault="00000000">
      <w:pPr>
        <w:pStyle w:val="Heading1"/>
        <w:spacing w:before="320" w:after="160"/>
        <w:rPr>
          <w:rFonts w:ascii="Arial" w:hAnsi="Arial" w:cs="Arial"/>
        </w:rPr>
      </w:pPr>
      <w:r w:rsidRPr="00B42ED3">
        <w:rPr>
          <w:rFonts w:ascii="Arial" w:hAnsi="Arial" w:cs="Arial"/>
          <w:b/>
          <w:bCs/>
        </w:rPr>
        <w:t>5. Lab 2 — Host Header Authentication Bypass</w:t>
      </w:r>
    </w:p>
    <w:p w14:paraId="6CB7CBB8" w14:textId="77777777" w:rsidR="0013256A" w:rsidRPr="00B42ED3" w:rsidRDefault="00000000" w:rsidP="00B42ED3">
      <w:pPr>
        <w:spacing w:after="160"/>
        <w:jc w:val="both"/>
        <w:rPr>
          <w:rFonts w:ascii="Arial" w:hAnsi="Arial" w:cs="Arial"/>
        </w:rPr>
      </w:pPr>
      <w:r w:rsidRPr="00B42ED3">
        <w:rPr>
          <w:rFonts w:ascii="Arial" w:hAnsi="Arial" w:cs="Arial"/>
        </w:rPr>
        <w:t xml:space="preserve">Status: </w:t>
      </w:r>
      <w:proofErr w:type="gramStart"/>
      <w:r w:rsidRPr="00B42ED3">
        <w:rPr>
          <w:rFonts w:ascii="Arial" w:hAnsi="Arial" w:cs="Arial"/>
        </w:rPr>
        <w:t>Solved  ·</w:t>
      </w:r>
      <w:proofErr w:type="gramEnd"/>
      <w:r w:rsidRPr="00B42ED3">
        <w:rPr>
          <w:rFonts w:ascii="Arial" w:hAnsi="Arial" w:cs="Arial"/>
        </w:rPr>
        <w:t xml:space="preserve">  Difficulty: </w:t>
      </w:r>
      <w:proofErr w:type="gramStart"/>
      <w:r w:rsidRPr="00B42ED3">
        <w:rPr>
          <w:rFonts w:ascii="Arial" w:hAnsi="Arial" w:cs="Arial"/>
        </w:rPr>
        <w:t>Apprentice  ·</w:t>
      </w:r>
      <w:proofErr w:type="gramEnd"/>
      <w:r w:rsidRPr="00B42ED3">
        <w:rPr>
          <w:rFonts w:ascii="Arial" w:hAnsi="Arial" w:cs="Arial"/>
        </w:rPr>
        <w:t xml:space="preserve">  Tested: 5 August 2026</w:t>
      </w:r>
    </w:p>
    <w:p w14:paraId="620F31FA" w14:textId="77777777" w:rsidR="0013256A" w:rsidRPr="00B42ED3" w:rsidRDefault="00000000" w:rsidP="00B42ED3">
      <w:pPr>
        <w:spacing w:after="160"/>
        <w:jc w:val="both"/>
        <w:rPr>
          <w:rFonts w:ascii="Arial" w:hAnsi="Arial" w:cs="Arial"/>
        </w:rPr>
      </w:pPr>
      <w:r w:rsidRPr="00B42ED3">
        <w:rPr>
          <w:rFonts w:ascii="Arial" w:hAnsi="Arial" w:cs="Arial"/>
        </w:rPr>
        <w:t>Here the same untrusted line was used for a very different purpose: deciding whether a request was allowed to reach the site's hidden admin panel. The application treated any request whose Host header simply read “localhost” as coming from a trusted internal user — no password required. Setting that header to localhost by hand, on a request sent from an ordinary browser anywhere on the internet, was enough to unlock the admin panel outright. From inside it, a request was sent to permanently delete the target user (</w:t>
      </w:r>
      <w:proofErr w:type="spellStart"/>
      <w:r w:rsidRPr="00B42ED3">
        <w:rPr>
          <w:rFonts w:ascii="Arial" w:hAnsi="Arial" w:cs="Arial"/>
        </w:rPr>
        <w:t>carlos</w:t>
      </w:r>
      <w:proofErr w:type="spellEnd"/>
      <w:r w:rsidRPr="00B42ED3">
        <w:rPr>
          <w:rFonts w:ascii="Arial" w:hAnsi="Arial" w:cs="Arial"/>
        </w:rPr>
        <w:t>), which succeeded and marked the lab solved.</w:t>
      </w:r>
    </w:p>
    <w:p w14:paraId="7BFD1F74" w14:textId="77777777" w:rsidR="0013256A" w:rsidRPr="00B42ED3" w:rsidRDefault="00000000" w:rsidP="00B42ED3">
      <w:pPr>
        <w:spacing w:after="160"/>
        <w:jc w:val="both"/>
        <w:rPr>
          <w:rFonts w:ascii="Arial" w:hAnsi="Arial" w:cs="Arial"/>
        </w:rPr>
      </w:pPr>
      <w:r w:rsidRPr="00B42ED3">
        <w:rPr>
          <w:rFonts w:ascii="Arial" w:hAnsi="Arial" w:cs="Arial"/>
        </w:rPr>
        <w:t>Key takeaway: “local” is not something a visitor should be able to declare about themselves. Trust like that has to come from the network layer, not a header the client is free to type.</w:t>
      </w:r>
    </w:p>
    <w:p w14:paraId="38ACAAF7" w14:textId="77777777" w:rsidR="0013256A" w:rsidRPr="00B42ED3" w:rsidRDefault="00000000">
      <w:pPr>
        <w:pStyle w:val="Heading1"/>
        <w:spacing w:before="320" w:after="160"/>
        <w:rPr>
          <w:rFonts w:ascii="Arial" w:hAnsi="Arial" w:cs="Arial"/>
        </w:rPr>
      </w:pPr>
      <w:r w:rsidRPr="00B42ED3">
        <w:rPr>
          <w:rFonts w:ascii="Arial" w:hAnsi="Arial" w:cs="Arial"/>
          <w:b/>
          <w:bCs/>
        </w:rPr>
        <w:t>6. Lab 3 — Password Reset Poisoning via Dangling Markup</w:t>
      </w:r>
    </w:p>
    <w:p w14:paraId="53278917" w14:textId="77777777" w:rsidR="0013256A" w:rsidRPr="00B42ED3" w:rsidRDefault="00000000" w:rsidP="00B42ED3">
      <w:pPr>
        <w:spacing w:after="160"/>
        <w:jc w:val="both"/>
        <w:rPr>
          <w:rFonts w:ascii="Arial" w:hAnsi="Arial" w:cs="Arial"/>
        </w:rPr>
      </w:pPr>
      <w:r w:rsidRPr="00B42ED3">
        <w:rPr>
          <w:rFonts w:ascii="Arial" w:hAnsi="Arial" w:cs="Arial"/>
        </w:rPr>
        <w:t xml:space="preserve">Status: In </w:t>
      </w:r>
      <w:proofErr w:type="gramStart"/>
      <w:r w:rsidRPr="00B42ED3">
        <w:rPr>
          <w:rFonts w:ascii="Arial" w:hAnsi="Arial" w:cs="Arial"/>
        </w:rPr>
        <w:t>progress  ·</w:t>
      </w:r>
      <w:proofErr w:type="gramEnd"/>
      <w:r w:rsidRPr="00B42ED3">
        <w:rPr>
          <w:rFonts w:ascii="Arial" w:hAnsi="Arial" w:cs="Arial"/>
        </w:rPr>
        <w:t xml:space="preserve">  Difficulty: </w:t>
      </w:r>
      <w:proofErr w:type="gramStart"/>
      <w:r w:rsidRPr="00B42ED3">
        <w:rPr>
          <w:rFonts w:ascii="Arial" w:hAnsi="Arial" w:cs="Arial"/>
        </w:rPr>
        <w:t>Expert  ·</w:t>
      </w:r>
      <w:proofErr w:type="gramEnd"/>
      <w:r w:rsidRPr="00B42ED3">
        <w:rPr>
          <w:rFonts w:ascii="Arial" w:hAnsi="Arial" w:cs="Arial"/>
        </w:rPr>
        <w:t xml:space="preserve">  Tested: 8 August 2026</w:t>
      </w:r>
    </w:p>
    <w:p w14:paraId="2EC31C83" w14:textId="77777777" w:rsidR="0013256A" w:rsidRPr="00B42ED3" w:rsidRDefault="00000000" w:rsidP="00B42ED3">
      <w:pPr>
        <w:spacing w:after="160"/>
        <w:jc w:val="both"/>
        <w:rPr>
          <w:rFonts w:ascii="Arial" w:hAnsi="Arial" w:cs="Arial"/>
        </w:rPr>
      </w:pPr>
      <w:r w:rsidRPr="00B42ED3">
        <w:rPr>
          <w:rFonts w:ascii="Arial" w:hAnsi="Arial" w:cs="Arial"/>
        </w:rPr>
        <w:t>The hardest lab in the series combines the same untrusted-header habit with a second bad decision: sending a brand-new password directly in the reset email's text, and only cleaning up the on-screen copy of that email — not the raw copy underneath. Testing showed the site rejects an outright fake domain in the Host header with a loud error, but happily accepts an arbitrary made-up value tacked on after a colon, in the spot normally reserved for a network port number. That untouched spot sits right next to the real password inside the generated email, which opens the door to a technique called dangling markup: starting a piece of broken, unfinished code at that spot so that everything written after it — the real password included — gets swallowed into it and, later, shipped off to a server we control.</w:t>
      </w:r>
    </w:p>
    <w:p w14:paraId="0E298950" w14:textId="77777777" w:rsidR="0013256A" w:rsidRPr="00B42ED3" w:rsidRDefault="00000000" w:rsidP="00B42ED3">
      <w:pPr>
        <w:spacing w:after="160"/>
        <w:jc w:val="both"/>
        <w:rPr>
          <w:rFonts w:ascii="Arial" w:hAnsi="Arial" w:cs="Arial"/>
        </w:rPr>
      </w:pPr>
      <w:r w:rsidRPr="00B42ED3">
        <w:rPr>
          <w:rFonts w:ascii="Arial" w:hAnsi="Arial" w:cs="Arial"/>
        </w:rPr>
        <w:t xml:space="preserve">The vulnerability itself was fully proven — the untouched injection point is confirmed and understood. The very last step, capturing the leaked password from our server's log and logging in as </w:t>
      </w:r>
      <w:proofErr w:type="spellStart"/>
      <w:r w:rsidRPr="00B42ED3">
        <w:rPr>
          <w:rFonts w:ascii="Arial" w:hAnsi="Arial" w:cs="Arial"/>
        </w:rPr>
        <w:t>carlos</w:t>
      </w:r>
      <w:proofErr w:type="spellEnd"/>
      <w:r w:rsidRPr="00B42ED3">
        <w:rPr>
          <w:rFonts w:ascii="Arial" w:hAnsi="Arial" w:cs="Arial"/>
        </w:rPr>
        <w:t>, was interrupted by an ordinary session mismatch while replaying the crafted request, not by any real defense in the application. The remaining work is mechanical: resend the finished payload with a fresh session and read the result out of the log.</w:t>
      </w:r>
    </w:p>
    <w:p w14:paraId="6A856C9F" w14:textId="77777777" w:rsidR="0013256A" w:rsidRDefault="00000000" w:rsidP="00B42ED3">
      <w:pPr>
        <w:spacing w:after="160"/>
        <w:jc w:val="both"/>
        <w:rPr>
          <w:rFonts w:ascii="Arial" w:hAnsi="Arial" w:cs="Arial"/>
        </w:rPr>
      </w:pPr>
      <w:r w:rsidRPr="00B42ED3">
        <w:rPr>
          <w:rFonts w:ascii="Arial" w:hAnsi="Arial" w:cs="Arial"/>
        </w:rPr>
        <w:t>Key takeaway: partial validation is often worse than none, because it creates a false sense of safety. Checking only the front part of a value (the domain) while ignoring what comes after a separator (the colon) leaves the door open right next to the lock.</w:t>
      </w:r>
    </w:p>
    <w:p w14:paraId="3FD685D4" w14:textId="77777777" w:rsidR="00B42ED3" w:rsidRPr="00B42ED3" w:rsidRDefault="00B42ED3" w:rsidP="00B42ED3">
      <w:pPr>
        <w:spacing w:after="160"/>
        <w:jc w:val="both"/>
        <w:rPr>
          <w:rFonts w:ascii="Arial" w:hAnsi="Arial" w:cs="Arial"/>
        </w:rPr>
      </w:pPr>
    </w:p>
    <w:p w14:paraId="1BA4F032" w14:textId="77777777" w:rsidR="0013256A" w:rsidRPr="00B42ED3" w:rsidRDefault="00000000">
      <w:pPr>
        <w:pStyle w:val="Heading1"/>
        <w:spacing w:before="320" w:after="160"/>
        <w:rPr>
          <w:rFonts w:ascii="Arial" w:hAnsi="Arial" w:cs="Arial"/>
        </w:rPr>
      </w:pPr>
      <w:r w:rsidRPr="00B42ED3">
        <w:rPr>
          <w:rFonts w:ascii="Arial" w:hAnsi="Arial" w:cs="Arial"/>
          <w:b/>
          <w:bCs/>
        </w:rPr>
        <w:lastRenderedPageBreak/>
        <w:t>7. Skills Demonstrated Across the Series</w:t>
      </w:r>
    </w:p>
    <w:p w14:paraId="219F7F3D" w14:textId="77777777" w:rsidR="0013256A" w:rsidRPr="00B42ED3" w:rsidRDefault="00000000" w:rsidP="00B42ED3">
      <w:pPr>
        <w:pStyle w:val="ListParagraph"/>
        <w:numPr>
          <w:ilvl w:val="0"/>
          <w:numId w:val="2"/>
        </w:numPr>
        <w:spacing w:after="100"/>
        <w:jc w:val="both"/>
        <w:rPr>
          <w:rFonts w:ascii="Arial" w:hAnsi="Arial" w:cs="Arial"/>
        </w:rPr>
      </w:pPr>
      <w:r w:rsidRPr="00B42ED3">
        <w:rPr>
          <w:rFonts w:ascii="Arial" w:hAnsi="Arial" w:cs="Arial"/>
        </w:rPr>
        <w:t>Reading and manually editing raw HTTP requests in Burp Suite (Proxy, Repeater, and the built-in exploit server).</w:t>
      </w:r>
    </w:p>
    <w:p w14:paraId="7EE10F2A" w14:textId="77777777" w:rsidR="0013256A" w:rsidRPr="00B42ED3" w:rsidRDefault="00000000" w:rsidP="00B42ED3">
      <w:pPr>
        <w:pStyle w:val="ListParagraph"/>
        <w:numPr>
          <w:ilvl w:val="0"/>
          <w:numId w:val="2"/>
        </w:numPr>
        <w:spacing w:after="100"/>
        <w:jc w:val="both"/>
        <w:rPr>
          <w:rFonts w:ascii="Arial" w:hAnsi="Arial" w:cs="Arial"/>
        </w:rPr>
      </w:pPr>
      <w:r w:rsidRPr="00B42ED3">
        <w:rPr>
          <w:rFonts w:ascii="Arial" w:hAnsi="Arial" w:cs="Arial"/>
        </w:rPr>
        <w:t>Recognizing the same root-cause pattern — trusting client-supplied input for a security decision — when it shows up in three unrelated-looking features (links, access control, and email content).</w:t>
      </w:r>
    </w:p>
    <w:p w14:paraId="1B0FAD74" w14:textId="77777777" w:rsidR="0013256A" w:rsidRPr="00B42ED3" w:rsidRDefault="00000000" w:rsidP="00B42ED3">
      <w:pPr>
        <w:pStyle w:val="ListParagraph"/>
        <w:numPr>
          <w:ilvl w:val="0"/>
          <w:numId w:val="2"/>
        </w:numPr>
        <w:spacing w:after="100"/>
        <w:jc w:val="both"/>
        <w:rPr>
          <w:rFonts w:ascii="Arial" w:hAnsi="Arial" w:cs="Arial"/>
        </w:rPr>
      </w:pPr>
      <w:r w:rsidRPr="00B42ED3">
        <w:rPr>
          <w:rFonts w:ascii="Arial" w:hAnsi="Arial" w:cs="Arial"/>
        </w:rPr>
        <w:t>Working through a difficulty progression from Apprentice to Expert within a single vulnerability family, rather than three disconnected topics.</w:t>
      </w:r>
    </w:p>
    <w:p w14:paraId="437E03E5" w14:textId="77777777" w:rsidR="0013256A" w:rsidRPr="00B42ED3" w:rsidRDefault="00000000" w:rsidP="00B42ED3">
      <w:pPr>
        <w:pStyle w:val="ListParagraph"/>
        <w:numPr>
          <w:ilvl w:val="0"/>
          <w:numId w:val="2"/>
        </w:numPr>
        <w:spacing w:after="100"/>
        <w:jc w:val="both"/>
        <w:rPr>
          <w:rFonts w:ascii="Arial" w:hAnsi="Arial" w:cs="Arial"/>
        </w:rPr>
      </w:pPr>
      <w:r w:rsidRPr="00B42ED3">
        <w:rPr>
          <w:rFonts w:ascii="Arial" w:hAnsi="Arial" w:cs="Arial"/>
        </w:rPr>
        <w:t>Writing findings up honestly, including a lab that was not yet fully solved, with a clear account of exactly how far testing got and what remained — a habit that matters more in real engagements than in labs, where partial progress and blockers are the norm, not the exception.</w:t>
      </w:r>
    </w:p>
    <w:p w14:paraId="54685057" w14:textId="77777777" w:rsidR="0013256A" w:rsidRPr="00B42ED3" w:rsidRDefault="00000000" w:rsidP="00B42ED3">
      <w:pPr>
        <w:pStyle w:val="ListParagraph"/>
        <w:numPr>
          <w:ilvl w:val="0"/>
          <w:numId w:val="2"/>
        </w:numPr>
        <w:spacing w:after="100"/>
        <w:jc w:val="both"/>
        <w:rPr>
          <w:rFonts w:ascii="Arial" w:hAnsi="Arial" w:cs="Arial"/>
        </w:rPr>
      </w:pPr>
      <w:r w:rsidRPr="00B42ED3">
        <w:rPr>
          <w:rFonts w:ascii="Arial" w:hAnsi="Arial" w:cs="Arial"/>
        </w:rPr>
        <w:t>Translating a technical root cause into a plain-language explanation suitable for a non-technical reader, in addition to a fully detailed technical write-up.</w:t>
      </w:r>
    </w:p>
    <w:p w14:paraId="40DF05E1" w14:textId="77777777" w:rsidR="0013256A" w:rsidRPr="00B42ED3" w:rsidRDefault="00000000">
      <w:pPr>
        <w:pStyle w:val="Heading1"/>
        <w:spacing w:before="320" w:after="160"/>
        <w:rPr>
          <w:rFonts w:ascii="Arial" w:hAnsi="Arial" w:cs="Arial"/>
        </w:rPr>
      </w:pPr>
      <w:r w:rsidRPr="00B42ED3">
        <w:rPr>
          <w:rFonts w:ascii="Arial" w:hAnsi="Arial" w:cs="Arial"/>
          <w:b/>
          <w:bCs/>
        </w:rPr>
        <w:t>8. Shared Fix, Explained Once</w:t>
      </w:r>
    </w:p>
    <w:p w14:paraId="46F14E46" w14:textId="77777777" w:rsidR="0013256A" w:rsidRPr="00B42ED3" w:rsidRDefault="00000000" w:rsidP="00B42ED3">
      <w:pPr>
        <w:spacing w:after="160"/>
        <w:jc w:val="both"/>
        <w:rPr>
          <w:rFonts w:ascii="Arial" w:hAnsi="Arial" w:cs="Arial"/>
        </w:rPr>
      </w:pPr>
      <w:r w:rsidRPr="00B42ED3">
        <w:rPr>
          <w:rFonts w:ascii="Arial" w:hAnsi="Arial" w:cs="Arial"/>
        </w:rPr>
        <w:t>Because all three labs share one root cause, they also share one fix, applied in different places:</w:t>
      </w:r>
    </w:p>
    <w:p w14:paraId="32549C7C" w14:textId="77777777" w:rsidR="0013256A" w:rsidRPr="00B42ED3" w:rsidRDefault="00000000" w:rsidP="00B42ED3">
      <w:pPr>
        <w:pStyle w:val="ListParagraph"/>
        <w:numPr>
          <w:ilvl w:val="0"/>
          <w:numId w:val="2"/>
        </w:numPr>
        <w:spacing w:after="100"/>
        <w:jc w:val="both"/>
        <w:rPr>
          <w:rFonts w:ascii="Arial" w:hAnsi="Arial" w:cs="Arial"/>
        </w:rPr>
      </w:pPr>
      <w:r w:rsidRPr="00B42ED3">
        <w:rPr>
          <w:rFonts w:ascii="Arial" w:hAnsi="Arial" w:cs="Arial"/>
        </w:rPr>
        <w:t>Never build a link, an access decision, or any part of an outgoing message from the client-supplied Host header. Use a fixed value the server itself controls.</w:t>
      </w:r>
    </w:p>
    <w:p w14:paraId="73041EB4" w14:textId="77777777" w:rsidR="0013256A" w:rsidRPr="00B42ED3" w:rsidRDefault="00000000" w:rsidP="00B42ED3">
      <w:pPr>
        <w:pStyle w:val="ListParagraph"/>
        <w:numPr>
          <w:ilvl w:val="0"/>
          <w:numId w:val="2"/>
        </w:numPr>
        <w:spacing w:after="100"/>
        <w:jc w:val="both"/>
        <w:rPr>
          <w:rFonts w:ascii="Arial" w:hAnsi="Arial" w:cs="Arial"/>
        </w:rPr>
      </w:pPr>
      <w:r w:rsidRPr="00B42ED3">
        <w:rPr>
          <w:rFonts w:ascii="Arial" w:hAnsi="Arial" w:cs="Arial"/>
        </w:rPr>
        <w:t>If a dynamic host is genuinely unavoidable, validate the entire value — including anything after a colon or other separator — against a strict allow-list, not just the domain name at the front.</w:t>
      </w:r>
    </w:p>
    <w:p w14:paraId="001AE18C" w14:textId="77777777" w:rsidR="0013256A" w:rsidRPr="00B42ED3" w:rsidRDefault="00000000" w:rsidP="00B42ED3">
      <w:pPr>
        <w:pStyle w:val="ListParagraph"/>
        <w:numPr>
          <w:ilvl w:val="0"/>
          <w:numId w:val="2"/>
        </w:numPr>
        <w:spacing w:after="100"/>
        <w:jc w:val="both"/>
        <w:rPr>
          <w:rFonts w:ascii="Arial" w:hAnsi="Arial" w:cs="Arial"/>
        </w:rPr>
      </w:pPr>
      <w:r w:rsidRPr="00B42ED3">
        <w:rPr>
          <w:rFonts w:ascii="Arial" w:hAnsi="Arial" w:cs="Arial"/>
        </w:rPr>
        <w:t>Treat “local” or “trusted” as something the network proves, never something a header claims.</w:t>
      </w:r>
    </w:p>
    <w:p w14:paraId="224B589B" w14:textId="77777777" w:rsidR="0013256A" w:rsidRPr="00B42ED3" w:rsidRDefault="00000000" w:rsidP="00B42ED3">
      <w:pPr>
        <w:pStyle w:val="ListParagraph"/>
        <w:numPr>
          <w:ilvl w:val="0"/>
          <w:numId w:val="2"/>
        </w:numPr>
        <w:spacing w:after="100"/>
        <w:jc w:val="both"/>
        <w:rPr>
          <w:rFonts w:ascii="Arial" w:hAnsi="Arial" w:cs="Arial"/>
        </w:rPr>
      </w:pPr>
      <w:r w:rsidRPr="00B42ED3">
        <w:rPr>
          <w:rFonts w:ascii="Arial" w:hAnsi="Arial" w:cs="Arial"/>
        </w:rPr>
        <w:t>Don't rely on cleaning up only what gets displayed on screen; the raw, underlying copy of any message needs the same treatment.</w:t>
      </w:r>
    </w:p>
    <w:p w14:paraId="3F92F43F" w14:textId="77777777" w:rsidR="0013256A" w:rsidRPr="00B42ED3" w:rsidRDefault="00000000" w:rsidP="00B42ED3">
      <w:pPr>
        <w:pStyle w:val="ListParagraph"/>
        <w:numPr>
          <w:ilvl w:val="0"/>
          <w:numId w:val="2"/>
        </w:numPr>
        <w:spacing w:after="100"/>
        <w:jc w:val="both"/>
        <w:rPr>
          <w:rFonts w:ascii="Arial" w:hAnsi="Arial" w:cs="Arial"/>
        </w:rPr>
      </w:pPr>
      <w:r w:rsidRPr="00B42ED3">
        <w:rPr>
          <w:rFonts w:ascii="Arial" w:hAnsi="Arial" w:cs="Arial"/>
        </w:rPr>
        <w:t>Keep sensitive one-time values (reset tokens, temporary passwords) short-lived, single-use, and tied to the session that requested them, so that even a leak has a narrow window of usefulness.</w:t>
      </w:r>
    </w:p>
    <w:p w14:paraId="03B0F71F" w14:textId="77777777" w:rsidR="0013256A" w:rsidRPr="00B42ED3" w:rsidRDefault="00000000">
      <w:pPr>
        <w:pStyle w:val="Heading1"/>
        <w:spacing w:before="320" w:after="160"/>
        <w:rPr>
          <w:rFonts w:ascii="Arial" w:hAnsi="Arial" w:cs="Arial"/>
        </w:rPr>
      </w:pPr>
      <w:r w:rsidRPr="00B42ED3">
        <w:rPr>
          <w:rFonts w:ascii="Arial" w:hAnsi="Arial" w:cs="Arial"/>
          <w:b/>
          <w:bCs/>
        </w:rPr>
        <w:t>9. Overall Conclusion</w:t>
      </w:r>
    </w:p>
    <w:p w14:paraId="370518C2" w14:textId="77777777" w:rsidR="0013256A" w:rsidRPr="00B42ED3" w:rsidRDefault="00000000" w:rsidP="00B42ED3">
      <w:pPr>
        <w:spacing w:after="160"/>
        <w:jc w:val="both"/>
        <w:rPr>
          <w:rFonts w:ascii="Arial" w:hAnsi="Arial" w:cs="Arial"/>
        </w:rPr>
      </w:pPr>
      <w:r w:rsidRPr="00B42ED3">
        <w:rPr>
          <w:rFonts w:ascii="Arial" w:hAnsi="Arial" w:cs="Arial"/>
        </w:rPr>
        <w:t>Three labs, three different-looking features, one repeated mistake: trusting a value the visitor is free to type. Two of the three were fully proven end-to-end, including real account takeover and a real admin-panel compromise. The third has its vulnerability fully confirmed, with only a mechanical replay step left to close it out.</w:t>
      </w:r>
    </w:p>
    <w:p w14:paraId="5993A2AA" w14:textId="77777777" w:rsidR="0013256A" w:rsidRPr="00B42ED3" w:rsidRDefault="00000000" w:rsidP="00B42ED3">
      <w:pPr>
        <w:spacing w:after="160"/>
        <w:jc w:val="both"/>
        <w:rPr>
          <w:rFonts w:ascii="Arial" w:hAnsi="Arial" w:cs="Arial"/>
        </w:rPr>
      </w:pPr>
      <w:r w:rsidRPr="00B42ED3">
        <w:rPr>
          <w:rFonts w:ascii="Arial" w:hAnsi="Arial" w:cs="Arial"/>
        </w:rPr>
        <w:t>Taken together, this series is less about memorizing three exploits and more about learning to spot one shape of bug on sight — useful preparation for a SOC or AppSec role, where the same underlying flaw tends to reappear across completely different parts of an application, and the value is in recognizing the pattern quickly rather than relearning it from scratch each time.</w:t>
      </w:r>
    </w:p>
    <w:p w14:paraId="0FD44BF2" w14:textId="77777777" w:rsidR="0013256A" w:rsidRPr="00B42ED3" w:rsidRDefault="00000000">
      <w:pPr>
        <w:pStyle w:val="Heading1"/>
        <w:spacing w:before="320" w:after="160"/>
        <w:rPr>
          <w:rFonts w:ascii="Arial" w:hAnsi="Arial" w:cs="Arial"/>
        </w:rPr>
      </w:pPr>
      <w:r w:rsidRPr="00B42ED3">
        <w:rPr>
          <w:rFonts w:ascii="Arial" w:hAnsi="Arial" w:cs="Arial"/>
          <w:b/>
          <w:bCs/>
        </w:rPr>
        <w:t>References</w:t>
      </w:r>
    </w:p>
    <w:p w14:paraId="5E7243E0" w14:textId="77777777" w:rsidR="0013256A" w:rsidRPr="00B42ED3" w:rsidRDefault="00000000">
      <w:pPr>
        <w:spacing w:after="160"/>
        <w:rPr>
          <w:rFonts w:ascii="Arial" w:hAnsi="Arial" w:cs="Arial"/>
        </w:rPr>
      </w:pPr>
      <w:r w:rsidRPr="00B42ED3">
        <w:rPr>
          <w:rFonts w:ascii="Arial" w:hAnsi="Arial" w:cs="Arial"/>
        </w:rPr>
        <w:t>1. PortSwigger Web Security Academy — Basic password reset poisoning. https://portswigger.net/web-security/host-header/exploiting/password-reset-poisoning/lab-host-header-basic-password-reset-poisoning</w:t>
      </w:r>
    </w:p>
    <w:p w14:paraId="60A2D4B8" w14:textId="77777777" w:rsidR="0013256A" w:rsidRPr="00B42ED3" w:rsidRDefault="00000000">
      <w:pPr>
        <w:spacing w:after="160"/>
        <w:rPr>
          <w:rFonts w:ascii="Arial" w:hAnsi="Arial" w:cs="Arial"/>
        </w:rPr>
      </w:pPr>
      <w:r w:rsidRPr="00B42ED3">
        <w:rPr>
          <w:rFonts w:ascii="Arial" w:hAnsi="Arial" w:cs="Arial"/>
        </w:rPr>
        <w:t>2. PortSwigger Web Security Academy — Host header authentication bypass. https://portswigger.net/web-security/host-header/exploiting/lab-host-header-authentication-bypass</w:t>
      </w:r>
    </w:p>
    <w:p w14:paraId="61C789B5" w14:textId="77777777" w:rsidR="0013256A" w:rsidRPr="00B42ED3" w:rsidRDefault="00000000">
      <w:pPr>
        <w:spacing w:after="160"/>
        <w:rPr>
          <w:rFonts w:ascii="Arial" w:hAnsi="Arial" w:cs="Arial"/>
        </w:rPr>
      </w:pPr>
      <w:r w:rsidRPr="00B42ED3">
        <w:rPr>
          <w:rFonts w:ascii="Arial" w:hAnsi="Arial" w:cs="Arial"/>
        </w:rPr>
        <w:t>3. PortSwigger Web Security Academy — Password reset poisoning via dangling markup. https://portswigger.net/web-security/host-header/exploiting/password-reset-poisoning/lab-host-header-password-reset-poisoning-via-dangling-markup</w:t>
      </w:r>
    </w:p>
    <w:p w14:paraId="3EFAD00D" w14:textId="77777777" w:rsidR="0013256A" w:rsidRPr="00B42ED3" w:rsidRDefault="00000000">
      <w:pPr>
        <w:spacing w:after="160"/>
        <w:rPr>
          <w:rFonts w:ascii="Arial" w:hAnsi="Arial" w:cs="Arial"/>
        </w:rPr>
      </w:pPr>
      <w:r w:rsidRPr="00B42ED3">
        <w:rPr>
          <w:rFonts w:ascii="Arial" w:hAnsi="Arial" w:cs="Arial"/>
        </w:rPr>
        <w:t>4. PortSwigger — HTTP Host header attacks (background reading). https://portswigger.net/web-security/host-header</w:t>
      </w:r>
    </w:p>
    <w:p w14:paraId="370C60C2" w14:textId="77777777" w:rsidR="0013256A" w:rsidRPr="00B42ED3" w:rsidRDefault="00000000">
      <w:pPr>
        <w:spacing w:after="160"/>
        <w:rPr>
          <w:rFonts w:ascii="Arial" w:hAnsi="Arial" w:cs="Arial"/>
        </w:rPr>
      </w:pPr>
      <w:r w:rsidRPr="00B42ED3">
        <w:rPr>
          <w:rFonts w:ascii="Arial" w:hAnsi="Arial" w:cs="Arial"/>
        </w:rPr>
        <w:t>5. PortSwigger — Dangling markup injection (background reading). https://portswigger.net/web-security/cross-site-scripting/dangling-markup</w:t>
      </w:r>
    </w:p>
    <w:p w14:paraId="70E8CABD" w14:textId="77777777" w:rsidR="0013256A" w:rsidRPr="00B42ED3" w:rsidRDefault="00000000">
      <w:pPr>
        <w:spacing w:after="160"/>
        <w:rPr>
          <w:rFonts w:ascii="Arial" w:hAnsi="Arial" w:cs="Arial"/>
        </w:rPr>
      </w:pPr>
      <w:r w:rsidRPr="00B42ED3">
        <w:rPr>
          <w:rFonts w:ascii="Arial" w:hAnsi="Arial" w:cs="Arial"/>
        </w:rPr>
        <w:t>6. PortSwigger — Repeater. https://portswigger.net/burp/documentation/desktop/tools/repeater/http-messages</w:t>
      </w:r>
    </w:p>
    <w:sectPr w:rsidR="0013256A" w:rsidRPr="00B42ED3" w:rsidSect="00B42ED3">
      <w:footerReference w:type="default" r:id="rId7"/>
      <w:pgSz w:w="12240" w:h="15840"/>
      <w:pgMar w:top="720" w:right="720" w:bottom="720" w:left="720" w:header="70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4632B" w14:textId="77777777" w:rsidR="00FB5DCD" w:rsidRDefault="00FB5DCD" w:rsidP="00B42ED3">
      <w:r>
        <w:separator/>
      </w:r>
    </w:p>
  </w:endnote>
  <w:endnote w:type="continuationSeparator" w:id="0">
    <w:p w14:paraId="4B09B8C9" w14:textId="77777777" w:rsidR="00FB5DCD" w:rsidRDefault="00FB5DCD" w:rsidP="00B42E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6778461"/>
      <w:docPartObj>
        <w:docPartGallery w:val="Page Numbers (Bottom of Page)"/>
        <w:docPartUnique/>
      </w:docPartObj>
    </w:sdtPr>
    <w:sdtEndPr>
      <w:rPr>
        <w:noProof/>
      </w:rPr>
    </w:sdtEndPr>
    <w:sdtContent>
      <w:p w14:paraId="5C6A5508" w14:textId="34D44F9E" w:rsidR="00B42ED3" w:rsidRDefault="00B42ED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3346F9C" w14:textId="77777777" w:rsidR="00B42ED3" w:rsidRDefault="00B42E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7C6B1" w14:textId="77777777" w:rsidR="00FB5DCD" w:rsidRDefault="00FB5DCD" w:rsidP="00B42ED3">
      <w:r>
        <w:separator/>
      </w:r>
    </w:p>
  </w:footnote>
  <w:footnote w:type="continuationSeparator" w:id="0">
    <w:p w14:paraId="37DD4D95" w14:textId="77777777" w:rsidR="00FB5DCD" w:rsidRDefault="00FB5DCD" w:rsidP="00B42E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68113D"/>
    <w:multiLevelType w:val="hybridMultilevel"/>
    <w:tmpl w:val="E3E2F894"/>
    <w:lvl w:ilvl="0" w:tplc="EE560A5E">
      <w:start w:val="1"/>
      <w:numFmt w:val="bullet"/>
      <w:lvlText w:val="●"/>
      <w:lvlJc w:val="left"/>
      <w:pPr>
        <w:ind w:left="360" w:hanging="260"/>
      </w:pPr>
    </w:lvl>
    <w:lvl w:ilvl="1" w:tplc="19623F54">
      <w:numFmt w:val="decimal"/>
      <w:lvlText w:val=""/>
      <w:lvlJc w:val="left"/>
    </w:lvl>
    <w:lvl w:ilvl="2" w:tplc="F0BC0F74">
      <w:numFmt w:val="decimal"/>
      <w:lvlText w:val=""/>
      <w:lvlJc w:val="left"/>
    </w:lvl>
    <w:lvl w:ilvl="3" w:tplc="284C3AD0">
      <w:numFmt w:val="decimal"/>
      <w:lvlText w:val=""/>
      <w:lvlJc w:val="left"/>
    </w:lvl>
    <w:lvl w:ilvl="4" w:tplc="9F82CAE6">
      <w:numFmt w:val="decimal"/>
      <w:lvlText w:val=""/>
      <w:lvlJc w:val="left"/>
    </w:lvl>
    <w:lvl w:ilvl="5" w:tplc="8CAC1F46">
      <w:numFmt w:val="decimal"/>
      <w:lvlText w:val=""/>
      <w:lvlJc w:val="left"/>
    </w:lvl>
    <w:lvl w:ilvl="6" w:tplc="28103C4E">
      <w:numFmt w:val="decimal"/>
      <w:lvlText w:val=""/>
      <w:lvlJc w:val="left"/>
    </w:lvl>
    <w:lvl w:ilvl="7" w:tplc="FF702412">
      <w:numFmt w:val="decimal"/>
      <w:lvlText w:val=""/>
      <w:lvlJc w:val="left"/>
    </w:lvl>
    <w:lvl w:ilvl="8" w:tplc="37E24580">
      <w:numFmt w:val="decimal"/>
      <w:lvlText w:val=""/>
      <w:lvlJc w:val="left"/>
    </w:lvl>
  </w:abstractNum>
  <w:abstractNum w:abstractNumId="1" w15:restartNumberingAfterBreak="0">
    <w:nsid w:val="736D7588"/>
    <w:multiLevelType w:val="hybridMultilevel"/>
    <w:tmpl w:val="9BC6898A"/>
    <w:lvl w:ilvl="0" w:tplc="EEEA2FC0">
      <w:start w:val="1"/>
      <w:numFmt w:val="bullet"/>
      <w:lvlText w:val="●"/>
      <w:lvlJc w:val="left"/>
      <w:pPr>
        <w:ind w:left="720" w:hanging="360"/>
      </w:pPr>
    </w:lvl>
    <w:lvl w:ilvl="1" w:tplc="48E6265E">
      <w:start w:val="1"/>
      <w:numFmt w:val="bullet"/>
      <w:lvlText w:val="○"/>
      <w:lvlJc w:val="left"/>
      <w:pPr>
        <w:ind w:left="1440" w:hanging="360"/>
      </w:pPr>
    </w:lvl>
    <w:lvl w:ilvl="2" w:tplc="25EAC8D0">
      <w:start w:val="1"/>
      <w:numFmt w:val="bullet"/>
      <w:lvlText w:val="■"/>
      <w:lvlJc w:val="left"/>
      <w:pPr>
        <w:ind w:left="2160" w:hanging="360"/>
      </w:pPr>
    </w:lvl>
    <w:lvl w:ilvl="3" w:tplc="82927E66">
      <w:start w:val="1"/>
      <w:numFmt w:val="bullet"/>
      <w:lvlText w:val="●"/>
      <w:lvlJc w:val="left"/>
      <w:pPr>
        <w:ind w:left="2880" w:hanging="360"/>
      </w:pPr>
    </w:lvl>
    <w:lvl w:ilvl="4" w:tplc="98DEE5AC">
      <w:start w:val="1"/>
      <w:numFmt w:val="bullet"/>
      <w:lvlText w:val="○"/>
      <w:lvlJc w:val="left"/>
      <w:pPr>
        <w:ind w:left="3600" w:hanging="360"/>
      </w:pPr>
    </w:lvl>
    <w:lvl w:ilvl="5" w:tplc="87EA988E">
      <w:start w:val="1"/>
      <w:numFmt w:val="bullet"/>
      <w:lvlText w:val="■"/>
      <w:lvlJc w:val="left"/>
      <w:pPr>
        <w:ind w:left="4320" w:hanging="360"/>
      </w:pPr>
    </w:lvl>
    <w:lvl w:ilvl="6" w:tplc="2E2CB252">
      <w:start w:val="1"/>
      <w:numFmt w:val="bullet"/>
      <w:lvlText w:val="●"/>
      <w:lvlJc w:val="left"/>
      <w:pPr>
        <w:ind w:left="5040" w:hanging="360"/>
      </w:pPr>
    </w:lvl>
    <w:lvl w:ilvl="7" w:tplc="6EC6415C">
      <w:start w:val="1"/>
      <w:numFmt w:val="bullet"/>
      <w:lvlText w:val="●"/>
      <w:lvlJc w:val="left"/>
      <w:pPr>
        <w:ind w:left="5760" w:hanging="360"/>
      </w:pPr>
    </w:lvl>
    <w:lvl w:ilvl="8" w:tplc="C43CCF82">
      <w:start w:val="1"/>
      <w:numFmt w:val="bullet"/>
      <w:lvlText w:val="●"/>
      <w:lvlJc w:val="left"/>
      <w:pPr>
        <w:ind w:left="6480" w:hanging="360"/>
      </w:pPr>
    </w:lvl>
  </w:abstractNum>
  <w:num w:numId="1" w16cid:durableId="683553877">
    <w:abstractNumId w:val="1"/>
    <w:lvlOverride w:ilvl="0">
      <w:startOverride w:val="1"/>
    </w:lvlOverride>
  </w:num>
  <w:num w:numId="2" w16cid:durableId="8702625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56A"/>
    <w:rsid w:val="0013256A"/>
    <w:rsid w:val="00B42ED3"/>
    <w:rsid w:val="00BC360F"/>
    <w:rsid w:val="00FB5DC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C72F8"/>
  <w15:docId w15:val="{F8748CD6-4261-4AD6-901C-F03D7C08B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42ED3"/>
    <w:pPr>
      <w:tabs>
        <w:tab w:val="center" w:pos="4680"/>
        <w:tab w:val="right" w:pos="9360"/>
      </w:tabs>
    </w:pPr>
  </w:style>
  <w:style w:type="character" w:customStyle="1" w:styleId="HeaderChar">
    <w:name w:val="Header Char"/>
    <w:basedOn w:val="DefaultParagraphFont"/>
    <w:link w:val="Header"/>
    <w:uiPriority w:val="99"/>
    <w:rsid w:val="00B42ED3"/>
  </w:style>
  <w:style w:type="paragraph" w:styleId="Footer">
    <w:name w:val="footer"/>
    <w:basedOn w:val="Normal"/>
    <w:link w:val="FooterChar"/>
    <w:uiPriority w:val="99"/>
    <w:unhideWhenUsed/>
    <w:rsid w:val="00B42ED3"/>
    <w:pPr>
      <w:tabs>
        <w:tab w:val="center" w:pos="4680"/>
        <w:tab w:val="right" w:pos="9360"/>
      </w:tabs>
    </w:pPr>
  </w:style>
  <w:style w:type="character" w:customStyle="1" w:styleId="FooterChar">
    <w:name w:val="Footer Char"/>
    <w:basedOn w:val="DefaultParagraphFont"/>
    <w:link w:val="Footer"/>
    <w:uiPriority w:val="99"/>
    <w:rsid w:val="00B42E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1463</Words>
  <Characters>8343</Characters>
  <Application>Microsoft Office Word</Application>
  <DocSecurity>0</DocSecurity>
  <Lines>69</Lines>
  <Paragraphs>19</Paragraphs>
  <ScaleCrop>false</ScaleCrop>
  <Company/>
  <LinksUpToDate>false</LinksUpToDate>
  <CharactersWithSpaces>9787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Nihar Mane</cp:lastModifiedBy>
  <cp:revision>2</cp:revision>
  <dcterms:created xsi:type="dcterms:W3CDTF">2026-08-11T08:23:00Z</dcterms:created>
  <dcterms:modified xsi:type="dcterms:W3CDTF">2026-08-12T04:21:00Z</dcterms:modified>
</cp:coreProperties>
</file>