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3A4D4" w14:textId="400C7070" w:rsidR="00663D32" w:rsidRDefault="00BB19D9">
      <w:pPr>
        <w:numPr>
          <w:ilvl w:val="0"/>
          <w:numId w:val="1"/>
        </w:numPr>
      </w:pPr>
      <w:r>
        <w:t xml:space="preserve">Which are </w:t>
      </w:r>
      <w:r w:rsidR="00491AA3">
        <w:t>the top</w:t>
      </w:r>
      <w:r>
        <w:t xml:space="preserve"> three variables in your model which contribute most towards the probability of a lead getting converted?</w:t>
      </w:r>
      <w:r w:rsidR="005D454F">
        <w:br/>
      </w:r>
    </w:p>
    <w:p w14:paraId="55D79C67" w14:textId="61D4E971" w:rsidR="00663D32" w:rsidRPr="00663D32" w:rsidRDefault="00663D32" w:rsidP="00663D32">
      <w:pPr>
        <w:rPr>
          <w:b/>
          <w:bCs/>
        </w:rPr>
      </w:pPr>
      <w:r w:rsidRPr="00663D32">
        <w:rPr>
          <w:b/>
          <w:bCs/>
        </w:rPr>
        <w:t xml:space="preserve">Ans: </w:t>
      </w:r>
      <w:r w:rsidR="005D454F" w:rsidRPr="005D454F">
        <w:rPr>
          <w:b/>
          <w:bCs/>
        </w:rPr>
        <w:t>The top three features contributing to lead conversion probability are:</w:t>
      </w:r>
      <w:r w:rsidRPr="00663D32">
        <w:rPr>
          <w:b/>
          <w:bCs/>
        </w:rPr>
        <w:br/>
      </w:r>
    </w:p>
    <w:p w14:paraId="7112B2A9" w14:textId="77777777" w:rsidR="00491AA3" w:rsidRPr="005D454F" w:rsidRDefault="00491AA3" w:rsidP="00491AA3">
      <w:pPr>
        <w:pStyle w:val="ListParagraph"/>
        <w:numPr>
          <w:ilvl w:val="0"/>
          <w:numId w:val="13"/>
        </w:numPr>
        <w:rPr>
          <w:b/>
          <w:bCs/>
        </w:rPr>
      </w:pPr>
      <w:r w:rsidRPr="005D454F">
        <w:rPr>
          <w:b/>
          <w:bCs/>
        </w:rPr>
        <w:t>Total Visits</w:t>
      </w:r>
    </w:p>
    <w:p w14:paraId="47856E56" w14:textId="77777777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Positive Contribution</w:t>
      </w:r>
    </w:p>
    <w:p w14:paraId="745AA6B7" w14:textId="77777777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A higher number of visits to the platform increases the likelihood of conversion.</w:t>
      </w:r>
    </w:p>
    <w:p w14:paraId="2E3CAE53" w14:textId="113333E6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Frequent engagement indicates interest, which signals higher intent.</w:t>
      </w:r>
    </w:p>
    <w:p w14:paraId="12A74DFE" w14:textId="77777777" w:rsidR="00491AA3" w:rsidRPr="005D454F" w:rsidRDefault="00491AA3" w:rsidP="00491AA3">
      <w:pPr>
        <w:rPr>
          <w:b/>
          <w:bCs/>
        </w:rPr>
      </w:pPr>
    </w:p>
    <w:p w14:paraId="68F8756D" w14:textId="70DE13B7" w:rsidR="00491AA3" w:rsidRPr="005D454F" w:rsidRDefault="00491AA3" w:rsidP="00491AA3">
      <w:pPr>
        <w:pStyle w:val="ListParagraph"/>
        <w:numPr>
          <w:ilvl w:val="0"/>
          <w:numId w:val="13"/>
        </w:numPr>
        <w:rPr>
          <w:b/>
          <w:bCs/>
        </w:rPr>
      </w:pPr>
      <w:r w:rsidRPr="005D454F">
        <w:rPr>
          <w:b/>
          <w:bCs/>
        </w:rPr>
        <w:t>Total Time Spent on Website</w:t>
      </w:r>
    </w:p>
    <w:p w14:paraId="2CE6FB7C" w14:textId="77777777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Positive Contribution</w:t>
      </w:r>
    </w:p>
    <w:p w14:paraId="13F62B8A" w14:textId="77777777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More time spent on the website correlates with higher interest and a greater probability of conversion.</w:t>
      </w:r>
    </w:p>
    <w:p w14:paraId="1C57FEF9" w14:textId="65449ADE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The sales team should prioritize leads spending more time on the platform.</w:t>
      </w:r>
    </w:p>
    <w:p w14:paraId="52154AAE" w14:textId="77777777" w:rsidR="00491AA3" w:rsidRPr="005D454F" w:rsidRDefault="00491AA3" w:rsidP="00491AA3">
      <w:pPr>
        <w:rPr>
          <w:b/>
          <w:bCs/>
        </w:rPr>
      </w:pPr>
    </w:p>
    <w:p w14:paraId="76DD601C" w14:textId="5C0F4D4C" w:rsidR="00491AA3" w:rsidRPr="005D454F" w:rsidRDefault="00491AA3" w:rsidP="00491AA3">
      <w:pPr>
        <w:pStyle w:val="ListParagraph"/>
        <w:numPr>
          <w:ilvl w:val="0"/>
          <w:numId w:val="13"/>
        </w:numPr>
        <w:rPr>
          <w:b/>
          <w:bCs/>
        </w:rPr>
      </w:pPr>
      <w:r w:rsidRPr="005D454F">
        <w:rPr>
          <w:b/>
          <w:bCs/>
        </w:rPr>
        <w:t>Lead Source</w:t>
      </w:r>
    </w:p>
    <w:p w14:paraId="502E1DA1" w14:textId="77777777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Significant Feature</w:t>
      </w:r>
    </w:p>
    <w:p w14:paraId="3B825D37" w14:textId="77777777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Some lead sources (e.g., paid ads, referrals) have higher conversion rates than others.</w:t>
      </w:r>
    </w:p>
    <w:p w14:paraId="7E7C2149" w14:textId="604E6B97" w:rsidR="00491AA3" w:rsidRPr="005D454F" w:rsidRDefault="00491AA3" w:rsidP="00491AA3">
      <w:pPr>
        <w:pStyle w:val="ListParagraph"/>
        <w:numPr>
          <w:ilvl w:val="1"/>
          <w:numId w:val="13"/>
        </w:numPr>
        <w:rPr>
          <w:b/>
          <w:bCs/>
        </w:rPr>
      </w:pPr>
      <w:r w:rsidRPr="005D454F">
        <w:rPr>
          <w:b/>
          <w:bCs/>
        </w:rPr>
        <w:t>The model should weigh lead sources to prioritize high-value acquisition channels.</w:t>
      </w:r>
    </w:p>
    <w:p w14:paraId="5443A6D3" w14:textId="1E9DB170" w:rsidR="00243243" w:rsidRDefault="00491AA3" w:rsidP="00491AA3">
      <w:pPr>
        <w:pStyle w:val="ListParagraph"/>
        <w:ind w:left="1080"/>
      </w:pPr>
      <w:r>
        <w:br/>
      </w:r>
    </w:p>
    <w:p w14:paraId="0A1CDA64" w14:textId="77777777" w:rsidR="00663D32" w:rsidRDefault="00663D32" w:rsidP="00663D32">
      <w:pPr>
        <w:pStyle w:val="ListParagraph"/>
        <w:ind w:left="108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7C106018" w14:textId="77777777" w:rsidR="00663D32" w:rsidRDefault="00663D32" w:rsidP="00663D32"/>
    <w:p w14:paraId="549EE6AC" w14:textId="69398743" w:rsidR="00663D32" w:rsidRPr="00663D32" w:rsidRDefault="00663D32" w:rsidP="00663D32">
      <w:pPr>
        <w:rPr>
          <w:b/>
          <w:bCs/>
        </w:rPr>
      </w:pPr>
      <w:r w:rsidRPr="00663D32">
        <w:rPr>
          <w:b/>
          <w:bCs/>
        </w:rPr>
        <w:t>Ans:</w:t>
      </w:r>
      <w:r w:rsidR="005D454F">
        <w:rPr>
          <w:b/>
          <w:bCs/>
        </w:rPr>
        <w:t xml:space="preserve"> </w:t>
      </w:r>
      <w:r w:rsidR="005D454F" w:rsidRPr="005D454F">
        <w:rPr>
          <w:b/>
          <w:bCs/>
        </w:rPr>
        <w:t>The top three categorical/dummy variables that significantly impact lead conversion are:</w:t>
      </w:r>
    </w:p>
    <w:p w14:paraId="21AB8DC6" w14:textId="77777777" w:rsidR="005D454F" w:rsidRDefault="005D454F" w:rsidP="005D454F">
      <w:pPr>
        <w:rPr>
          <w:b/>
          <w:bCs/>
        </w:rPr>
      </w:pPr>
    </w:p>
    <w:p w14:paraId="432F9B38" w14:textId="6732C48F" w:rsidR="005D454F" w:rsidRPr="005D454F" w:rsidRDefault="005D454F" w:rsidP="005D454F">
      <w:pPr>
        <w:pStyle w:val="ListParagraph"/>
        <w:numPr>
          <w:ilvl w:val="0"/>
          <w:numId w:val="14"/>
        </w:numPr>
        <w:rPr>
          <w:b/>
          <w:bCs/>
        </w:rPr>
      </w:pPr>
      <w:r w:rsidRPr="005D454F">
        <w:rPr>
          <w:b/>
          <w:bCs/>
        </w:rPr>
        <w:t>Lead Origin: Lead Add Form</w:t>
      </w:r>
    </w:p>
    <w:p w14:paraId="661B5FC9" w14:textId="77777777" w:rsidR="005D454F" w:rsidRDefault="005D454F" w:rsidP="005D454F">
      <w:pPr>
        <w:pStyle w:val="ListParagraph"/>
        <w:numPr>
          <w:ilvl w:val="1"/>
          <w:numId w:val="14"/>
        </w:numPr>
        <w:rPr>
          <w:b/>
          <w:bCs/>
        </w:rPr>
      </w:pPr>
      <w:r w:rsidRPr="005D454F">
        <w:rPr>
          <w:b/>
          <w:bCs/>
        </w:rPr>
        <w:t>Leads originating from the "Lead Add Form" tend to have higher engagement and intent.</w:t>
      </w:r>
    </w:p>
    <w:p w14:paraId="2231285F" w14:textId="433685AD" w:rsidR="005D454F" w:rsidRPr="005D454F" w:rsidRDefault="005D454F" w:rsidP="005D454F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T</w:t>
      </w:r>
      <w:r w:rsidRPr="005D454F">
        <w:rPr>
          <w:b/>
          <w:bCs/>
        </w:rPr>
        <w:t>hey often represent inbound leads, which have a higher probability of conversion.</w:t>
      </w:r>
    </w:p>
    <w:p w14:paraId="7329BBB0" w14:textId="77777777" w:rsidR="005D454F" w:rsidRDefault="005D454F" w:rsidP="005D454F">
      <w:pPr>
        <w:rPr>
          <w:b/>
          <w:bCs/>
        </w:rPr>
      </w:pPr>
    </w:p>
    <w:p w14:paraId="52E68985" w14:textId="713757A1" w:rsidR="005D454F" w:rsidRPr="005D454F" w:rsidRDefault="005D454F" w:rsidP="005D454F">
      <w:pPr>
        <w:pStyle w:val="ListParagraph"/>
        <w:numPr>
          <w:ilvl w:val="0"/>
          <w:numId w:val="14"/>
        </w:numPr>
        <w:rPr>
          <w:b/>
          <w:bCs/>
        </w:rPr>
      </w:pPr>
      <w:r w:rsidRPr="005D454F">
        <w:rPr>
          <w:b/>
          <w:bCs/>
        </w:rPr>
        <w:t>Lead Source: Olark Chat</w:t>
      </w:r>
    </w:p>
    <w:p w14:paraId="516C737A" w14:textId="77777777" w:rsidR="005D454F" w:rsidRDefault="005D454F" w:rsidP="005D454F">
      <w:pPr>
        <w:pStyle w:val="ListParagraph"/>
        <w:numPr>
          <w:ilvl w:val="1"/>
          <w:numId w:val="14"/>
        </w:numPr>
        <w:rPr>
          <w:b/>
          <w:bCs/>
        </w:rPr>
      </w:pPr>
      <w:r w:rsidRPr="005D454F">
        <w:rPr>
          <w:b/>
          <w:bCs/>
        </w:rPr>
        <w:t>Leads acquired via Olark Chat have shown a high engagement rate.</w:t>
      </w:r>
    </w:p>
    <w:p w14:paraId="567E55EF" w14:textId="796FCF31" w:rsidR="005D454F" w:rsidRPr="005D454F" w:rsidRDefault="005D454F" w:rsidP="005D454F">
      <w:pPr>
        <w:pStyle w:val="ListParagraph"/>
        <w:numPr>
          <w:ilvl w:val="1"/>
          <w:numId w:val="14"/>
        </w:numPr>
        <w:rPr>
          <w:b/>
          <w:bCs/>
        </w:rPr>
      </w:pPr>
      <w:r w:rsidRPr="005D454F">
        <w:rPr>
          <w:b/>
          <w:bCs/>
        </w:rPr>
        <w:t>These leads are actively seeking information, making them warmer prospects.</w:t>
      </w:r>
    </w:p>
    <w:p w14:paraId="1892E1CC" w14:textId="77777777" w:rsidR="005D454F" w:rsidRDefault="005D454F" w:rsidP="005D454F">
      <w:pPr>
        <w:rPr>
          <w:b/>
          <w:bCs/>
        </w:rPr>
      </w:pPr>
    </w:p>
    <w:p w14:paraId="47B38B10" w14:textId="7235E4AE" w:rsidR="005D454F" w:rsidRPr="005D454F" w:rsidRDefault="005D454F" w:rsidP="005D454F">
      <w:pPr>
        <w:pStyle w:val="ListParagraph"/>
        <w:numPr>
          <w:ilvl w:val="0"/>
          <w:numId w:val="14"/>
        </w:numPr>
        <w:rPr>
          <w:b/>
          <w:bCs/>
        </w:rPr>
      </w:pPr>
      <w:r w:rsidRPr="005D454F">
        <w:rPr>
          <w:b/>
          <w:bCs/>
        </w:rPr>
        <w:t>Last Activity: Had a Phone Conversation</w:t>
      </w:r>
    </w:p>
    <w:p w14:paraId="710081EE" w14:textId="77777777" w:rsidR="005D454F" w:rsidRDefault="005D454F" w:rsidP="005D454F">
      <w:pPr>
        <w:pStyle w:val="ListParagraph"/>
        <w:numPr>
          <w:ilvl w:val="1"/>
          <w:numId w:val="14"/>
        </w:numPr>
        <w:rPr>
          <w:b/>
          <w:bCs/>
        </w:rPr>
      </w:pPr>
      <w:r w:rsidRPr="005D454F">
        <w:rPr>
          <w:b/>
          <w:bCs/>
        </w:rPr>
        <w:t>Leads who have had a phone conversation already show strong intent.</w:t>
      </w:r>
    </w:p>
    <w:p w14:paraId="0A74ADEC" w14:textId="4F2DEDD3" w:rsidR="00243243" w:rsidRPr="005D454F" w:rsidRDefault="005D454F" w:rsidP="005D454F">
      <w:pPr>
        <w:pStyle w:val="ListParagraph"/>
        <w:numPr>
          <w:ilvl w:val="1"/>
          <w:numId w:val="14"/>
        </w:numPr>
        <w:rPr>
          <w:b/>
          <w:bCs/>
        </w:rPr>
      </w:pPr>
      <w:r w:rsidRPr="005D454F">
        <w:rPr>
          <w:b/>
          <w:bCs/>
        </w:rPr>
        <w:t>Personalized follow-ups and tailored responses improve conversion likelihood</w:t>
      </w:r>
    </w:p>
    <w:p w14:paraId="6CCBF0CD" w14:textId="77777777" w:rsidR="00663D32" w:rsidRDefault="00BB19D9">
      <w:pPr>
        <w:numPr>
          <w:ilvl w:val="0"/>
          <w:numId w:val="1"/>
        </w:numPr>
      </w:pPr>
      <w:r>
        <w:lastRenderedPageBreak/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AEDC0AD" w14:textId="77777777" w:rsidR="00491AA3" w:rsidRDefault="00491AA3" w:rsidP="00663D32"/>
    <w:p w14:paraId="208BBCF5" w14:textId="254786C1" w:rsidR="005D454F" w:rsidRPr="005D454F" w:rsidRDefault="00491AA3" w:rsidP="005D454F">
      <w:pPr>
        <w:rPr>
          <w:b/>
          <w:bCs/>
        </w:rPr>
      </w:pPr>
      <w:r w:rsidRPr="00491AA3">
        <w:rPr>
          <w:b/>
          <w:bCs/>
        </w:rPr>
        <w:t>Ans:</w:t>
      </w:r>
      <w:r w:rsidR="005D454F">
        <w:rPr>
          <w:b/>
          <w:bCs/>
        </w:rPr>
        <w:t xml:space="preserve"> </w:t>
      </w:r>
      <w:r w:rsidR="005D454F" w:rsidRPr="005D454F">
        <w:rPr>
          <w:b/>
          <w:bCs/>
        </w:rPr>
        <w:t>To maximize lead conversion during the intern hiring phase, the sales team should adopt the following strategy:</w:t>
      </w:r>
    </w:p>
    <w:p w14:paraId="2BDCC4A5" w14:textId="77777777" w:rsidR="005D454F" w:rsidRPr="005D454F" w:rsidRDefault="005D454F" w:rsidP="005D454F">
      <w:pPr>
        <w:pStyle w:val="ListParagraph"/>
        <w:ind w:left="1080"/>
        <w:rPr>
          <w:b/>
          <w:bCs/>
        </w:rPr>
      </w:pPr>
    </w:p>
    <w:p w14:paraId="3D72D074" w14:textId="77777777" w:rsidR="005D454F" w:rsidRDefault="005D454F" w:rsidP="005D454F">
      <w:pPr>
        <w:pStyle w:val="ListParagraph"/>
        <w:numPr>
          <w:ilvl w:val="0"/>
          <w:numId w:val="15"/>
        </w:numPr>
        <w:rPr>
          <w:b/>
          <w:bCs/>
        </w:rPr>
      </w:pPr>
      <w:r w:rsidRPr="005D454F">
        <w:rPr>
          <w:b/>
          <w:bCs/>
        </w:rPr>
        <w:t>Prioritize High-Intent Leads</w:t>
      </w:r>
    </w:p>
    <w:p w14:paraId="7E10D232" w14:textId="77777777" w:rsid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 xml:space="preserve">Use the model to filter </w:t>
      </w:r>
      <w:proofErr w:type="gramStart"/>
      <w:r w:rsidRPr="005D454F">
        <w:rPr>
          <w:b/>
          <w:bCs/>
        </w:rPr>
        <w:t>high-probability</w:t>
      </w:r>
      <w:proofErr w:type="gramEnd"/>
      <w:r w:rsidRPr="005D454F">
        <w:rPr>
          <w:b/>
          <w:bCs/>
        </w:rPr>
        <w:t xml:space="preserve"> leads based on engagement metrics (total visits, time spent, lead source).</w:t>
      </w:r>
    </w:p>
    <w:p w14:paraId="44CC9E31" w14:textId="1208FE4F" w:rsidR="005D454F" w:rsidRP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>Segment leads and distribute them among interns to ensure targeted efforts.</w:t>
      </w:r>
    </w:p>
    <w:p w14:paraId="6A7CC7C6" w14:textId="77777777" w:rsidR="005D454F" w:rsidRDefault="005D454F" w:rsidP="005D454F">
      <w:pPr>
        <w:rPr>
          <w:b/>
          <w:bCs/>
        </w:rPr>
      </w:pPr>
    </w:p>
    <w:p w14:paraId="6A6DC4F6" w14:textId="4915F5A0" w:rsidR="005D454F" w:rsidRPr="005D454F" w:rsidRDefault="005D454F" w:rsidP="005D454F">
      <w:pPr>
        <w:pStyle w:val="ListParagraph"/>
        <w:numPr>
          <w:ilvl w:val="0"/>
          <w:numId w:val="15"/>
        </w:numPr>
        <w:rPr>
          <w:b/>
          <w:bCs/>
        </w:rPr>
      </w:pPr>
      <w:r w:rsidRPr="005D454F">
        <w:rPr>
          <w:b/>
          <w:bCs/>
        </w:rPr>
        <w:t>Leverage Multi-Channel Engagement</w:t>
      </w:r>
    </w:p>
    <w:p w14:paraId="47FAED6E" w14:textId="77777777" w:rsid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>Combine personalized calls, SMS, and emails to nurture leads.</w:t>
      </w:r>
    </w:p>
    <w:p w14:paraId="62EB3D4B" w14:textId="6304BE07" w:rsidR="005D454F" w:rsidRP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>Implement a follow-up cadence with strategic touchpoints (e.g., initial outreach, follow-up call after 3 days, final reminder).</w:t>
      </w:r>
    </w:p>
    <w:p w14:paraId="4ED71BDE" w14:textId="77777777" w:rsidR="005D454F" w:rsidRDefault="005D454F" w:rsidP="005D454F">
      <w:pPr>
        <w:rPr>
          <w:b/>
          <w:bCs/>
        </w:rPr>
      </w:pPr>
    </w:p>
    <w:p w14:paraId="623B0F01" w14:textId="419366AF" w:rsidR="005D454F" w:rsidRPr="005D454F" w:rsidRDefault="005D454F" w:rsidP="005D454F">
      <w:pPr>
        <w:pStyle w:val="ListParagraph"/>
        <w:numPr>
          <w:ilvl w:val="0"/>
          <w:numId w:val="15"/>
        </w:numPr>
        <w:rPr>
          <w:b/>
          <w:bCs/>
        </w:rPr>
      </w:pPr>
      <w:r w:rsidRPr="005D454F">
        <w:rPr>
          <w:b/>
          <w:bCs/>
        </w:rPr>
        <w:t>Personalized Sales Pitch &amp; Objection Handling</w:t>
      </w:r>
    </w:p>
    <w:p w14:paraId="5EC19DCF" w14:textId="77777777" w:rsid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>Train interns to understand lead pain points (e.g., career growth, financial constraints).</w:t>
      </w:r>
    </w:p>
    <w:p w14:paraId="00384423" w14:textId="714E2A81" w:rsidR="005D454F" w:rsidRP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>Focus on ROI-driven messaging (how the course enhances job opportunities).</w:t>
      </w:r>
    </w:p>
    <w:p w14:paraId="3F9647F1" w14:textId="77777777" w:rsidR="005D454F" w:rsidRDefault="005D454F" w:rsidP="005D454F">
      <w:pPr>
        <w:rPr>
          <w:b/>
          <w:bCs/>
        </w:rPr>
      </w:pPr>
    </w:p>
    <w:p w14:paraId="5922C828" w14:textId="77777777" w:rsidR="005D454F" w:rsidRDefault="005D454F" w:rsidP="005D454F">
      <w:pPr>
        <w:pStyle w:val="ListParagraph"/>
        <w:numPr>
          <w:ilvl w:val="0"/>
          <w:numId w:val="15"/>
        </w:numPr>
        <w:rPr>
          <w:b/>
          <w:bCs/>
        </w:rPr>
      </w:pPr>
      <w:r w:rsidRPr="005D454F">
        <w:rPr>
          <w:b/>
          <w:bCs/>
        </w:rPr>
        <w:t>Real-Time Performance Monitoring</w:t>
      </w:r>
    </w:p>
    <w:p w14:paraId="471EA87D" w14:textId="77777777" w:rsid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>Track conversion metrics to identify which approaches work best.</w:t>
      </w:r>
    </w:p>
    <w:p w14:paraId="3940E14B" w14:textId="76B91291" w:rsidR="00243243" w:rsidRPr="005D454F" w:rsidRDefault="005D454F" w:rsidP="005D454F">
      <w:pPr>
        <w:pStyle w:val="ListParagraph"/>
        <w:numPr>
          <w:ilvl w:val="1"/>
          <w:numId w:val="15"/>
        </w:numPr>
        <w:rPr>
          <w:b/>
          <w:bCs/>
        </w:rPr>
      </w:pPr>
      <w:r w:rsidRPr="005D454F">
        <w:rPr>
          <w:b/>
          <w:bCs/>
        </w:rPr>
        <w:t>Adjust strategy dynamically based on response rates and feedback.</w:t>
      </w:r>
      <w:r>
        <w:rPr>
          <w:b/>
          <w:bCs/>
        </w:rPr>
        <w:br/>
      </w:r>
      <w:r>
        <w:rPr>
          <w:b/>
          <w:bCs/>
        </w:rPr>
        <w:br/>
      </w:r>
      <w:r w:rsidR="00BB19D9" w:rsidRPr="005D454F">
        <w:rPr>
          <w:b/>
          <w:bCs/>
        </w:rP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A6D101B" w14:textId="77777777" w:rsidR="00491AA3" w:rsidRDefault="00491AA3" w:rsidP="00491AA3"/>
    <w:p w14:paraId="27315114" w14:textId="62D0EA89" w:rsidR="005D454F" w:rsidRPr="005D454F" w:rsidRDefault="00491AA3" w:rsidP="005D454F">
      <w:pPr>
        <w:rPr>
          <w:b/>
          <w:bCs/>
        </w:rPr>
      </w:pPr>
      <w:r w:rsidRPr="00491AA3">
        <w:rPr>
          <w:b/>
          <w:bCs/>
        </w:rPr>
        <w:t>Ans:</w:t>
      </w:r>
      <w:r w:rsidR="005D454F">
        <w:rPr>
          <w:b/>
          <w:bCs/>
        </w:rPr>
        <w:t xml:space="preserve"> </w:t>
      </w:r>
      <w:r w:rsidR="005D454F" w:rsidRPr="005D454F">
        <w:rPr>
          <w:b/>
          <w:bCs/>
        </w:rPr>
        <w:t>To minimize unnecessary calls after hitting quarterly sales targets, the company should:</w:t>
      </w:r>
    </w:p>
    <w:p w14:paraId="2A004655" w14:textId="77777777" w:rsidR="005D454F" w:rsidRPr="005D454F" w:rsidRDefault="005D454F" w:rsidP="005D454F">
      <w:pPr>
        <w:rPr>
          <w:b/>
          <w:bCs/>
        </w:rPr>
      </w:pPr>
    </w:p>
    <w:p w14:paraId="68C0FCB4" w14:textId="77777777" w:rsidR="005D454F" w:rsidRDefault="005D454F" w:rsidP="005D454F">
      <w:pPr>
        <w:pStyle w:val="ListParagraph"/>
        <w:numPr>
          <w:ilvl w:val="0"/>
          <w:numId w:val="16"/>
        </w:numPr>
        <w:rPr>
          <w:b/>
          <w:bCs/>
        </w:rPr>
      </w:pPr>
      <w:r w:rsidRPr="005D454F">
        <w:rPr>
          <w:b/>
          <w:bCs/>
        </w:rPr>
        <w:t>Use Predictive Lead Scoring to Prioritize Outreach</w:t>
      </w:r>
    </w:p>
    <w:p w14:paraId="08F8AF91" w14:textId="073B6B4C" w:rsid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t xml:space="preserve">Reduce call volume by focusing only on </w:t>
      </w:r>
      <w:r w:rsidRPr="005D454F">
        <w:rPr>
          <w:b/>
          <w:bCs/>
        </w:rPr>
        <w:t>high probability</w:t>
      </w:r>
      <w:r w:rsidRPr="005D454F">
        <w:rPr>
          <w:b/>
          <w:bCs/>
        </w:rPr>
        <w:t xml:space="preserve"> leads identified by the model.</w:t>
      </w:r>
    </w:p>
    <w:p w14:paraId="4DA578B8" w14:textId="23AB9826" w:rsidR="005D454F" w:rsidRP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lastRenderedPageBreak/>
        <w:t>Leads with low engagement, inactive status, or no follow-up response should be deprioritized.</w:t>
      </w:r>
    </w:p>
    <w:p w14:paraId="6015116B" w14:textId="77777777" w:rsidR="005D454F" w:rsidRPr="005D454F" w:rsidRDefault="005D454F" w:rsidP="005D454F">
      <w:pPr>
        <w:rPr>
          <w:b/>
          <w:bCs/>
        </w:rPr>
      </w:pPr>
    </w:p>
    <w:p w14:paraId="463ECA63" w14:textId="77777777" w:rsidR="005D454F" w:rsidRDefault="005D454F" w:rsidP="005D454F">
      <w:pPr>
        <w:pStyle w:val="ListParagraph"/>
        <w:numPr>
          <w:ilvl w:val="0"/>
          <w:numId w:val="16"/>
        </w:numPr>
        <w:rPr>
          <w:b/>
          <w:bCs/>
        </w:rPr>
      </w:pPr>
      <w:r w:rsidRPr="005D454F">
        <w:rPr>
          <w:b/>
          <w:bCs/>
        </w:rPr>
        <w:t>Shift Focus to High-Value Customers</w:t>
      </w:r>
    </w:p>
    <w:p w14:paraId="607B97AB" w14:textId="77777777" w:rsid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t>Allocate efforts towards corporate leads, referral sources, and high-ticket enrollments.</w:t>
      </w:r>
    </w:p>
    <w:p w14:paraId="721C3D1C" w14:textId="11A0CA3F" w:rsidR="005D454F" w:rsidRP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t>Deprioritize leads that have previously shown low intent or abandoned interactions.</w:t>
      </w:r>
    </w:p>
    <w:p w14:paraId="40614798" w14:textId="77777777" w:rsidR="005D454F" w:rsidRPr="005D454F" w:rsidRDefault="005D454F" w:rsidP="005D454F">
      <w:pPr>
        <w:rPr>
          <w:b/>
          <w:bCs/>
        </w:rPr>
      </w:pPr>
    </w:p>
    <w:p w14:paraId="2AF649D1" w14:textId="77777777" w:rsidR="005D454F" w:rsidRDefault="005D454F" w:rsidP="005D454F">
      <w:pPr>
        <w:pStyle w:val="ListParagraph"/>
        <w:numPr>
          <w:ilvl w:val="0"/>
          <w:numId w:val="16"/>
        </w:numPr>
        <w:rPr>
          <w:b/>
          <w:bCs/>
        </w:rPr>
      </w:pPr>
      <w:r w:rsidRPr="005D454F">
        <w:rPr>
          <w:b/>
          <w:bCs/>
        </w:rPr>
        <w:t>Optimize Communication Channels</w:t>
      </w:r>
    </w:p>
    <w:p w14:paraId="790683DE" w14:textId="77777777" w:rsid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t>Instead of phone calls, use automated emails and chatbots to maintain passive engagement.</w:t>
      </w:r>
    </w:p>
    <w:p w14:paraId="4F03E4F3" w14:textId="551746DE" w:rsidR="005D454F" w:rsidRP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t>Only escalate to phone calls when a lead expresses strong interest via digital interactions.</w:t>
      </w:r>
    </w:p>
    <w:p w14:paraId="63730EC0" w14:textId="77777777" w:rsidR="005D454F" w:rsidRPr="005D454F" w:rsidRDefault="005D454F" w:rsidP="005D454F">
      <w:pPr>
        <w:rPr>
          <w:b/>
          <w:bCs/>
        </w:rPr>
      </w:pPr>
    </w:p>
    <w:p w14:paraId="6DAC7585" w14:textId="77777777" w:rsidR="005D454F" w:rsidRDefault="005D454F" w:rsidP="005D454F">
      <w:pPr>
        <w:pStyle w:val="ListParagraph"/>
        <w:numPr>
          <w:ilvl w:val="0"/>
          <w:numId w:val="16"/>
        </w:numPr>
        <w:rPr>
          <w:b/>
          <w:bCs/>
        </w:rPr>
      </w:pPr>
      <w:r w:rsidRPr="005D454F">
        <w:rPr>
          <w:b/>
          <w:bCs/>
        </w:rPr>
        <w:t>Reallocate Sales Efforts to Strategic Initiatives</w:t>
      </w:r>
    </w:p>
    <w:p w14:paraId="6914F660" w14:textId="77777777" w:rsid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t>Sales teams can focus on customer retention strategies, upselling, and brand partnerships.</w:t>
      </w:r>
    </w:p>
    <w:p w14:paraId="7F75E7EC" w14:textId="4C5B63EA" w:rsidR="00491AA3" w:rsidRPr="005D454F" w:rsidRDefault="005D454F" w:rsidP="005D454F">
      <w:pPr>
        <w:pStyle w:val="ListParagraph"/>
        <w:numPr>
          <w:ilvl w:val="1"/>
          <w:numId w:val="16"/>
        </w:numPr>
        <w:rPr>
          <w:b/>
          <w:bCs/>
        </w:rPr>
      </w:pPr>
      <w:r w:rsidRPr="005D454F">
        <w:rPr>
          <w:b/>
          <w:bCs/>
        </w:rPr>
        <w:t>Conduct post-conversion analysis to refine future marketing and sales approaches.</w:t>
      </w:r>
    </w:p>
    <w:sectPr w:rsidR="00491AA3" w:rsidRPr="005D45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3C4"/>
    <w:multiLevelType w:val="hybridMultilevel"/>
    <w:tmpl w:val="DB9EC2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68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29133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7A5D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4B7CE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A72D8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965F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3F381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C1052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D370E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C06F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B3410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EC248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DB4CF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C50B5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50330455">
    <w:abstractNumId w:val="14"/>
  </w:num>
  <w:num w:numId="2" w16cid:durableId="908268747">
    <w:abstractNumId w:val="0"/>
  </w:num>
  <w:num w:numId="3" w16cid:durableId="960762376">
    <w:abstractNumId w:val="15"/>
  </w:num>
  <w:num w:numId="4" w16cid:durableId="772826837">
    <w:abstractNumId w:val="5"/>
  </w:num>
  <w:num w:numId="5" w16cid:durableId="473332672">
    <w:abstractNumId w:val="7"/>
  </w:num>
  <w:num w:numId="6" w16cid:durableId="715394228">
    <w:abstractNumId w:val="1"/>
  </w:num>
  <w:num w:numId="7" w16cid:durableId="931473845">
    <w:abstractNumId w:val="6"/>
  </w:num>
  <w:num w:numId="8" w16cid:durableId="1692217371">
    <w:abstractNumId w:val="8"/>
  </w:num>
  <w:num w:numId="9" w16cid:durableId="1794321721">
    <w:abstractNumId w:val="4"/>
  </w:num>
  <w:num w:numId="10" w16cid:durableId="1343510118">
    <w:abstractNumId w:val="9"/>
  </w:num>
  <w:num w:numId="11" w16cid:durableId="140584831">
    <w:abstractNumId w:val="10"/>
  </w:num>
  <w:num w:numId="12" w16cid:durableId="2019891087">
    <w:abstractNumId w:val="12"/>
  </w:num>
  <w:num w:numId="13" w16cid:durableId="34544997">
    <w:abstractNumId w:val="11"/>
  </w:num>
  <w:num w:numId="14" w16cid:durableId="1333265006">
    <w:abstractNumId w:val="13"/>
  </w:num>
  <w:num w:numId="15" w16cid:durableId="1666663732">
    <w:abstractNumId w:val="2"/>
  </w:num>
  <w:num w:numId="16" w16cid:durableId="1566334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42413"/>
    <w:rsid w:val="001F26A5"/>
    <w:rsid w:val="00243243"/>
    <w:rsid w:val="00491AA3"/>
    <w:rsid w:val="005D454F"/>
    <w:rsid w:val="00663D32"/>
    <w:rsid w:val="00666272"/>
    <w:rsid w:val="00890EE6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 Veerappa</cp:lastModifiedBy>
  <cp:revision>7</cp:revision>
  <dcterms:created xsi:type="dcterms:W3CDTF">2019-01-07T08:33:00Z</dcterms:created>
  <dcterms:modified xsi:type="dcterms:W3CDTF">2025-03-17T15:24:00Z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d1495-f368-494b-8696-ae3e76786b05_Enabled">
    <vt:lpwstr>true</vt:lpwstr>
  </property>
  <property fmtid="{D5CDD505-2E9C-101B-9397-08002B2CF9AE}" pid="3" name="MSIP_Label_c82d1495-f368-494b-8696-ae3e76786b05_SetDate">
    <vt:lpwstr>2025-03-16T06:25:03Z</vt:lpwstr>
  </property>
  <property fmtid="{D5CDD505-2E9C-101B-9397-08002B2CF9AE}" pid="4" name="MSIP_Label_c82d1495-f368-494b-8696-ae3e76786b05_Method">
    <vt:lpwstr>Standard</vt:lpwstr>
  </property>
  <property fmtid="{D5CDD505-2E9C-101B-9397-08002B2CF9AE}" pid="5" name="MSIP_Label_c82d1495-f368-494b-8696-ae3e76786b05_Name">
    <vt:lpwstr>defa4170-0d19-0005-0004-bc88714345d2</vt:lpwstr>
  </property>
  <property fmtid="{D5CDD505-2E9C-101B-9397-08002B2CF9AE}" pid="6" name="MSIP_Label_c82d1495-f368-494b-8696-ae3e76786b05_SiteId">
    <vt:lpwstr>b84f219a-0fcd-4dfa-8476-edcc96f3324c</vt:lpwstr>
  </property>
  <property fmtid="{D5CDD505-2E9C-101B-9397-08002B2CF9AE}" pid="7" name="MSIP_Label_c82d1495-f368-494b-8696-ae3e76786b05_ActionId">
    <vt:lpwstr>f5e5ff40-ca5b-4988-811e-7ea0e94bdb06</vt:lpwstr>
  </property>
  <property fmtid="{D5CDD505-2E9C-101B-9397-08002B2CF9AE}" pid="8" name="MSIP_Label_c82d1495-f368-494b-8696-ae3e76786b05_ContentBits">
    <vt:lpwstr>0</vt:lpwstr>
  </property>
  <property fmtid="{D5CDD505-2E9C-101B-9397-08002B2CF9AE}" pid="9" name="MSIP_Label_c82d1495-f368-494b-8696-ae3e76786b05_Tag">
    <vt:lpwstr>50, 3, 0, 1</vt:lpwstr>
  </property>
</Properties>
</file>