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b/>
          <w:color w:val="0F172A"/>
          <w:sz w:val="36"/>
        </w:rPr>
        <w:t>HotelPro 🏨✨</w:t>
      </w:r>
    </w:p>
    <w:p>
      <w:pPr>
        <w:spacing w:before="40" w:after="40"/>
      </w:pPr>
      <w:r/>
      <w:r>
        <w:rPr>
          <w:b/>
        </w:rPr>
        <w:t>Commercial-Grade Hotel Booking and Management Platform with AI Assistant</w:t>
      </w:r>
      <w:r/>
    </w:p>
    <w:p>
      <w:pPr>
        <w:spacing w:before="40" w:after="40"/>
      </w:pPr>
      <w:r>
        <w:t>HotelPro is a full-stack MERN application built according to the comprehensive specifications outlined in [PRD.md](file:///Users/niharikaporwal/Desktop/Hotel%20pro%20Project%20/PRD.md). It features an overbooking-proof reservation engine, a 10-minute hold window, Razorpay test payment integration, verified post-stay reviews, dedicated staff &amp; admin dashboards, and an integrated RAG AI Concierge.</w:t>
      </w:r>
    </w:p>
    <w:p>
      <w:pPr>
        <w:spacing w:before="240" w:after="80"/>
      </w:pPr>
      <w:r>
        <w:rPr>
          <w:b/>
          <w:color w:val="1E3A8A"/>
          <w:sz w:val="28"/>
        </w:rPr>
        <w:t>🏗️ Architecture &amp; Tech Stack</w:t>
      </w:r>
    </w:p>
    <w:p>
      <w:pPr>
        <w:pStyle w:val="ListBullet"/>
        <w:spacing w:before="20" w:after="20"/>
      </w:pPr>
      <w:r/>
      <w:r>
        <w:rPr>
          <w:b/>
        </w:rPr>
        <w:t>Frontend</w:t>
      </w:r>
      <w:r>
        <w:t>: React 18, Vite, Tailwind CSS, React Router v7, Lucide Icons, Axios.</w:t>
      </w:r>
    </w:p>
    <w:p>
      <w:pPr>
        <w:pStyle w:val="ListBullet"/>
        <w:spacing w:before="20" w:after="20"/>
      </w:pPr>
      <w:r/>
      <w:r>
        <w:rPr>
          <w:b/>
        </w:rPr>
        <w:t>Backend API</w:t>
      </w:r>
      <w:r>
        <w:t>: Node.js, Express, Mongoose, JWT Dual-Token Auth (15m access token + 7d httpOnly refresh cookie), Helmet, Zod.</w:t>
      </w:r>
    </w:p>
    <w:p>
      <w:pPr>
        <w:pStyle w:val="ListBullet"/>
        <w:spacing w:before="20" w:after="20"/>
      </w:pPr>
      <w:r/>
      <w:r>
        <w:rPr>
          <w:b/>
        </w:rPr>
        <w:t>Database</w:t>
      </w:r>
      <w:r>
        <w:t>: MongoDB Atlas / Mongoose.</w:t>
      </w:r>
    </w:p>
    <w:p>
      <w:pPr>
        <w:pStyle w:val="ListBullet"/>
        <w:spacing w:before="20" w:after="20"/>
      </w:pPr>
      <w:r/>
      <w:r>
        <w:rPr>
          <w:b/>
        </w:rPr>
        <w:t>Payments</w:t>
      </w:r>
      <w:r>
        <w:t>: Razorpay Gateway (Test Mode) with server-side HMAC-SHA256 signature verification.</w:t>
      </w:r>
    </w:p>
    <w:p>
      <w:pPr>
        <w:pStyle w:val="ListBullet"/>
        <w:spacing w:before="20" w:after="20"/>
      </w:pPr>
      <w:r/>
      <w:r>
        <w:rPr>
          <w:b/>
        </w:rPr>
        <w:t>AI Concierge</w:t>
      </w:r>
      <w:r>
        <w:t>: Google Gemini API (</w:t>
      </w:r>
      <w:r>
        <w:rPr>
          <w:rFonts w:ascii="Courier New" w:hAnsi="Courier New"/>
          <w:color w:val="C2410C"/>
          <w:sz w:val="19"/>
        </w:rPr>
        <w:t>gemini-1.5-flash</w:t>
      </w:r>
      <w:r>
        <w:t>) with catalog-grounded RAG and rule-based fallback.</w:t>
      </w:r>
    </w:p>
    <w:p>
      <w:pPr>
        <w:spacing w:before="240" w:after="80"/>
      </w:pPr>
      <w:r>
        <w:rPr>
          <w:b/>
          <w:color w:val="1E3A8A"/>
          <w:sz w:val="28"/>
        </w:rPr>
        <w:t>⚡ Quick Start</w:t>
      </w:r>
    </w:p>
    <w:p>
      <w:pPr>
        <w:spacing w:before="160" w:after="60"/>
      </w:pPr>
      <w:r>
        <w:rPr>
          <w:b/>
          <w:color w:val="334155"/>
          <w:sz w:val="23"/>
        </w:rPr>
        <w:t>1. Prerequisites</w:t>
      </w:r>
    </w:p>
    <w:p>
      <w:pPr>
        <w:pStyle w:val="ListBullet"/>
        <w:spacing w:before="20" w:after="20"/>
      </w:pPr>
      <w:r>
        <w:t>Node.js v18+ (tested on Node v24)</w:t>
      </w:r>
    </w:p>
    <w:p>
      <w:pPr>
        <w:pStyle w:val="ListBullet"/>
        <w:spacing w:before="20" w:after="20"/>
      </w:pPr>
      <w:r>
        <w:t>A free MongoDB Atlas URI or local MongoDB (</w:t>
      </w:r>
      <w:r>
        <w:rPr>
          <w:rFonts w:ascii="Courier New" w:hAnsi="Courier New"/>
          <w:color w:val="C2410C"/>
          <w:sz w:val="19"/>
        </w:rPr>
        <w:t>mongodb://127.0.0.1:27017/hotelpro</w:t>
      </w:r>
      <w:r>
        <w:t>)</w:t>
      </w:r>
    </w:p>
    <w:p>
      <w:pPr>
        <w:spacing w:before="160" w:after="60"/>
      </w:pPr>
      <w:r>
        <w:rPr>
          <w:b/>
          <w:color w:val="334155"/>
          <w:sz w:val="23"/>
        </w:rPr>
        <w:t>2. Configure Environment Variables</w:t>
      </w:r>
    </w:p>
    <w:p>
      <w:pPr>
        <w:spacing w:before="40" w:after="40"/>
      </w:pPr>
      <w:r>
        <w:t xml:space="preserve">Copy </w:t>
      </w:r>
      <w:r>
        <w:rPr>
          <w:rFonts w:ascii="Courier New" w:hAnsi="Courier New"/>
          <w:color w:val="C2410C"/>
          <w:sz w:val="19"/>
        </w:rPr>
        <w:t>server/.env.example</w:t>
      </w:r>
      <w:r>
        <w:t xml:space="preserve"> to </w:t>
      </w:r>
      <w:r>
        <w:rPr>
          <w:rFonts w:ascii="Courier New" w:hAnsi="Courier New"/>
          <w:color w:val="C2410C"/>
          <w:sz w:val="19"/>
        </w:rPr>
        <w:t>server/.env</w:t>
      </w:r>
      <w:r>
        <w:t>:</w:t>
      </w:r>
    </w:p>
    <w:p>
      <w:pPr>
        <w:spacing w:before="80" w:after="80"/>
        <w:ind w:left="288"/>
        <w:shd w:fill="F1F5F9"/>
      </w:pPr>
      <w:r>
        <w:rPr>
          <w:rFonts w:ascii="Courier New" w:hAnsi="Courier New"/>
          <w:color w:val="1E293B"/>
          <w:sz w:val="17"/>
        </w:rPr>
        <w:t>cd server</w:t>
        <w:br/>
        <w:t>cp .env.example .env</w:t>
        <w:br/>
      </w:r>
    </w:p>
    <w:p>
      <w:pPr>
        <w:spacing w:before="40" w:after="40"/>
      </w:pPr>
      <w:r>
        <w:t xml:space="preserve">Ensure your </w:t>
      </w:r>
      <w:r>
        <w:rPr>
          <w:rFonts w:ascii="Courier New" w:hAnsi="Courier New"/>
          <w:color w:val="C2410C"/>
          <w:sz w:val="19"/>
        </w:rPr>
        <w:t>MONGODB_URI</w:t>
      </w:r>
      <w:r>
        <w:t xml:space="preserve"> is set (e.g. your free MongoDB Atlas connection string).</w:t>
      </w:r>
    </w:p>
    <w:p>
      <w:pPr>
        <w:spacing w:before="160" w:after="60"/>
      </w:pPr>
      <w:r>
        <w:rPr>
          <w:b/>
          <w:color w:val="334155"/>
          <w:sz w:val="23"/>
        </w:rPr>
        <w:t>3. Seed Database</w:t>
      </w:r>
    </w:p>
    <w:p>
      <w:pPr>
        <w:spacing w:before="40" w:after="40"/>
      </w:pPr>
      <w:r>
        <w:t>Populate realistic hotels across Goa, Mumbai, Jaipur, Delhi, and Bengaluru, along with room categories, promotional coupons, and demo users:</w:t>
      </w:r>
    </w:p>
    <w:p>
      <w:pPr>
        <w:spacing w:before="80" w:after="80"/>
        <w:ind w:left="288"/>
        <w:shd w:fill="F1F5F9"/>
      </w:pPr>
      <w:r>
        <w:rPr>
          <w:rFonts w:ascii="Courier New" w:hAnsi="Courier New"/>
          <w:color w:val="1E293B"/>
          <w:sz w:val="17"/>
        </w:rPr>
        <w:t>npm run seed</w:t>
        <w:br/>
      </w:r>
    </w:p>
    <w:p>
      <w:pPr>
        <w:spacing w:before="160" w:after="60"/>
      </w:pPr>
      <w:r>
        <w:rPr>
          <w:b/>
          <w:color w:val="334155"/>
          <w:sz w:val="23"/>
        </w:rPr>
        <w:t>4. Start the Application</w:t>
      </w:r>
    </w:p>
    <w:p>
      <w:pPr>
        <w:spacing w:before="40" w:after="40"/>
      </w:pPr>
      <w:r>
        <w:t>Run both backend (port 5001) and frontend (port 5173) concurrently:</w:t>
      </w:r>
    </w:p>
    <w:p>
      <w:pPr>
        <w:spacing w:before="80" w:after="80"/>
        <w:ind w:left="288"/>
        <w:shd w:fill="F1F5F9"/>
      </w:pPr>
      <w:r>
        <w:rPr>
          <w:rFonts w:ascii="Courier New" w:hAnsi="Courier New"/>
          <w:color w:val="1E293B"/>
          <w:sz w:val="17"/>
        </w:rPr>
        <w:t>npm run dev</w:t>
        <w:br/>
      </w:r>
    </w:p>
    <w:p>
      <w:pPr>
        <w:spacing w:before="40" w:after="40"/>
      </w:pPr>
      <w:r>
        <w:t xml:space="preserve">Open </w:t>
      </w:r>
      <w:r>
        <w:rPr>
          <w:b/>
        </w:rPr>
        <w:t>[http://localhost:5173](http://localhost:5173)</w:t>
      </w:r>
      <w:r>
        <w:t xml:space="preserve"> in your browser.</w:t>
      </w:r>
    </w:p>
    <w:p>
      <w:pPr>
        <w:spacing w:before="240" w:after="80"/>
      </w:pPr>
      <w:r>
        <w:rPr>
          <w:b/>
          <w:color w:val="1E3A8A"/>
          <w:sz w:val="28"/>
        </w:rPr>
        <w:t>🔑 Pre-Seeded Demo Accounts</w:t>
      </w:r>
    </w:p>
    <w:p>
      <w:pPr>
        <w:spacing w:before="40" w:after="40"/>
      </w:pPr>
      <w:r>
        <w:t xml:space="preserve">For instant evaluation, you can use the 1-click login buttons on </w:t>
      </w:r>
      <w:r>
        <w:rPr>
          <w:rFonts w:ascii="Courier New" w:hAnsi="Courier New"/>
          <w:color w:val="C2410C"/>
          <w:sz w:val="19"/>
        </w:rPr>
        <w:t>/login</w:t>
      </w:r>
      <w:r>
        <w:t xml:space="preserve"> or enter credentials manually: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3A8A"/>
          </w:tcPr>
          <w:p>
            <w:pPr>
              <w:spacing w:before="60" w:after="6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Role</w:t>
            </w:r>
          </w:p>
        </w:tc>
        <w:tc>
          <w:tcPr>
            <w:tcW w:type="dxa" w:w="2484"/>
            <w:shd w:fill="1E3A8A"/>
          </w:tcPr>
          <w:p>
            <w:pPr>
              <w:spacing w:before="60" w:after="6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Email</w:t>
            </w:r>
          </w:p>
        </w:tc>
        <w:tc>
          <w:tcPr>
            <w:tcW w:type="dxa" w:w="2484"/>
            <w:shd w:fill="1E3A8A"/>
          </w:tcPr>
          <w:p>
            <w:pPr>
              <w:spacing w:before="60" w:after="6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Password</w:t>
            </w:r>
          </w:p>
        </w:tc>
        <w:tc>
          <w:tcPr>
            <w:tcW w:type="dxa" w:w="2484"/>
            <w:shd w:fill="1E3A8A"/>
          </w:tcPr>
          <w:p>
            <w:pPr>
              <w:spacing w:before="60" w:after="6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Access</w:t>
            </w:r>
          </w:p>
        </w:tc>
      </w:tr>
      <w:tr>
        <w:tc>
          <w:tcPr>
            <w:tcW w:type="dxa" w:w="2484"/>
            <w:shd w:fill="F8FAFC"/>
          </w:tcPr>
          <w:p>
            <w:pPr>
              <w:spacing w:before="60" w:after="60"/>
            </w:pPr>
            <w:r>
              <w:rPr>
                <w:sz w:val="17"/>
              </w:rPr>
            </w:r>
            <w:r>
              <w:rPr>
                <w:sz w:val="17"/>
              </w:rPr>
            </w:r>
            <w:r>
              <w:rPr>
                <w:b/>
                <w:sz w:val="17"/>
              </w:rPr>
              <w:t>Platform Admin</w:t>
            </w:r>
            <w:r>
              <w:rPr>
                <w:sz w:val="17"/>
              </w:rPr>
            </w:r>
          </w:p>
        </w:tc>
        <w:tc>
          <w:tcPr>
            <w:tcW w:type="dxa" w:w="2484"/>
            <w:shd w:fill="F8FAFC"/>
          </w:tcPr>
          <w:p>
            <w:pPr>
              <w:spacing w:before="60" w:after="60"/>
            </w:pPr>
            <w:r>
              <w:rPr>
                <w:sz w:val="17"/>
              </w:rPr>
            </w:r>
            <w:r>
              <w:rPr>
                <w:sz w:val="17"/>
              </w:rPr>
            </w:r>
            <w:r>
              <w:rPr>
                <w:rFonts w:ascii="Courier New" w:hAnsi="Courier New"/>
                <w:color w:val="C2410C"/>
                <w:sz w:val="17"/>
              </w:rPr>
              <w:t>admin@hotelpro.com</w:t>
            </w:r>
            <w:r>
              <w:rPr>
                <w:sz w:val="17"/>
              </w:rPr>
            </w:r>
          </w:p>
        </w:tc>
        <w:tc>
          <w:tcPr>
            <w:tcW w:type="dxa" w:w="2484"/>
            <w:shd w:fill="F8FAFC"/>
          </w:tcPr>
          <w:p>
            <w:pPr>
              <w:spacing w:before="60" w:after="60"/>
            </w:pPr>
            <w:r>
              <w:rPr>
                <w:sz w:val="17"/>
              </w:rPr>
            </w:r>
            <w:r>
              <w:rPr>
                <w:sz w:val="17"/>
              </w:rPr>
            </w:r>
            <w:r>
              <w:rPr>
                <w:rFonts w:ascii="Courier New" w:hAnsi="Courier New"/>
                <w:color w:val="C2410C"/>
                <w:sz w:val="17"/>
              </w:rPr>
              <w:t>Admin@123</w:t>
            </w:r>
            <w:r>
              <w:rPr>
                <w:sz w:val="17"/>
              </w:rPr>
            </w:r>
          </w:p>
        </w:tc>
        <w:tc>
          <w:tcPr>
            <w:tcW w:type="dxa" w:w="2484"/>
            <w:shd w:fill="F8FAFC"/>
          </w:tcPr>
          <w:p>
            <w:pPr>
              <w:spacing w:before="60" w:after="60"/>
            </w:pPr>
            <w:r>
              <w:rPr>
                <w:sz w:val="17"/>
              </w:rPr>
            </w:r>
            <w:r>
              <w:rPr>
                <w:sz w:val="17"/>
              </w:rPr>
              <w:t>Executive analytics, revenue charts, user roles</w:t>
            </w:r>
          </w:p>
        </w:tc>
      </w:tr>
      <w:tr>
        <w:tc>
          <w:tcPr>
            <w:tcW w:type="dxa" w:w="2484"/>
            <w:shd w:fill="FFFFFF"/>
          </w:tcPr>
          <w:p>
            <w:pPr>
              <w:spacing w:before="60" w:after="60"/>
            </w:pPr>
            <w:r>
              <w:rPr>
                <w:sz w:val="17"/>
              </w:rPr>
            </w:r>
            <w:r>
              <w:rPr>
                <w:sz w:val="17"/>
              </w:rPr>
            </w:r>
            <w:r>
              <w:rPr>
                <w:b/>
                <w:sz w:val="17"/>
              </w:rPr>
              <w:t>Hotel Staff / Manager</w:t>
            </w:r>
            <w:r>
              <w:rPr>
                <w:sz w:val="17"/>
              </w:rPr>
            </w:r>
          </w:p>
        </w:tc>
        <w:tc>
          <w:tcPr>
            <w:tcW w:type="dxa" w:w="2484"/>
            <w:shd w:fill="FFFFFF"/>
          </w:tcPr>
          <w:p>
            <w:pPr>
              <w:spacing w:before="60" w:after="60"/>
            </w:pPr>
            <w:r>
              <w:rPr>
                <w:sz w:val="17"/>
              </w:rPr>
            </w:r>
            <w:r>
              <w:rPr>
                <w:sz w:val="17"/>
              </w:rPr>
            </w:r>
            <w:r>
              <w:rPr>
                <w:rFonts w:ascii="Courier New" w:hAnsi="Courier New"/>
                <w:color w:val="C2410C"/>
                <w:sz w:val="17"/>
              </w:rPr>
              <w:t>staff@hotelpro.com</w:t>
            </w:r>
            <w:r>
              <w:rPr>
                <w:sz w:val="17"/>
              </w:rPr>
            </w:r>
          </w:p>
        </w:tc>
        <w:tc>
          <w:tcPr>
            <w:tcW w:type="dxa" w:w="2484"/>
            <w:shd w:fill="FFFFFF"/>
          </w:tcPr>
          <w:p>
            <w:pPr>
              <w:spacing w:before="60" w:after="60"/>
            </w:pPr>
            <w:r>
              <w:rPr>
                <w:sz w:val="17"/>
              </w:rPr>
            </w:r>
            <w:r>
              <w:rPr>
                <w:sz w:val="17"/>
              </w:rPr>
            </w:r>
            <w:r>
              <w:rPr>
                <w:rFonts w:ascii="Courier New" w:hAnsi="Courier New"/>
                <w:color w:val="C2410C"/>
                <w:sz w:val="17"/>
              </w:rPr>
              <w:t>Staff@123</w:t>
            </w:r>
            <w:r>
              <w:rPr>
                <w:sz w:val="17"/>
              </w:rPr>
            </w:r>
          </w:p>
        </w:tc>
        <w:tc>
          <w:tcPr>
            <w:tcW w:type="dxa" w:w="2484"/>
            <w:shd w:fill="FFFFFF"/>
          </w:tcPr>
          <w:p>
            <w:pPr>
              <w:spacing w:before="60" w:after="60"/>
            </w:pPr>
            <w:r>
              <w:rPr>
                <w:sz w:val="17"/>
              </w:rPr>
            </w:r>
            <w:r>
              <w:rPr>
                <w:sz w:val="17"/>
              </w:rPr>
              <w:t>Operations, check-ins, check-outs, room types</w:t>
            </w:r>
          </w:p>
        </w:tc>
      </w:tr>
      <w:tr>
        <w:tc>
          <w:tcPr>
            <w:tcW w:type="dxa" w:w="2484"/>
            <w:shd w:fill="F8FAFC"/>
          </w:tcPr>
          <w:p>
            <w:pPr>
              <w:spacing w:before="60" w:after="60"/>
            </w:pPr>
            <w:r>
              <w:rPr>
                <w:sz w:val="17"/>
              </w:rPr>
            </w:r>
            <w:r>
              <w:rPr>
                <w:sz w:val="17"/>
              </w:rPr>
            </w:r>
            <w:r>
              <w:rPr>
                <w:b/>
                <w:sz w:val="17"/>
              </w:rPr>
              <w:t>Verified Guest</w:t>
            </w:r>
            <w:r>
              <w:rPr>
                <w:sz w:val="17"/>
              </w:rPr>
            </w:r>
          </w:p>
        </w:tc>
        <w:tc>
          <w:tcPr>
            <w:tcW w:type="dxa" w:w="2484"/>
            <w:shd w:fill="F8FAFC"/>
          </w:tcPr>
          <w:p>
            <w:pPr>
              <w:spacing w:before="60" w:after="60"/>
            </w:pPr>
            <w:r>
              <w:rPr>
                <w:sz w:val="17"/>
              </w:rPr>
            </w:r>
            <w:r>
              <w:rPr>
                <w:sz w:val="17"/>
              </w:rPr>
            </w:r>
            <w:r>
              <w:rPr>
                <w:rFonts w:ascii="Courier New" w:hAnsi="Courier New"/>
                <w:color w:val="C2410C"/>
                <w:sz w:val="17"/>
              </w:rPr>
              <w:t>guest@hotelpro.com</w:t>
            </w:r>
            <w:r>
              <w:rPr>
                <w:sz w:val="17"/>
              </w:rPr>
            </w:r>
          </w:p>
        </w:tc>
        <w:tc>
          <w:tcPr>
            <w:tcW w:type="dxa" w:w="2484"/>
            <w:shd w:fill="F8FAFC"/>
          </w:tcPr>
          <w:p>
            <w:pPr>
              <w:spacing w:before="60" w:after="60"/>
            </w:pPr>
            <w:r>
              <w:rPr>
                <w:sz w:val="17"/>
              </w:rPr>
            </w:r>
            <w:r>
              <w:rPr>
                <w:sz w:val="17"/>
              </w:rPr>
            </w:r>
            <w:r>
              <w:rPr>
                <w:rFonts w:ascii="Courier New" w:hAnsi="Courier New"/>
                <w:color w:val="C2410C"/>
                <w:sz w:val="17"/>
              </w:rPr>
              <w:t>Guest@123</w:t>
            </w:r>
            <w:r>
              <w:rPr>
                <w:sz w:val="17"/>
              </w:rPr>
            </w:r>
          </w:p>
        </w:tc>
        <w:tc>
          <w:tcPr>
            <w:tcW w:type="dxa" w:w="2484"/>
            <w:shd w:fill="F8FAFC"/>
          </w:tcPr>
          <w:p>
            <w:pPr>
              <w:spacing w:before="60" w:after="60"/>
            </w:pPr>
            <w:r>
              <w:rPr>
                <w:sz w:val="17"/>
              </w:rPr>
            </w:r>
            <w:r>
              <w:rPr>
                <w:sz w:val="17"/>
              </w:rPr>
              <w:t>Search, hold rooms, Razorpay checkout, cancellations</w:t>
            </w:r>
          </w:p>
        </w:tc>
      </w:tr>
    </w:tbl>
    <w:p/>
    <w:p>
      <w:pPr>
        <w:spacing w:before="240" w:after="80"/>
      </w:pPr>
      <w:r>
        <w:rPr>
          <w:b/>
          <w:color w:val="1E3A8A"/>
          <w:sz w:val="28"/>
        </w:rPr>
        <w:t>🧪 Automated Testing</w:t>
      </w:r>
    </w:p>
    <w:p>
      <w:pPr>
        <w:spacing w:before="40" w:after="40"/>
      </w:pPr>
      <w:r>
        <w:t>Run the automated business rule test suite (tests night calculation, 48h/24h refund policy tiers, reference ID formatting):</w:t>
      </w:r>
    </w:p>
    <w:p>
      <w:pPr>
        <w:spacing w:before="80" w:after="80"/>
        <w:ind w:left="288"/>
        <w:shd w:fill="F1F5F9"/>
      </w:pPr>
      <w:r>
        <w:rPr>
          <w:rFonts w:ascii="Courier New" w:hAnsi="Courier New"/>
          <w:color w:val="1E293B"/>
          <w:sz w:val="17"/>
        </w:rPr>
        <w:t>npm test</w:t>
        <w:br/>
      </w:r>
    </w:p>
    <w:p>
      <w:pPr>
        <w:spacing w:before="240" w:after="80"/>
      </w:pPr>
      <w:r>
        <w:rPr>
          <w:b/>
          <w:color w:val="1E3A8A"/>
          <w:sz w:val="28"/>
        </w:rPr>
        <w:t>📋 Features &amp; Business Rules Implemented</w:t>
      </w:r>
    </w:p>
    <w:p>
      <w:pPr>
        <w:pStyle w:val="ListBullet"/>
        <w:spacing w:before="20" w:after="20"/>
      </w:pPr>
      <w:r>
        <w:t xml:space="preserve">[x] </w:t>
      </w:r>
      <w:r>
        <w:rPr>
          <w:b/>
        </w:rPr>
        <w:t>Zero Overbooking Engine (BR-01, BKG-04)</w:t>
      </w:r>
      <w:r>
        <w:t>: Real-time overlap calculation ensures rooms cannot be double-booked under concurrent requests.</w:t>
      </w:r>
    </w:p>
    <w:p>
      <w:pPr>
        <w:pStyle w:val="ListBullet"/>
        <w:spacing w:before="20" w:after="20"/>
      </w:pPr>
      <w:r>
        <w:t xml:space="preserve">[x] </w:t>
      </w:r>
      <w:r>
        <w:rPr>
          <w:b/>
        </w:rPr>
        <w:t>10-Minute Hold Window (BR-03, BKG-03)</w:t>
      </w:r>
      <w:r>
        <w:t>: Real-time countdown timer locks room availability during checkout and auto-expires.</w:t>
      </w:r>
    </w:p>
    <w:p>
      <w:pPr>
        <w:pStyle w:val="ListBullet"/>
        <w:spacing w:before="20" w:after="20"/>
      </w:pPr>
      <w:r>
        <w:t xml:space="preserve">[x] </w:t>
      </w:r>
      <w:r>
        <w:rPr>
          <w:b/>
        </w:rPr>
        <w:t>Flexible Cancellation Policy (BR-05, BKG-07)</w:t>
      </w:r>
      <w:r>
        <w:t>:</w:t>
      </w:r>
    </w:p>
    <w:p>
      <w:pPr>
        <w:pStyle w:val="ListBullet"/>
        <w:spacing w:before="20" w:after="20"/>
      </w:pPr>
      <w:r/>
      <w:r>
        <w:rPr>
          <w:rFonts w:ascii="Courier New" w:hAnsi="Courier New"/>
          <w:color w:val="C2410C"/>
          <w:sz w:val="19"/>
        </w:rPr>
        <w:t>&gt; 48 hours</w:t>
      </w:r>
      <w:r>
        <w:t>: 100% full refund.</w:t>
      </w:r>
    </w:p>
    <w:p>
      <w:pPr>
        <w:pStyle w:val="ListBullet"/>
        <w:spacing w:before="20" w:after="20"/>
      </w:pPr>
      <w:r/>
      <w:r>
        <w:rPr>
          <w:rFonts w:ascii="Courier New" w:hAnsi="Courier New"/>
          <w:color w:val="C2410C"/>
          <w:sz w:val="19"/>
        </w:rPr>
        <w:t>24 - 48 hours</w:t>
      </w:r>
      <w:r>
        <w:t>: 50% refund.</w:t>
      </w:r>
    </w:p>
    <w:p>
      <w:pPr>
        <w:pStyle w:val="ListBullet"/>
        <w:spacing w:before="20" w:after="20"/>
      </w:pPr>
      <w:r/>
      <w:r>
        <w:rPr>
          <w:rFonts w:ascii="Courier New" w:hAnsi="Courier New"/>
          <w:color w:val="C2410C"/>
          <w:sz w:val="19"/>
        </w:rPr>
        <w:t>&lt; 24 hours</w:t>
      </w:r>
      <w:r>
        <w:t>: Non-refundable.</w:t>
      </w:r>
    </w:p>
    <w:p>
      <w:pPr>
        <w:pStyle w:val="ListBullet"/>
        <w:spacing w:before="20" w:after="20"/>
      </w:pPr>
      <w:r>
        <w:t xml:space="preserve">[x] </w:t>
      </w:r>
      <w:r>
        <w:rPr>
          <w:b/>
        </w:rPr>
        <w:t>Dual-Token Auth &amp; Lockout (AUTH-01 to AUTH-14)</w:t>
      </w:r>
      <w:r>
        <w:t>: Short-lived access token, httpOnly refresh cookie, and 15-minute lockout after 5 failed password attempts.</w:t>
      </w:r>
    </w:p>
    <w:p>
      <w:pPr>
        <w:pStyle w:val="ListBullet"/>
        <w:spacing w:before="20" w:after="20"/>
      </w:pPr>
      <w:r>
        <w:t xml:space="preserve">[x] </w:t>
      </w:r>
      <w:r>
        <w:rPr>
          <w:b/>
        </w:rPr>
        <w:t>Razorpay Test Integration (PAY-01 to PAY-04)</w:t>
      </w:r>
      <w:r>
        <w:t>: Server-side order creation, HMAC signature verification, and test payment simulator.</w:t>
      </w:r>
    </w:p>
    <w:p>
      <w:pPr>
        <w:pStyle w:val="ListBullet"/>
        <w:spacing w:before="20" w:after="20"/>
      </w:pPr>
      <w:r>
        <w:t xml:space="preserve">[x] </w:t>
      </w:r>
      <w:r>
        <w:rPr>
          <w:b/>
        </w:rPr>
        <w:t>RAG AI Concierge (AI-01 to AI-03)</w:t>
      </w:r>
      <w:r>
        <w:t>: Contextually grounded in real hotel catalog data with live availability inquiries.</w:t>
      </w:r>
    </w:p>
    <w:p>
      <w:pPr>
        <w:pStyle w:val="ListBullet"/>
        <w:spacing w:before="20" w:after="20"/>
      </w:pPr>
      <w:r>
        <w:t xml:space="preserve">[x] </w:t>
      </w:r>
      <w:r>
        <w:rPr>
          <w:b/>
        </w:rPr>
        <w:t>Staff &amp; Admin Dashboards (STF-01 - ADM-03)</w:t>
      </w:r>
      <w:r>
        <w:t>: Guest arrival tracking, front-desk check-in/out, and platform revenue analytics.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