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D08D" w14:textId="6EB9B6A3" w:rsidR="00C51926" w:rsidRPr="00C679A8" w:rsidRDefault="00C51926" w:rsidP="00DD205B">
      <w:pPr>
        <w:tabs>
          <w:tab w:val="num" w:pos="720"/>
        </w:tabs>
        <w:rPr>
          <w:b/>
          <w:bCs/>
          <w:u w:val="single"/>
          <w:lang w:val="en-GB"/>
        </w:rPr>
      </w:pPr>
      <w:r w:rsidRPr="00C679A8">
        <w:rPr>
          <w:b/>
          <w:bCs/>
          <w:u w:val="single"/>
          <w:lang w:val="en-GB"/>
        </w:rPr>
        <w:t>[</w:t>
      </w:r>
      <w:r w:rsidR="001630F8" w:rsidRPr="00C679A8">
        <w:rPr>
          <w:b/>
          <w:bCs/>
          <w:u w:val="single"/>
          <w:lang w:val="en-GB"/>
        </w:rPr>
        <w:t xml:space="preserve">The Endeavour - Space Shuttle </w:t>
      </w:r>
      <w:proofErr w:type="spellStart"/>
      <w:r w:rsidR="001630F8" w:rsidRPr="00C679A8">
        <w:rPr>
          <w:b/>
          <w:bCs/>
          <w:u w:val="single"/>
          <w:lang w:val="en-GB"/>
        </w:rPr>
        <w:t>sts</w:t>
      </w:r>
      <w:proofErr w:type="spellEnd"/>
      <w:r w:rsidR="001630F8" w:rsidRPr="00C679A8">
        <w:rPr>
          <w:b/>
          <w:bCs/>
          <w:u w:val="single"/>
          <w:lang w:val="en-GB"/>
        </w:rPr>
        <w:t xml:space="preserve"> 49 mission, 1992</w:t>
      </w:r>
      <w:r w:rsidRPr="00C679A8">
        <w:rPr>
          <w:b/>
          <w:bCs/>
          <w:u w:val="single"/>
          <w:lang w:val="en-GB"/>
        </w:rPr>
        <w:t>]</w:t>
      </w:r>
      <w:r w:rsidR="00C679A8">
        <w:rPr>
          <w:b/>
          <w:bCs/>
          <w:u w:val="single"/>
          <w:lang w:val="en-GB"/>
        </w:rPr>
        <w:t xml:space="preserve"> – Mission requirement and motor details</w:t>
      </w:r>
    </w:p>
    <w:p w14:paraId="1619E181" w14:textId="77777777" w:rsidR="007C2194" w:rsidRDefault="007C2194" w:rsidP="00DD205B">
      <w:pPr>
        <w:tabs>
          <w:tab w:val="num" w:pos="720"/>
        </w:tabs>
        <w:rPr>
          <w:lang w:val="en-GB"/>
        </w:rPr>
      </w:pPr>
    </w:p>
    <w:p w14:paraId="765C7D9F" w14:textId="0ECF11E6" w:rsidR="007C2194" w:rsidRDefault="007C2194" w:rsidP="00DD205B">
      <w:pPr>
        <w:tabs>
          <w:tab w:val="num" w:pos="720"/>
        </w:tabs>
        <w:rPr>
          <w:lang w:val="en-GB"/>
        </w:rPr>
      </w:pPr>
      <w:r>
        <w:rPr>
          <w:noProof/>
        </w:rPr>
        <w:drawing>
          <wp:inline distT="0" distB="0" distL="0" distR="0" wp14:anchorId="38EE5316" wp14:editId="4B9CC78A">
            <wp:extent cx="5731510" cy="2610485"/>
            <wp:effectExtent l="0" t="0" r="2540" b="0"/>
            <wp:docPr id="1773091771" name="Picture 3" descr="An illustration of a space shuttle orbiter on a white background. There are cutaways revealing different parts of the orbiter, like the hydrazine and nitrogen tetroxide tanks, engines, and thrusters at left, and the flight deck, mid-deck, and nose gear at front. The orbiter is white and in the middle, has a U.S. flag on it as well as the words &quot;United States&quot; and the initials &quot;USA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1771" name="Picture 3" descr="An illustration of a space shuttle orbiter on a white background. There are cutaways revealing different parts of the orbiter, like the hydrazine and nitrogen tetroxide tanks, engines, and thrusters at left, and the flight deck, mid-deck, and nose gear at front. The orbiter is white and in the middle, has a U.S. flag on it as well as the words &quot;United States&quot; and the initials &quot;USA.&quot;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49FE" w14:textId="77777777" w:rsidR="007C2194" w:rsidRDefault="007C2194" w:rsidP="00DD205B">
      <w:pPr>
        <w:tabs>
          <w:tab w:val="num" w:pos="720"/>
        </w:tabs>
        <w:rPr>
          <w:lang w:val="en-GB"/>
        </w:rPr>
      </w:pPr>
    </w:p>
    <w:p w14:paraId="2502F48A" w14:textId="66B5C8D8" w:rsidR="00C51926" w:rsidRPr="001630F8" w:rsidRDefault="00C51926" w:rsidP="00DD205B">
      <w:pPr>
        <w:tabs>
          <w:tab w:val="num" w:pos="720"/>
        </w:tabs>
        <w:rPr>
          <w:b/>
          <w:bCs/>
          <w:lang w:val="en-GB"/>
        </w:rPr>
      </w:pPr>
      <w:r w:rsidRPr="001630F8">
        <w:rPr>
          <w:b/>
          <w:bCs/>
          <w:lang w:val="en-GB"/>
        </w:rPr>
        <w:t>Mission requirements:</w:t>
      </w:r>
    </w:p>
    <w:p w14:paraId="49A4DA43" w14:textId="54333295" w:rsidR="00C51926" w:rsidRDefault="00C51926" w:rsidP="00DD205B">
      <w:pPr>
        <w:tabs>
          <w:tab w:val="num" w:pos="720"/>
        </w:tabs>
        <w:rPr>
          <w:lang w:val="en-GB"/>
        </w:rPr>
      </w:pPr>
      <w:r w:rsidRPr="00C51926">
        <w:t xml:space="preserve">The mission involved attaching a live rocket motor to </w:t>
      </w:r>
      <w:r>
        <w:rPr>
          <w:lang w:val="en-GB"/>
        </w:rPr>
        <w:t xml:space="preserve">a </w:t>
      </w:r>
      <w:r w:rsidRPr="00C51926">
        <w:t xml:space="preserve">satellite </w:t>
      </w:r>
      <w:r>
        <w:rPr>
          <w:lang w:val="en-GB"/>
        </w:rPr>
        <w:t>[</w:t>
      </w:r>
      <w:r w:rsidRPr="00C51926">
        <w:t>the Intelsat VI</w:t>
      </w:r>
      <w:r>
        <w:rPr>
          <w:lang w:val="en-GB"/>
        </w:rPr>
        <w:t xml:space="preserve">] </w:t>
      </w:r>
      <w:r w:rsidRPr="00C51926">
        <w:t>to boost it into its intended geosynchronous orbit. </w:t>
      </w:r>
      <w:r>
        <w:rPr>
          <w:lang w:val="en-GB"/>
        </w:rPr>
        <w:t xml:space="preserve">[It had failed to leave its low earth orbit]. </w:t>
      </w:r>
    </w:p>
    <w:p w14:paraId="662B121C" w14:textId="294EB22A" w:rsidR="00C51926" w:rsidRDefault="00C51926" w:rsidP="00DD205B">
      <w:pPr>
        <w:tabs>
          <w:tab w:val="num" w:pos="720"/>
        </w:tabs>
        <w:rPr>
          <w:lang w:val="en-GB"/>
        </w:rPr>
      </w:pPr>
      <w:r>
        <w:rPr>
          <w:lang w:val="en-GB"/>
        </w:rPr>
        <w:t xml:space="preserve">Lift off: For the shuttle to reach its intended orbit it needed two solid rocket boosters and a liquid oxygen tank (which lasted longer than the </w:t>
      </w:r>
      <w:proofErr w:type="spellStart"/>
      <w:r>
        <w:rPr>
          <w:lang w:val="en-GB"/>
        </w:rPr>
        <w:t>srbs</w:t>
      </w:r>
      <w:proofErr w:type="spellEnd"/>
      <w:r>
        <w:rPr>
          <w:lang w:val="en-GB"/>
        </w:rPr>
        <w:t>) for its main engines</w:t>
      </w:r>
    </w:p>
    <w:p w14:paraId="02AECD22" w14:textId="7F556649" w:rsidR="001630F8" w:rsidRDefault="00C51926" w:rsidP="001630F8">
      <w:pPr>
        <w:rPr>
          <w:lang w:val="en-GB"/>
        </w:rPr>
      </w:pPr>
      <w:proofErr w:type="spellStart"/>
      <w:r>
        <w:rPr>
          <w:lang w:val="en-GB"/>
        </w:rPr>
        <w:t>M</w:t>
      </w:r>
      <w:r w:rsidRPr="00C51926">
        <w:rPr>
          <w:lang w:val="en-GB"/>
        </w:rPr>
        <w:t>aneuvering</w:t>
      </w:r>
      <w:proofErr w:type="spellEnd"/>
      <w:r w:rsidR="001630F8">
        <w:rPr>
          <w:lang w:val="en-GB"/>
        </w:rPr>
        <w:t xml:space="preserve"> once in </w:t>
      </w:r>
      <w:r w:rsidR="006178C1">
        <w:rPr>
          <w:lang w:val="en-GB"/>
        </w:rPr>
        <w:t>space:</w:t>
      </w:r>
      <w:r>
        <w:rPr>
          <w:lang w:val="en-GB"/>
        </w:rPr>
        <w:t xml:space="preserve"> For a project that demanded one of the first EVAs and rendezvous with a satellite, having control over the flight path was important. The </w:t>
      </w:r>
      <w:r w:rsidR="001630F8">
        <w:rPr>
          <w:lang w:val="en-GB"/>
        </w:rPr>
        <w:t xml:space="preserve">engines are gimballed for easy </w:t>
      </w:r>
      <w:proofErr w:type="spellStart"/>
      <w:r w:rsidR="001630F8">
        <w:rPr>
          <w:lang w:val="en-GB"/>
        </w:rPr>
        <w:t>maneuverability</w:t>
      </w:r>
      <w:proofErr w:type="spellEnd"/>
      <w:r w:rsidR="001630F8">
        <w:rPr>
          <w:lang w:val="en-GB"/>
        </w:rPr>
        <w:t xml:space="preserve"> </w:t>
      </w:r>
      <w:r w:rsidR="001630F8" w:rsidRPr="001630F8">
        <w:rPr>
          <w:lang w:val="en-GB"/>
        </w:rPr>
        <w:t xml:space="preserve">and </w:t>
      </w:r>
      <w:r w:rsidR="001630F8" w:rsidRPr="001630F8">
        <w:t>scattered</w:t>
      </w:r>
      <w:r w:rsidR="001630F8" w:rsidRPr="001630F8">
        <w:rPr>
          <w:lang w:val="en-GB"/>
        </w:rPr>
        <w:t xml:space="preserve"> </w:t>
      </w:r>
      <w:r w:rsidR="001630F8" w:rsidRPr="001630F8">
        <w:t xml:space="preserve">all over the Orbiter </w:t>
      </w:r>
      <w:r w:rsidR="001630F8" w:rsidRPr="001630F8">
        <w:rPr>
          <w:lang w:val="en-GB"/>
        </w:rPr>
        <w:t>we</w:t>
      </w:r>
      <w:r w:rsidR="001630F8" w:rsidRPr="001630F8">
        <w:t>re smaller rocket nozzles</w:t>
      </w:r>
      <w:r w:rsidR="001630F8">
        <w:rPr>
          <w:lang w:val="en-GB"/>
        </w:rPr>
        <w:t xml:space="preserve">. </w:t>
      </w:r>
      <w:r w:rsidR="001630F8" w:rsidRPr="001630F8">
        <w:t>sometimes even finer control was needed for delicate</w:t>
      </w:r>
      <w:r w:rsidR="001630F8">
        <w:rPr>
          <w:lang w:val="en-GB"/>
        </w:rPr>
        <w:t xml:space="preserve"> </w:t>
      </w:r>
      <w:r w:rsidR="001630F8" w:rsidRPr="001630F8">
        <w:t>docking procedures and for this the Orbiter had six smaller ver</w:t>
      </w:r>
      <w:proofErr w:type="spellStart"/>
      <w:r w:rsidR="001630F8" w:rsidRPr="001630F8">
        <w:rPr>
          <w:lang w:val="en-GB"/>
        </w:rPr>
        <w:t>ni</w:t>
      </w:r>
      <w:proofErr w:type="spellEnd"/>
      <w:r w:rsidR="001630F8" w:rsidRPr="001630F8">
        <w:t>er thrusters</w:t>
      </w:r>
      <w:r w:rsidR="001630F8">
        <w:rPr>
          <w:lang w:val="en-GB"/>
        </w:rPr>
        <w:t xml:space="preserve"> </w:t>
      </w:r>
      <w:r w:rsidR="001630F8" w:rsidRPr="001630F8">
        <w:t>capable of producing as little as 111 Newtons</w:t>
      </w:r>
      <w:r w:rsidR="001630F8">
        <w:rPr>
          <w:lang w:val="en-GB"/>
        </w:rPr>
        <w:t xml:space="preserve"> of thrust. </w:t>
      </w:r>
    </w:p>
    <w:p w14:paraId="286FDAD2" w14:textId="77777777" w:rsidR="001630F8" w:rsidRDefault="001630F8" w:rsidP="001630F8">
      <w:pPr>
        <w:rPr>
          <w:lang w:val="en-GB"/>
        </w:rPr>
      </w:pPr>
      <w:r w:rsidRPr="00F91EF1">
        <w:rPr>
          <w:b/>
          <w:bCs/>
          <w:noProof/>
          <w:lang w:val="en-GB"/>
        </w:rPr>
        <w:lastRenderedPageBreak/>
        <w:drawing>
          <wp:inline distT="0" distB="0" distL="0" distR="0" wp14:anchorId="52627C00" wp14:editId="2EF3977B">
            <wp:extent cx="5731510" cy="2679700"/>
            <wp:effectExtent l="0" t="0" r="2540" b="6350"/>
            <wp:docPr id="59412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>[The smaller thrusters used a combination of two elements that would spontaneously combust on meeting each other without the need of an oxidiser]</w:t>
      </w:r>
    </w:p>
    <w:p w14:paraId="238E2641" w14:textId="77777777" w:rsidR="00C679A8" w:rsidRDefault="00C679A8" w:rsidP="001630F8">
      <w:pPr>
        <w:rPr>
          <w:lang w:val="en-GB"/>
        </w:rPr>
      </w:pPr>
    </w:p>
    <w:p w14:paraId="7E78FD95" w14:textId="77777777" w:rsidR="00C679A8" w:rsidRDefault="00C679A8" w:rsidP="001630F8">
      <w:pPr>
        <w:rPr>
          <w:lang w:val="en-GB"/>
        </w:rPr>
      </w:pPr>
    </w:p>
    <w:p w14:paraId="19064E01" w14:textId="77777777" w:rsidR="00C679A8" w:rsidRDefault="00C679A8" w:rsidP="001630F8">
      <w:pPr>
        <w:rPr>
          <w:lang w:val="en-GB"/>
        </w:rPr>
      </w:pPr>
    </w:p>
    <w:p w14:paraId="58494040" w14:textId="77777777" w:rsidR="00C679A8" w:rsidRDefault="00C679A8" w:rsidP="001630F8">
      <w:pPr>
        <w:rPr>
          <w:lang w:val="en-GB"/>
        </w:rPr>
      </w:pPr>
    </w:p>
    <w:p w14:paraId="6FCE6DD9" w14:textId="77777777" w:rsidR="00C679A8" w:rsidRDefault="00C679A8" w:rsidP="001630F8">
      <w:pPr>
        <w:rPr>
          <w:lang w:val="en-GB"/>
        </w:rPr>
      </w:pPr>
    </w:p>
    <w:p w14:paraId="3D8EE047" w14:textId="77777777" w:rsidR="00C679A8" w:rsidRDefault="00C679A8" w:rsidP="001630F8">
      <w:pPr>
        <w:rPr>
          <w:lang w:val="en-GB"/>
        </w:rPr>
      </w:pPr>
    </w:p>
    <w:p w14:paraId="5EE64BBD" w14:textId="77777777" w:rsidR="00C679A8" w:rsidRDefault="00C679A8" w:rsidP="001630F8">
      <w:pPr>
        <w:rPr>
          <w:lang w:val="en-GB"/>
        </w:rPr>
      </w:pPr>
    </w:p>
    <w:p w14:paraId="15875FC0" w14:textId="77777777" w:rsidR="00C679A8" w:rsidRDefault="00C679A8" w:rsidP="001630F8">
      <w:pPr>
        <w:rPr>
          <w:lang w:val="en-GB"/>
        </w:rPr>
      </w:pPr>
    </w:p>
    <w:p w14:paraId="59DF765F" w14:textId="77777777" w:rsidR="00C679A8" w:rsidRDefault="00C679A8" w:rsidP="001630F8">
      <w:pPr>
        <w:rPr>
          <w:lang w:val="en-GB"/>
        </w:rPr>
      </w:pPr>
    </w:p>
    <w:p w14:paraId="0FA6FCC6" w14:textId="77777777" w:rsidR="00C679A8" w:rsidRDefault="00C679A8" w:rsidP="001630F8">
      <w:pPr>
        <w:rPr>
          <w:lang w:val="en-GB"/>
        </w:rPr>
      </w:pPr>
    </w:p>
    <w:p w14:paraId="5A0D8317" w14:textId="77777777" w:rsidR="00C679A8" w:rsidRDefault="00C679A8" w:rsidP="001630F8">
      <w:pPr>
        <w:rPr>
          <w:lang w:val="en-GB"/>
        </w:rPr>
      </w:pPr>
    </w:p>
    <w:p w14:paraId="47BA39E7" w14:textId="77777777" w:rsidR="00C679A8" w:rsidRDefault="00C679A8" w:rsidP="001630F8">
      <w:pPr>
        <w:rPr>
          <w:lang w:val="en-GB"/>
        </w:rPr>
      </w:pPr>
    </w:p>
    <w:p w14:paraId="5CC80FDA" w14:textId="77777777" w:rsidR="00C679A8" w:rsidRDefault="00C679A8" w:rsidP="001630F8">
      <w:pPr>
        <w:rPr>
          <w:lang w:val="en-GB"/>
        </w:rPr>
      </w:pPr>
    </w:p>
    <w:p w14:paraId="7C1724EF" w14:textId="77777777" w:rsidR="00C679A8" w:rsidRDefault="00C679A8" w:rsidP="001630F8">
      <w:pPr>
        <w:rPr>
          <w:lang w:val="en-GB"/>
        </w:rPr>
      </w:pPr>
    </w:p>
    <w:p w14:paraId="1AF0E1D3" w14:textId="77777777" w:rsidR="00C679A8" w:rsidRDefault="00C679A8" w:rsidP="001630F8">
      <w:pPr>
        <w:rPr>
          <w:lang w:val="en-GB"/>
        </w:rPr>
      </w:pPr>
    </w:p>
    <w:p w14:paraId="6B27D010" w14:textId="77777777" w:rsidR="00C679A8" w:rsidRDefault="00C679A8" w:rsidP="001630F8">
      <w:pPr>
        <w:rPr>
          <w:lang w:val="en-GB"/>
        </w:rPr>
      </w:pPr>
    </w:p>
    <w:p w14:paraId="6CCA4995" w14:textId="77777777" w:rsidR="00C679A8" w:rsidRDefault="00C679A8" w:rsidP="001630F8">
      <w:pPr>
        <w:rPr>
          <w:lang w:val="en-GB"/>
        </w:rPr>
      </w:pPr>
    </w:p>
    <w:p w14:paraId="6EDA66BA" w14:textId="77777777" w:rsidR="00C679A8" w:rsidRDefault="00C679A8" w:rsidP="001630F8">
      <w:pPr>
        <w:rPr>
          <w:lang w:val="en-GB"/>
        </w:rPr>
      </w:pPr>
    </w:p>
    <w:p w14:paraId="6972C76F" w14:textId="77777777" w:rsidR="00C679A8" w:rsidRDefault="00C679A8" w:rsidP="001630F8">
      <w:pPr>
        <w:rPr>
          <w:lang w:val="en-GB"/>
        </w:rPr>
      </w:pPr>
    </w:p>
    <w:p w14:paraId="40A60FD4" w14:textId="4BA3E41B" w:rsidR="00DF3385" w:rsidRDefault="00DF3385" w:rsidP="001630F8">
      <w:pPr>
        <w:rPr>
          <w:lang w:val="en-GB"/>
        </w:rPr>
      </w:pPr>
      <w:r>
        <w:rPr>
          <w:lang w:val="en-GB"/>
        </w:rPr>
        <w:t xml:space="preserve">The SRB: </w:t>
      </w:r>
    </w:p>
    <w:p w14:paraId="1E72FCDF" w14:textId="3C5BCC81" w:rsidR="00DF3385" w:rsidRDefault="00DF3385" w:rsidP="001630F8">
      <w:pPr>
        <w:rPr>
          <w:lang w:val="en-GB"/>
        </w:rPr>
      </w:pPr>
      <w:r>
        <w:rPr>
          <w:noProof/>
        </w:rPr>
        <w:drawing>
          <wp:inline distT="0" distB="0" distL="0" distR="0" wp14:anchorId="28C1545F" wp14:editId="1BCE7C62">
            <wp:extent cx="3436620" cy="6522720"/>
            <wp:effectExtent l="0" t="0" r="0" b="0"/>
            <wp:docPr id="909714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4D97" w14:textId="37530423" w:rsidR="001630F8" w:rsidRDefault="001630F8" w:rsidP="001630F8">
      <w:pPr>
        <w:rPr>
          <w:b/>
          <w:bCs/>
          <w:lang w:val="en-GB"/>
        </w:rPr>
      </w:pPr>
      <w:r w:rsidRPr="001630F8">
        <w:rPr>
          <w:b/>
          <w:bCs/>
          <w:lang w:val="en-GB"/>
        </w:rPr>
        <w:t>Thrust curve:</w:t>
      </w:r>
    </w:p>
    <w:p w14:paraId="262F5EC4" w14:textId="204BDD29" w:rsidR="00DF3385" w:rsidRDefault="00DF3385" w:rsidP="00DF3385">
      <w:pPr>
        <w:rPr>
          <w:lang w:val="en-GB"/>
        </w:rPr>
      </w:pPr>
      <w:r w:rsidRPr="001933FA">
        <w:t>The upper section of the solid rocket booster had an 11 pointed star shape.</w:t>
      </w:r>
      <w:r>
        <w:rPr>
          <w:lang w:val="en-GB"/>
        </w:rPr>
        <w:t xml:space="preserve"> </w:t>
      </w:r>
      <w:r w:rsidRPr="001933FA">
        <w:t>This shape then transitioned into a circular section, however it wasn’t constant in diameter.</w:t>
      </w:r>
      <w:r w:rsidRPr="00DF3385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6B0F52">
        <w:t>The diameter increased toward the nozzle.</w:t>
      </w:r>
      <w:r>
        <w:rPr>
          <w:lang w:val="en-GB"/>
        </w:rPr>
        <w:t xml:space="preserve"> </w:t>
      </w:r>
      <w:r w:rsidRPr="006B0F52">
        <w:t>This design provided elevated thrust at ignition, when it was needed most, and then reduced</w:t>
      </w:r>
      <w:r w:rsidRPr="00DF3385">
        <w:rPr>
          <w:lang w:val="en-GB"/>
        </w:rPr>
        <w:t xml:space="preserve"> </w:t>
      </w:r>
      <w:r w:rsidRPr="006B0F52">
        <w:t>gradually to lower the maximum dynamic pressure the space shuttle experienced, with the thrust</w:t>
      </w:r>
      <w:r w:rsidRPr="00DF3385">
        <w:rPr>
          <w:lang w:val="en-GB"/>
        </w:rPr>
        <w:t xml:space="preserve"> </w:t>
      </w:r>
      <w:r w:rsidRPr="006B0F52">
        <w:t>decreasing by 33% 50 seconds into flight.</w:t>
      </w:r>
    </w:p>
    <w:p w14:paraId="001E6FC5" w14:textId="64527614" w:rsidR="00DF3385" w:rsidRDefault="00DF3385" w:rsidP="00DF3385">
      <w:pPr>
        <w:rPr>
          <w:lang w:val="en-GB"/>
        </w:rPr>
      </w:pPr>
      <w:r>
        <w:rPr>
          <w:lang w:val="en-GB"/>
        </w:rPr>
        <w:lastRenderedPageBreak/>
        <w:t xml:space="preserve">(Below are pictures that show how star shaped </w:t>
      </w:r>
      <w:r w:rsidR="00C679A8">
        <w:rPr>
          <w:lang w:val="en-GB"/>
        </w:rPr>
        <w:t>SRB</w:t>
      </w:r>
      <w:r>
        <w:rPr>
          <w:lang w:val="en-GB"/>
        </w:rPr>
        <w:t xml:space="preserve"> orifices provide greater thrust compared to circular ones due to greater surface area and then decreases as opposed to a circular one):</w:t>
      </w:r>
    </w:p>
    <w:p w14:paraId="225B97BA" w14:textId="58D07109" w:rsidR="00DF3385" w:rsidRDefault="00DF3385" w:rsidP="00DF3385">
      <w:pPr>
        <w:rPr>
          <w:lang w:val="en-GB"/>
        </w:rPr>
      </w:pPr>
      <w:r w:rsidRPr="001933FA">
        <w:rPr>
          <w:noProof/>
        </w:rPr>
        <w:drawing>
          <wp:inline distT="0" distB="0" distL="0" distR="0" wp14:anchorId="4F8D4F52" wp14:editId="549171E0">
            <wp:extent cx="5731510" cy="2799715"/>
            <wp:effectExtent l="0" t="0" r="2540" b="635"/>
            <wp:docPr id="279514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A9C6" w14:textId="77777777" w:rsidR="00DF3385" w:rsidRDefault="00DF3385" w:rsidP="00DF3385">
      <w:pPr>
        <w:rPr>
          <w:lang w:val="en-GB"/>
        </w:rPr>
      </w:pPr>
    </w:p>
    <w:p w14:paraId="2D809C22" w14:textId="26744BFF" w:rsidR="00DF3385" w:rsidRPr="00DF3385" w:rsidRDefault="00DF3385" w:rsidP="00DF3385">
      <w:pPr>
        <w:rPr>
          <w:lang w:val="en-GB"/>
        </w:rPr>
      </w:pPr>
      <w:r w:rsidRPr="001933FA">
        <w:rPr>
          <w:noProof/>
        </w:rPr>
        <w:drawing>
          <wp:inline distT="0" distB="0" distL="0" distR="0" wp14:anchorId="2938EBAB" wp14:editId="39502061">
            <wp:extent cx="1955800" cy="2099526"/>
            <wp:effectExtent l="0" t="0" r="6350" b="0"/>
            <wp:docPr id="4173226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375" cy="211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3FA">
        <w:rPr>
          <w:noProof/>
        </w:rPr>
        <w:drawing>
          <wp:inline distT="0" distB="0" distL="0" distR="0" wp14:anchorId="56943BB2" wp14:editId="62538632">
            <wp:extent cx="3199447" cy="2069042"/>
            <wp:effectExtent l="0" t="0" r="1270" b="7620"/>
            <wp:docPr id="3740249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458" cy="2087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BAC5" w14:textId="77777777" w:rsidR="001630F8" w:rsidRDefault="001630F8" w:rsidP="001630F8">
      <w:pPr>
        <w:rPr>
          <w:lang w:val="en-GB"/>
        </w:rPr>
      </w:pPr>
    </w:p>
    <w:p w14:paraId="335A3E3F" w14:textId="7AA36CFC" w:rsidR="000C152B" w:rsidRDefault="001630F8" w:rsidP="00D96B4F">
      <w:pPr>
        <w:rPr>
          <w:lang w:val="en-GB"/>
        </w:rPr>
      </w:pPr>
      <w:r w:rsidRPr="001630F8">
        <w:t> </w:t>
      </w:r>
      <w:r w:rsidR="000C152B">
        <w:rPr>
          <w:lang w:val="en-GB"/>
        </w:rPr>
        <w:t xml:space="preserve">Credits: </w:t>
      </w:r>
      <w:hyperlink r:id="rId11" w:history="1">
        <w:r w:rsidR="000C152B" w:rsidRPr="002A5083">
          <w:rPr>
            <w:rStyle w:val="Hyperlink"/>
            <w:lang w:val="en-GB"/>
          </w:rPr>
          <w:t>https://www.youtube.com/@RealEngineering</w:t>
        </w:r>
      </w:hyperlink>
    </w:p>
    <w:p w14:paraId="30B119B9" w14:textId="579D22DB" w:rsidR="000C152B" w:rsidRDefault="000C152B" w:rsidP="001630F8">
      <w:pPr>
        <w:rPr>
          <w:lang w:val="en-GB"/>
        </w:rPr>
      </w:pPr>
      <w:r>
        <w:rPr>
          <w:lang w:val="en-GB"/>
        </w:rPr>
        <w:tab/>
      </w:r>
      <w:hyperlink r:id="rId12" w:history="1">
        <w:r w:rsidRPr="002A5083">
          <w:rPr>
            <w:rStyle w:val="Hyperlink"/>
            <w:lang w:val="en-GB"/>
          </w:rPr>
          <w:t>https://nssdc.gsfc.nasa.gov/nmc/spacecraft/display.action?id=1992-026A</w:t>
        </w:r>
      </w:hyperlink>
    </w:p>
    <w:p w14:paraId="5BDB063C" w14:textId="6B488E32" w:rsidR="000C152B" w:rsidRDefault="000C152B" w:rsidP="001630F8">
      <w:pPr>
        <w:rPr>
          <w:lang w:val="en-GB"/>
        </w:rPr>
      </w:pPr>
      <w:r>
        <w:rPr>
          <w:lang w:val="en-GB"/>
        </w:rPr>
        <w:tab/>
      </w:r>
      <w:hyperlink r:id="rId13" w:history="1">
        <w:r w:rsidRPr="002A5083">
          <w:rPr>
            <w:rStyle w:val="Hyperlink"/>
            <w:lang w:val="en-GB"/>
          </w:rPr>
          <w:t>https://www.nasa.gov/reference/the-space-shuttle/</w:t>
        </w:r>
      </w:hyperlink>
    </w:p>
    <w:p w14:paraId="29DCB484" w14:textId="6158AF7C" w:rsidR="000C152B" w:rsidRDefault="000C152B" w:rsidP="001630F8">
      <w:pPr>
        <w:rPr>
          <w:lang w:val="en-GB"/>
        </w:rPr>
      </w:pPr>
      <w:r>
        <w:rPr>
          <w:lang w:val="en-GB"/>
        </w:rPr>
        <w:tab/>
      </w:r>
      <w:hyperlink r:id="rId14" w:history="1">
        <w:r w:rsidR="00D96B4F" w:rsidRPr="002A5083">
          <w:rPr>
            <w:rStyle w:val="Hyperlink"/>
            <w:lang w:val="en-GB"/>
          </w:rPr>
          <w:t>https://historycollection.jsc.nasa.gov/JSCHistoryPortal/history/shuttle_pk/pk/Flight_  047_STS-049_Press_Kit.pdf</w:t>
        </w:r>
      </w:hyperlink>
    </w:p>
    <w:p w14:paraId="7EB0EBB2" w14:textId="77777777" w:rsidR="00D96B4F" w:rsidRPr="000C152B" w:rsidRDefault="00D96B4F" w:rsidP="001630F8">
      <w:pPr>
        <w:rPr>
          <w:lang w:val="en-GB"/>
        </w:rPr>
      </w:pPr>
    </w:p>
    <w:p w14:paraId="12AC43F1" w14:textId="18EC3D7A" w:rsidR="001630F8" w:rsidRPr="001630F8" w:rsidRDefault="001630F8" w:rsidP="001630F8">
      <w:pPr>
        <w:rPr>
          <w:lang w:val="en-GB"/>
        </w:rPr>
      </w:pPr>
    </w:p>
    <w:p w14:paraId="17A1EE5E" w14:textId="77777777" w:rsidR="009C27C1" w:rsidRPr="009C27C1" w:rsidRDefault="009C27C1" w:rsidP="009C27C1">
      <w:pPr>
        <w:rPr>
          <w:lang w:val="en-GB"/>
        </w:rPr>
      </w:pPr>
    </w:p>
    <w:sectPr w:rsidR="009C27C1" w:rsidRPr="009C2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0815"/>
    <w:multiLevelType w:val="multilevel"/>
    <w:tmpl w:val="6C0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10D2"/>
    <w:multiLevelType w:val="hybridMultilevel"/>
    <w:tmpl w:val="64A0D766"/>
    <w:lvl w:ilvl="0" w:tplc="100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75E52"/>
    <w:multiLevelType w:val="hybridMultilevel"/>
    <w:tmpl w:val="D646E3D6"/>
    <w:lvl w:ilvl="0" w:tplc="7D60430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40"/>
        <w:u w:val="single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02042">
    <w:abstractNumId w:val="2"/>
  </w:num>
  <w:num w:numId="2" w16cid:durableId="350885393">
    <w:abstractNumId w:val="0"/>
  </w:num>
  <w:num w:numId="3" w16cid:durableId="137272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C1"/>
    <w:rsid w:val="000C152B"/>
    <w:rsid w:val="001630F8"/>
    <w:rsid w:val="006178C1"/>
    <w:rsid w:val="006C1DA6"/>
    <w:rsid w:val="006F7870"/>
    <w:rsid w:val="007C2194"/>
    <w:rsid w:val="008D6CF8"/>
    <w:rsid w:val="00931722"/>
    <w:rsid w:val="00955241"/>
    <w:rsid w:val="009C27C1"/>
    <w:rsid w:val="00C51926"/>
    <w:rsid w:val="00C679A8"/>
    <w:rsid w:val="00D96B4F"/>
    <w:rsid w:val="00DD205B"/>
    <w:rsid w:val="00DF3385"/>
    <w:rsid w:val="00E2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8EC8"/>
  <w15:chartTrackingRefBased/>
  <w15:docId w15:val="{6F5895FA-8E5C-4057-88D3-9D43BFC67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7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7C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C27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7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B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nasa.gov/reference/the-space-shuttl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hyperlink" Target="https://nssdc.gsfc.nasa.gov/nmc/spacecraft/display.action?id=1992-026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@RealEngineering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historycollection.jsc.nasa.gov/JSCHistoryPortal/history/shuttle_pk/pk/Flight_%20%20047_STS-049_Press_Ki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P</dc:creator>
  <cp:keywords/>
  <dc:description/>
  <cp:lastModifiedBy>Niharika P</cp:lastModifiedBy>
  <cp:revision>19</cp:revision>
  <dcterms:created xsi:type="dcterms:W3CDTF">2025-07-20T18:02:00Z</dcterms:created>
  <dcterms:modified xsi:type="dcterms:W3CDTF">2026-03-02T19:31:00Z</dcterms:modified>
</cp:coreProperties>
</file>