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Define the Problem Statements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Octobar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ID: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IMovies - Movie ticket booking made simple.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Customer Problem Statement Template:</w:t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sz w:val="24"/>
          <w:szCs w:val="24"/>
        </w:rPr>
      </w:pPr>
      <w:r>
        <w:rPr/>
        <w:t xml:space="preserve">To identify the core problems moviegoers face while searching for movies, comparing showtimes, selecting seats, and booking tickets online, and use these insights to guide the development of IMovies – Movie ticket booking made simple. 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/>
        <w:drawing>
          <wp:inline distT="0" distB="0" distL="0" distR="0">
            <wp:extent cx="5731510" cy="21463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Reference: </w:t>
      </w:r>
      <w:hyperlink r:id="rId3">
        <w:r>
          <w:rPr>
            <w:rStyle w:val="Style3"/>
            <w:rFonts w:eastAsia="Calibri" w:cs="Calibri" w:ascii="Calibri" w:hAnsi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tbl>
      <w:tblPr>
        <w:tblStyle w:val="Table2"/>
        <w:tblW w:w="10120" w:type="dxa"/>
        <w:jc w:val="left"/>
        <w:tblInd w:w="-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87"/>
        <w:gridCol w:w="1418"/>
        <w:gridCol w:w="1560"/>
        <w:gridCol w:w="1211"/>
        <w:gridCol w:w="1506"/>
        <w:gridCol w:w="2538"/>
      </w:tblGrid>
      <w:tr>
        <w:trPr/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Which makes me feel</w:t>
            </w:r>
          </w:p>
        </w:tc>
      </w:tr>
      <w:tr>
        <w:trPr>
          <w:trHeight w:val="3568" w:hRule="atLeast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PS-1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A moviegoer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Book movie tickets quickly and easily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Booking platforms have complicated navigation and unclear pricing 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 </w:t>
            </w:r>
            <w:r>
              <w:rPr/>
              <w:t xml:space="preserve">Extra charges and confusing booking steps make the process difficult 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Frustrated and confused </w:t>
            </w:r>
          </w:p>
        </w:tc>
      </w:tr>
      <w:tr>
        <w:trPr>
          <w:trHeight w:val="994" w:hRule="atLeast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PS-2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A regular movie enthusiast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Find the best showtimes and select preferred seats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Seats may be unavailable, and showtime information can be unclear 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Popular shows fill up quickly, and information is not always easy to compare 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 </w:t>
            </w:r>
            <w:r>
              <w:rPr/>
              <w:t xml:space="preserve">Disappointed and stressed 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libri">
    <w:charset w:val="00"/>
    <w:family w:val="roman"/>
    <w:pitch w:val="variable"/>
    <w:embedRegular r:id="rId18" w:fontKey="{12014A78-CABC-4EF0-12AC-5CD89AEFDE12}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miro.com/templates/customer-problem-statement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2</Pages>
  <Words>151</Words>
  <Characters>907</Characters>
  <CharactersWithSpaces>1043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2026-10-19T00:11:47Z</dcterms:modified>
  <cp:revision>1</cp:revision>
  <dc:subject/>
  <dc:title/>
</cp:coreProperties>
</file>