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ML MODEL EVALUATION REPORT</w:t>
      </w:r>
    </w:p>
    <w:p>
      <w:r>
        <w:t>MACHINE LEARNING MODEL EVALUATION REPORT</w:t>
        <w:br/>
        <w:t>Project: Predictive Maintenance System — Turbine Fault Detection</w:t>
        <w:br/>
        <w:t>Team: Applied ML Engineering</w:t>
        <w:br/>
        <w:t>Date: July 2, 2024</w:t>
      </w:r>
    </w:p>
    <w:p>
      <w:r>
        <w:t>1. OBJECTIVE</w:t>
        <w:br/>
        <w:t>Develop a binary classification model to predict turbine bearing failures 48 hours in advance</w:t>
        <w:br/>
        <w:t>using sensor telemetry data, reducing unplanned downtime by at least 30%.</w:t>
      </w:r>
    </w:p>
    <w:p>
      <w:r>
        <w:t>2. DATASET</w:t>
        <w:br/>
        <w:t>- Source: Industrial IoT sensor logs from 42 turbines over 36 months</w:t>
        <w:br/>
        <w:t>- Total records: 4.2 million time-series observations</w:t>
        <w:br/>
        <w:t>- Features: 28 sensor channels (vibration, temperature, RPM, oil pressure, acoustic emission)</w:t>
        <w:br/>
        <w:t>- Class distribution: 96.3% normal, 3.7% pre-failure (imbalanced)</w:t>
        <w:br/>
        <w:t>- Train/Validation/Test split: 70% / 15% / 15% (time-based split to prevent leakage)</w:t>
      </w:r>
    </w:p>
    <w:p>
      <w:r>
        <w:t>3. MODELS EVALUATED</w:t>
        <w:br/>
        <w:t xml:space="preserve">  Model A: Gradient Boosting (XGBoost) with SMOTE oversampling</w:t>
        <w:br/>
        <w:t xml:space="preserve">  Model B: LSTM Recurrent Neural Network (sequence length: 48 hours)</w:t>
        <w:br/>
        <w:t xml:space="preserve">  Model C: Isolation Forest (anomaly detection baseline)</w:t>
      </w:r>
    </w:p>
    <w:p>
      <w:r>
        <w:t>4. RESULTS</w:t>
      </w:r>
    </w:p>
    <w:p>
      <w:r>
        <w:t>Model A — XGBoost + SMOTE:</w:t>
        <w:br/>
        <w:t xml:space="preserve">    Precision: 0.87  |  Recall: 0.79  |  F1: 0.83  |  AUC-ROC: 0.94</w:t>
        <w:br/>
        <w:t xml:space="preserve">    False Negative Rate: 21% (missed failures — critical metric)</w:t>
      </w:r>
    </w:p>
    <w:p>
      <w:r>
        <w:t>Model B — LSTM:</w:t>
        <w:br/>
        <w:t xml:space="preserve">    Precision: 0.84  |  Recall: 0.91  |  F1: 0.87  |  AUC-ROC: 0.96</w:t>
        <w:br/>
        <w:t xml:space="preserve">    False Negative Rate: 9% (best recall — preferred for safety-critical use)</w:t>
      </w:r>
    </w:p>
    <w:p>
      <w:r>
        <w:t>Model C — Isolation Forest (baseline):</w:t>
        <w:br/>
        <w:t xml:space="preserve">    Precision: 0.61  |  Recall: 0.72  |  F1: 0.66  |  AUC-ROC: 0.81</w:t>
      </w:r>
    </w:p>
    <w:p>
      <w:r>
        <w:t>5. SELECTED MODEL</w:t>
        <w:br/>
        <w:t>Model B (LSTM) is selected for production deployment due to its superior recall (0.91)</w:t>
        <w:br/>
        <w:t>and lowest false negative rate (9%). In a safety-critical context, missing a failure</w:t>
        <w:br/>
        <w:t>is more costly than a false alarm.</w:t>
      </w:r>
    </w:p>
    <w:p>
      <w:r>
        <w:t>6. FEATURE IMPORTANCE (XGBoost, for interpretability reference)</w:t>
        <w:br/>
        <w:t xml:space="preserve">  1. Vibration RMS (Channel 3)     — 22.4%</w:t>
        <w:br/>
        <w:t xml:space="preserve">  2. Bearing temperature delta     — 18.7%</w:t>
        <w:br/>
        <w:t xml:space="preserve">  3. Oil pressure variance         — 14.2%</w:t>
        <w:br/>
        <w:t xml:space="preserve">  4. Acoustic emission peak        — 11.9%</w:t>
        <w:br/>
        <w:t xml:space="preserve">  5. RPM standard deviation        — 9.3%</w:t>
      </w:r>
    </w:p>
    <w:p>
      <w:r>
        <w:t>7. DEPLOYMENT PLAN</w:t>
        <w:br/>
        <w:t>- Serve LSTM model via FastAPI endpoint on GPU-enabled Kubernetes pod</w:t>
        <w:br/>
        <w:t>- Inference latency target: &lt;50ms per prediction</w:t>
        <w:br/>
        <w:t>- Model retraining scheduled quarterly using rolling 6-month window</w:t>
        <w:br/>
        <w:t>- Monitoring: track precision/recall drift via Evidently AI dashboard</w:t>
      </w:r>
    </w:p>
    <w:p>
      <w:r>
        <w:t>8. LIMITATIONS</w:t>
        <w:br/>
        <w:t>- Model performance may degrade for turbine models not represented in training data</w:t>
        <w:br/>
        <w:t>- Requires minimum 6 hours of continuous sensor data for reliable prediction</w:t>
        <w:br/>
        <w:t>- LSTM inference is not interpretable; XGBoost retained as explainability fallback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