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4B7" w:rsidRDefault="005E44B7" w:rsidP="008D5F19">
      <w:pPr>
        <w:spacing w:line="240" w:lineRule="auto"/>
        <w:contextualSpacing/>
        <w:jc w:val="center"/>
        <w:rPr>
          <w:rFonts w:ascii="Tahoma" w:hAnsi="Tahoma" w:cs="Tahoma"/>
          <w:b/>
          <w:sz w:val="28"/>
          <w:szCs w:val="28"/>
        </w:rPr>
      </w:pPr>
    </w:p>
    <w:p w:rsidR="008D5F19" w:rsidRPr="00CF7AF3" w:rsidRDefault="00CF7AF3" w:rsidP="008D5F19">
      <w:pPr>
        <w:spacing w:line="240" w:lineRule="auto"/>
        <w:contextualSpacing/>
        <w:jc w:val="center"/>
        <w:rPr>
          <w:rFonts w:ascii="Tahoma" w:hAnsi="Tahoma" w:cs="Tahoma"/>
          <w:b/>
          <w:sz w:val="28"/>
          <w:szCs w:val="28"/>
        </w:rPr>
      </w:pPr>
      <w:bookmarkStart w:id="0" w:name="_GoBack"/>
      <w:r>
        <w:rPr>
          <w:rFonts w:ascii="Tahoma" w:hAnsi="Tahoma" w:cs="Tahoma"/>
          <w:b/>
          <w:sz w:val="28"/>
          <w:szCs w:val="28"/>
        </w:rPr>
        <w:t xml:space="preserve">       </w:t>
      </w:r>
      <w:r w:rsidR="008D5F19" w:rsidRPr="00CF7AF3">
        <w:rPr>
          <w:rFonts w:ascii="Tahoma" w:hAnsi="Tahoma" w:cs="Tahoma"/>
          <w:b/>
          <w:sz w:val="28"/>
          <w:szCs w:val="28"/>
        </w:rPr>
        <w:t>IN THE SUPERIOR COURT OF JUDICATURE</w:t>
      </w:r>
    </w:p>
    <w:p w:rsidR="008D5F19" w:rsidRPr="00CF7AF3" w:rsidRDefault="008D5F19" w:rsidP="008D5F19">
      <w:pPr>
        <w:spacing w:line="240" w:lineRule="auto"/>
        <w:contextualSpacing/>
        <w:jc w:val="center"/>
        <w:rPr>
          <w:rFonts w:ascii="Tahoma" w:hAnsi="Tahoma" w:cs="Tahoma"/>
          <w:b/>
          <w:sz w:val="28"/>
          <w:szCs w:val="28"/>
        </w:rPr>
      </w:pPr>
      <w:r w:rsidRPr="00CF7AF3">
        <w:rPr>
          <w:rFonts w:ascii="Tahoma" w:hAnsi="Tahoma" w:cs="Tahoma"/>
          <w:b/>
          <w:sz w:val="28"/>
          <w:szCs w:val="28"/>
        </w:rPr>
        <w:t>IN THE SUPREME COURT</w:t>
      </w:r>
    </w:p>
    <w:p w:rsidR="008D5F19" w:rsidRPr="00CF7AF3" w:rsidRDefault="00725B31" w:rsidP="008D5F19">
      <w:pPr>
        <w:spacing w:line="240" w:lineRule="auto"/>
        <w:contextualSpacing/>
        <w:jc w:val="center"/>
        <w:rPr>
          <w:rFonts w:ascii="Tahoma" w:hAnsi="Tahoma" w:cs="Tahoma"/>
          <w:b/>
          <w:sz w:val="28"/>
          <w:szCs w:val="28"/>
        </w:rPr>
      </w:pPr>
      <w:r w:rsidRPr="00CF7AF3">
        <w:rPr>
          <w:rFonts w:ascii="Tahoma" w:hAnsi="Tahoma" w:cs="Tahoma"/>
          <w:b/>
          <w:sz w:val="28"/>
          <w:szCs w:val="28"/>
        </w:rPr>
        <w:t>ACCRA, A.D.2017</w:t>
      </w:r>
    </w:p>
    <w:p w:rsidR="008D5F19" w:rsidRPr="00CF7AF3" w:rsidRDefault="008D5F19" w:rsidP="008D5F19">
      <w:pPr>
        <w:spacing w:line="240" w:lineRule="auto"/>
        <w:contextualSpacing/>
        <w:jc w:val="right"/>
        <w:rPr>
          <w:rFonts w:ascii="Tahoma" w:hAnsi="Tahoma" w:cs="Tahoma"/>
          <w:b/>
          <w:sz w:val="28"/>
          <w:szCs w:val="28"/>
        </w:rPr>
      </w:pPr>
    </w:p>
    <w:p w:rsidR="008D5F19" w:rsidRPr="00CF7AF3" w:rsidRDefault="008D5F19" w:rsidP="00CF7AF3">
      <w:pPr>
        <w:spacing w:line="240" w:lineRule="auto"/>
        <w:ind w:left="720" w:firstLine="720"/>
        <w:contextualSpacing/>
        <w:jc w:val="both"/>
        <w:rPr>
          <w:rFonts w:ascii="Tahoma" w:hAnsi="Tahoma" w:cs="Tahoma"/>
          <w:b/>
          <w:i/>
          <w:sz w:val="28"/>
          <w:szCs w:val="28"/>
        </w:rPr>
      </w:pPr>
      <w:r w:rsidRPr="00CF7AF3">
        <w:rPr>
          <w:rFonts w:ascii="Tahoma" w:hAnsi="Tahoma" w:cs="Tahoma"/>
          <w:b/>
          <w:i/>
          <w:sz w:val="28"/>
          <w:szCs w:val="28"/>
        </w:rPr>
        <w:tab/>
      </w:r>
      <w:r w:rsidRPr="00CF7AF3">
        <w:rPr>
          <w:rFonts w:ascii="Tahoma" w:hAnsi="Tahoma" w:cs="Tahoma"/>
          <w:b/>
          <w:i/>
          <w:sz w:val="28"/>
          <w:szCs w:val="28"/>
        </w:rPr>
        <w:tab/>
      </w:r>
      <w:r w:rsidRPr="00CF7AF3">
        <w:rPr>
          <w:rFonts w:ascii="Tahoma" w:hAnsi="Tahoma" w:cs="Tahoma"/>
          <w:b/>
          <w:i/>
          <w:sz w:val="28"/>
          <w:szCs w:val="28"/>
        </w:rPr>
        <w:tab/>
      </w:r>
      <w:r w:rsidRPr="00CF7AF3">
        <w:rPr>
          <w:rFonts w:ascii="Tahoma" w:hAnsi="Tahoma" w:cs="Tahoma"/>
          <w:b/>
          <w:i/>
          <w:sz w:val="28"/>
          <w:szCs w:val="28"/>
        </w:rPr>
        <w:tab/>
      </w:r>
      <w:r w:rsidRPr="00CF7AF3">
        <w:rPr>
          <w:rFonts w:ascii="Tahoma" w:hAnsi="Tahoma" w:cs="Tahoma"/>
          <w:b/>
          <w:i/>
          <w:sz w:val="28"/>
          <w:szCs w:val="28"/>
        </w:rPr>
        <w:tab/>
      </w:r>
      <w:r w:rsidRPr="00CF7AF3">
        <w:rPr>
          <w:rFonts w:ascii="Tahoma" w:hAnsi="Tahoma" w:cs="Tahoma"/>
          <w:b/>
          <w:i/>
          <w:sz w:val="28"/>
          <w:szCs w:val="28"/>
        </w:rPr>
        <w:tab/>
      </w:r>
      <w:r w:rsidRPr="00CF7AF3">
        <w:rPr>
          <w:rFonts w:ascii="Tahoma" w:hAnsi="Tahoma" w:cs="Tahoma"/>
          <w:b/>
          <w:i/>
          <w:sz w:val="28"/>
          <w:szCs w:val="28"/>
        </w:rPr>
        <w:tab/>
        <w:t xml:space="preserve"> </w:t>
      </w:r>
    </w:p>
    <w:p w:rsidR="008D5F19" w:rsidRPr="00CF7AF3" w:rsidRDefault="008D5F19" w:rsidP="008D5F19">
      <w:pPr>
        <w:spacing w:line="240" w:lineRule="auto"/>
        <w:ind w:left="720" w:firstLine="720"/>
        <w:contextualSpacing/>
        <w:jc w:val="both"/>
        <w:rPr>
          <w:rFonts w:ascii="Tahoma" w:hAnsi="Tahoma" w:cs="Tahoma"/>
          <w:b/>
          <w:sz w:val="28"/>
          <w:szCs w:val="28"/>
        </w:rPr>
      </w:pPr>
      <w:r w:rsidRPr="00CF7AF3">
        <w:rPr>
          <w:rFonts w:ascii="Tahoma" w:hAnsi="Tahoma" w:cs="Tahoma"/>
          <w:b/>
          <w:sz w:val="28"/>
          <w:szCs w:val="28"/>
        </w:rPr>
        <w:t>CORAM:</w:t>
      </w:r>
      <w:r w:rsidRPr="00CF7AF3">
        <w:rPr>
          <w:rFonts w:ascii="Tahoma" w:hAnsi="Tahoma" w:cs="Tahoma"/>
          <w:b/>
          <w:sz w:val="28"/>
          <w:szCs w:val="28"/>
        </w:rPr>
        <w:tab/>
        <w:t xml:space="preserve"> DOTSE JSC (PRESIDING)</w:t>
      </w:r>
    </w:p>
    <w:p w:rsidR="008D5F19" w:rsidRPr="00CF7AF3" w:rsidRDefault="008D5F19" w:rsidP="008D5F19">
      <w:pPr>
        <w:spacing w:line="240" w:lineRule="auto"/>
        <w:contextualSpacing/>
        <w:jc w:val="both"/>
        <w:rPr>
          <w:rFonts w:ascii="Tahoma" w:hAnsi="Tahoma" w:cs="Tahoma"/>
          <w:b/>
          <w:sz w:val="28"/>
          <w:szCs w:val="28"/>
        </w:rPr>
      </w:pPr>
      <w:r w:rsidRPr="00CF7AF3">
        <w:rPr>
          <w:rFonts w:ascii="Tahoma" w:hAnsi="Tahoma" w:cs="Tahoma"/>
          <w:b/>
          <w:sz w:val="28"/>
          <w:szCs w:val="28"/>
        </w:rPr>
        <w:tab/>
        <w:t xml:space="preserve">    </w:t>
      </w: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t xml:space="preserve"> GBADEGBE JSC        </w:t>
      </w: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r>
    </w:p>
    <w:p w:rsidR="008D5F19" w:rsidRPr="00CF7AF3" w:rsidRDefault="008D5F19" w:rsidP="008D5F19">
      <w:pPr>
        <w:spacing w:line="240" w:lineRule="auto"/>
        <w:contextualSpacing/>
        <w:jc w:val="both"/>
        <w:rPr>
          <w:rFonts w:ascii="Tahoma" w:hAnsi="Tahoma" w:cs="Tahoma"/>
          <w:b/>
          <w:sz w:val="28"/>
          <w:szCs w:val="28"/>
        </w:rPr>
      </w:pP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t xml:space="preserve"> AKOTO-BAMFO (MRS) JSC</w:t>
      </w:r>
    </w:p>
    <w:p w:rsidR="008D5F19" w:rsidRPr="00CF7AF3" w:rsidRDefault="008D5F19" w:rsidP="008D5F19">
      <w:pPr>
        <w:spacing w:line="240" w:lineRule="auto"/>
        <w:contextualSpacing/>
        <w:jc w:val="both"/>
        <w:rPr>
          <w:rFonts w:ascii="Tahoma" w:hAnsi="Tahoma" w:cs="Tahoma"/>
          <w:b/>
          <w:sz w:val="28"/>
          <w:szCs w:val="28"/>
        </w:rPr>
      </w:pP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t xml:space="preserve"> BENIN JSC</w:t>
      </w:r>
    </w:p>
    <w:p w:rsidR="008D5F19" w:rsidRPr="00CF7AF3" w:rsidRDefault="008D5F19" w:rsidP="008D5F19">
      <w:pPr>
        <w:tabs>
          <w:tab w:val="left" w:pos="720"/>
          <w:tab w:val="left" w:pos="1440"/>
          <w:tab w:val="left" w:pos="2160"/>
          <w:tab w:val="left" w:pos="2880"/>
          <w:tab w:val="left" w:pos="3600"/>
          <w:tab w:val="left" w:pos="4320"/>
          <w:tab w:val="left" w:pos="5040"/>
          <w:tab w:val="left" w:pos="5475"/>
        </w:tabs>
        <w:spacing w:line="240" w:lineRule="auto"/>
        <w:contextualSpacing/>
        <w:jc w:val="both"/>
        <w:rPr>
          <w:rFonts w:ascii="Tahoma" w:hAnsi="Tahoma" w:cs="Tahoma"/>
          <w:b/>
          <w:sz w:val="28"/>
          <w:szCs w:val="28"/>
        </w:rPr>
      </w:pP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b/>
          <w:sz w:val="28"/>
          <w:szCs w:val="28"/>
        </w:rPr>
        <w:tab/>
        <w:t xml:space="preserve"> PWAMANG JSC </w:t>
      </w:r>
    </w:p>
    <w:p w:rsidR="008D5F19" w:rsidRPr="00CF7AF3" w:rsidRDefault="008D5F19" w:rsidP="008D5F19">
      <w:pPr>
        <w:tabs>
          <w:tab w:val="left" w:pos="720"/>
          <w:tab w:val="left" w:pos="1440"/>
          <w:tab w:val="left" w:pos="2160"/>
          <w:tab w:val="left" w:pos="2880"/>
          <w:tab w:val="left" w:pos="3600"/>
          <w:tab w:val="left" w:pos="4320"/>
          <w:tab w:val="left" w:pos="5040"/>
          <w:tab w:val="left" w:pos="5475"/>
        </w:tabs>
        <w:spacing w:line="240" w:lineRule="auto"/>
        <w:contextualSpacing/>
        <w:jc w:val="both"/>
        <w:rPr>
          <w:rFonts w:ascii="Tahoma" w:hAnsi="Tahoma" w:cs="Tahoma"/>
          <w:b/>
          <w:sz w:val="28"/>
          <w:szCs w:val="28"/>
        </w:rPr>
      </w:pPr>
      <w:r w:rsidRPr="00CF7AF3">
        <w:rPr>
          <w:rFonts w:ascii="Tahoma" w:hAnsi="Tahoma" w:cs="Tahoma"/>
          <w:b/>
          <w:sz w:val="28"/>
          <w:szCs w:val="28"/>
        </w:rPr>
        <w:tab/>
      </w:r>
      <w:r w:rsidRPr="00CF7AF3">
        <w:rPr>
          <w:rFonts w:ascii="Tahoma" w:hAnsi="Tahoma" w:cs="Tahoma"/>
          <w:b/>
          <w:sz w:val="28"/>
          <w:szCs w:val="28"/>
        </w:rPr>
        <w:tab/>
      </w:r>
      <w:r w:rsidRPr="00CF7AF3">
        <w:rPr>
          <w:rFonts w:ascii="Tahoma" w:hAnsi="Tahoma" w:cs="Tahoma"/>
          <w:sz w:val="28"/>
          <w:szCs w:val="28"/>
        </w:rPr>
        <w:tab/>
      </w:r>
      <w:r w:rsidRPr="00CF7AF3">
        <w:rPr>
          <w:rFonts w:ascii="Tahoma" w:hAnsi="Tahoma" w:cs="Tahoma"/>
          <w:sz w:val="28"/>
          <w:szCs w:val="28"/>
        </w:rPr>
        <w:tab/>
      </w:r>
    </w:p>
    <w:p w:rsidR="00CF7AF3" w:rsidRPr="00CF7AF3" w:rsidRDefault="00CF7AF3" w:rsidP="00CF7AF3">
      <w:pPr>
        <w:spacing w:line="240" w:lineRule="auto"/>
        <w:contextualSpacing/>
        <w:jc w:val="center"/>
        <w:rPr>
          <w:rFonts w:ascii="Tahoma" w:hAnsi="Tahoma" w:cs="Tahoma"/>
          <w:b/>
          <w:sz w:val="28"/>
          <w:szCs w:val="28"/>
          <w:u w:val="single"/>
        </w:rPr>
      </w:pPr>
      <w:r>
        <w:rPr>
          <w:rFonts w:ascii="Tahoma" w:hAnsi="Tahoma" w:cs="Tahoma"/>
          <w:b/>
          <w:sz w:val="28"/>
          <w:szCs w:val="28"/>
        </w:rPr>
        <w:t xml:space="preserve">                                                                           </w:t>
      </w:r>
      <w:r w:rsidRPr="00CF7AF3">
        <w:rPr>
          <w:rFonts w:ascii="Tahoma" w:hAnsi="Tahoma" w:cs="Tahoma"/>
          <w:b/>
          <w:sz w:val="28"/>
          <w:szCs w:val="28"/>
          <w:u w:val="single"/>
        </w:rPr>
        <w:t>CIVIL APPEAL</w:t>
      </w:r>
    </w:p>
    <w:p w:rsidR="00CF7AF3" w:rsidRPr="00CF7AF3" w:rsidRDefault="00D56515" w:rsidP="00D56515">
      <w:pPr>
        <w:spacing w:line="240" w:lineRule="auto"/>
        <w:contextualSpacing/>
        <w:jc w:val="center"/>
        <w:rPr>
          <w:rFonts w:ascii="Tahoma" w:hAnsi="Tahoma" w:cs="Tahoma"/>
          <w:b/>
          <w:sz w:val="28"/>
          <w:szCs w:val="28"/>
          <w:u w:val="single"/>
        </w:rPr>
      </w:pPr>
      <w:r w:rsidRPr="00D56515">
        <w:rPr>
          <w:rFonts w:ascii="Tahoma" w:hAnsi="Tahoma" w:cs="Tahoma"/>
          <w:b/>
          <w:sz w:val="28"/>
          <w:szCs w:val="28"/>
        </w:rPr>
        <w:t xml:space="preserve">                                                                      </w:t>
      </w:r>
      <w:r>
        <w:rPr>
          <w:rFonts w:ascii="Tahoma" w:hAnsi="Tahoma" w:cs="Tahoma"/>
          <w:b/>
          <w:sz w:val="28"/>
          <w:szCs w:val="28"/>
        </w:rPr>
        <w:t xml:space="preserve">         </w:t>
      </w:r>
      <w:r w:rsidR="007B750B">
        <w:rPr>
          <w:rFonts w:ascii="Tahoma" w:hAnsi="Tahoma" w:cs="Tahoma"/>
          <w:b/>
          <w:sz w:val="28"/>
          <w:szCs w:val="28"/>
          <w:u w:val="single"/>
        </w:rPr>
        <w:t>NO. J4/19/2016</w:t>
      </w:r>
    </w:p>
    <w:p w:rsidR="00CF7AF3" w:rsidRPr="00CF7AF3" w:rsidRDefault="00CF7AF3" w:rsidP="00CF7AF3">
      <w:pPr>
        <w:spacing w:line="240" w:lineRule="auto"/>
        <w:contextualSpacing/>
        <w:jc w:val="right"/>
        <w:rPr>
          <w:rFonts w:ascii="Tahoma" w:hAnsi="Tahoma" w:cs="Tahoma"/>
          <w:i/>
          <w:sz w:val="28"/>
          <w:szCs w:val="28"/>
        </w:rPr>
      </w:pPr>
      <w:r w:rsidRPr="00CF7AF3">
        <w:rPr>
          <w:rFonts w:ascii="Tahoma" w:hAnsi="Tahoma" w:cs="Tahoma"/>
          <w:i/>
          <w:sz w:val="28"/>
          <w:szCs w:val="28"/>
        </w:rPr>
        <w:t xml:space="preserve">                                                                                    </w:t>
      </w:r>
    </w:p>
    <w:p w:rsidR="00CF7AF3" w:rsidRPr="00CF7AF3" w:rsidRDefault="00CF7AF3" w:rsidP="00CF7AF3">
      <w:pPr>
        <w:spacing w:line="240" w:lineRule="auto"/>
        <w:contextualSpacing/>
        <w:jc w:val="right"/>
        <w:rPr>
          <w:rFonts w:ascii="Tahoma" w:hAnsi="Tahoma" w:cs="Tahoma"/>
          <w:b/>
          <w:i/>
          <w:sz w:val="28"/>
          <w:szCs w:val="28"/>
        </w:rPr>
      </w:pPr>
      <w:r w:rsidRPr="00CF7AF3">
        <w:rPr>
          <w:rFonts w:ascii="Tahoma" w:hAnsi="Tahoma" w:cs="Tahoma"/>
          <w:b/>
          <w:i/>
          <w:sz w:val="28"/>
          <w:szCs w:val="28"/>
        </w:rPr>
        <w:t>22</w:t>
      </w:r>
      <w:r w:rsidRPr="00CF7AF3">
        <w:rPr>
          <w:rFonts w:ascii="Tahoma" w:hAnsi="Tahoma" w:cs="Tahoma"/>
          <w:b/>
          <w:i/>
          <w:sz w:val="28"/>
          <w:szCs w:val="28"/>
          <w:vertAlign w:val="superscript"/>
        </w:rPr>
        <w:t>ND</w:t>
      </w:r>
      <w:r w:rsidRPr="00CF7AF3">
        <w:rPr>
          <w:rFonts w:ascii="Tahoma" w:hAnsi="Tahoma" w:cs="Tahoma"/>
          <w:b/>
          <w:i/>
          <w:sz w:val="28"/>
          <w:szCs w:val="28"/>
        </w:rPr>
        <w:t xml:space="preserve"> FEBRUARY, 2017</w:t>
      </w:r>
    </w:p>
    <w:p w:rsidR="008D5F19" w:rsidRPr="00CF7AF3" w:rsidRDefault="008D5F19" w:rsidP="008D5F19">
      <w:pPr>
        <w:jc w:val="both"/>
        <w:rPr>
          <w:rFonts w:ascii="Tahoma" w:hAnsi="Tahoma" w:cs="Tahoma"/>
          <w:sz w:val="28"/>
          <w:szCs w:val="28"/>
        </w:rPr>
      </w:pPr>
    </w:p>
    <w:p w:rsidR="00E273E3" w:rsidRPr="00CF7AF3" w:rsidRDefault="00E273E3" w:rsidP="000058C1">
      <w:pPr>
        <w:spacing w:after="0" w:line="360" w:lineRule="auto"/>
        <w:rPr>
          <w:rFonts w:ascii="Tahoma" w:eastAsia="Times New Roman" w:hAnsi="Tahoma" w:cs="Tahoma"/>
          <w:b/>
          <w:sz w:val="28"/>
          <w:szCs w:val="28"/>
        </w:rPr>
      </w:pPr>
    </w:p>
    <w:p w:rsidR="00D9281A" w:rsidRPr="00CF7AF3" w:rsidRDefault="00D9281A" w:rsidP="000058C1">
      <w:pPr>
        <w:spacing w:after="0" w:line="360" w:lineRule="auto"/>
        <w:rPr>
          <w:rFonts w:ascii="Tahoma" w:eastAsia="Times New Roman" w:hAnsi="Tahoma" w:cs="Tahoma"/>
          <w:b/>
          <w:sz w:val="28"/>
          <w:szCs w:val="28"/>
        </w:rPr>
      </w:pPr>
      <w:r w:rsidRPr="00CF7AF3">
        <w:rPr>
          <w:rFonts w:ascii="Tahoma" w:eastAsia="Times New Roman" w:hAnsi="Tahoma" w:cs="Tahoma"/>
          <w:b/>
          <w:sz w:val="28"/>
          <w:szCs w:val="28"/>
        </w:rPr>
        <w:t xml:space="preserve">1. </w:t>
      </w:r>
      <w:proofErr w:type="gramStart"/>
      <w:r w:rsidR="008D5F19" w:rsidRPr="00CF7AF3">
        <w:rPr>
          <w:rFonts w:ascii="Tahoma" w:eastAsia="Times New Roman" w:hAnsi="Tahoma" w:cs="Tahoma"/>
          <w:b/>
          <w:sz w:val="28"/>
          <w:szCs w:val="28"/>
        </w:rPr>
        <w:t>NANA</w:t>
      </w:r>
      <w:r w:rsidR="000C1868">
        <w:rPr>
          <w:rFonts w:ascii="Tahoma" w:eastAsia="Times New Roman" w:hAnsi="Tahoma" w:cs="Tahoma"/>
          <w:b/>
          <w:sz w:val="28"/>
          <w:szCs w:val="28"/>
        </w:rPr>
        <w:t xml:space="preserve"> </w:t>
      </w:r>
      <w:r w:rsidR="008D5F19" w:rsidRPr="00CF7AF3">
        <w:rPr>
          <w:rFonts w:ascii="Tahoma" w:eastAsia="Times New Roman" w:hAnsi="Tahoma" w:cs="Tahoma"/>
          <w:b/>
          <w:sz w:val="28"/>
          <w:szCs w:val="28"/>
        </w:rPr>
        <w:t xml:space="preserve"> KWASI</w:t>
      </w:r>
      <w:proofErr w:type="gramEnd"/>
      <w:r w:rsidR="008D5F19" w:rsidRPr="00CF7AF3">
        <w:rPr>
          <w:rFonts w:ascii="Tahoma" w:eastAsia="Times New Roman" w:hAnsi="Tahoma" w:cs="Tahoma"/>
          <w:b/>
          <w:sz w:val="28"/>
          <w:szCs w:val="28"/>
        </w:rPr>
        <w:t xml:space="preserve"> </w:t>
      </w:r>
      <w:r w:rsidR="000C1868">
        <w:rPr>
          <w:rFonts w:ascii="Tahoma" w:eastAsia="Times New Roman" w:hAnsi="Tahoma" w:cs="Tahoma"/>
          <w:b/>
          <w:sz w:val="28"/>
          <w:szCs w:val="28"/>
        </w:rPr>
        <w:t xml:space="preserve"> </w:t>
      </w:r>
      <w:r w:rsidR="008D5F19" w:rsidRPr="00CF7AF3">
        <w:rPr>
          <w:rFonts w:ascii="Tahoma" w:eastAsia="Times New Roman" w:hAnsi="Tahoma" w:cs="Tahoma"/>
          <w:b/>
          <w:sz w:val="28"/>
          <w:szCs w:val="28"/>
        </w:rPr>
        <w:t xml:space="preserve">BRONI </w:t>
      </w:r>
      <w:r w:rsidRPr="00CF7AF3">
        <w:rPr>
          <w:rFonts w:ascii="Tahoma" w:eastAsia="Times New Roman" w:hAnsi="Tahoma" w:cs="Tahoma"/>
          <w:b/>
          <w:sz w:val="28"/>
          <w:szCs w:val="28"/>
        </w:rPr>
        <w:t xml:space="preserve"> </w:t>
      </w:r>
      <w:r w:rsidR="00C211A1">
        <w:rPr>
          <w:rFonts w:ascii="Tahoma" w:eastAsia="Times New Roman" w:hAnsi="Tahoma" w:cs="Tahoma"/>
          <w:b/>
          <w:sz w:val="28"/>
          <w:szCs w:val="28"/>
        </w:rPr>
        <w:t xml:space="preserve">           </w:t>
      </w:r>
      <w:r w:rsidR="00D56515">
        <w:rPr>
          <w:rFonts w:ascii="Tahoma" w:eastAsia="Times New Roman" w:hAnsi="Tahoma" w:cs="Tahoma"/>
          <w:b/>
          <w:sz w:val="28"/>
          <w:szCs w:val="28"/>
        </w:rPr>
        <w:t xml:space="preserve">    </w:t>
      </w:r>
      <w:r w:rsidRPr="00CF7AF3">
        <w:rPr>
          <w:rFonts w:ascii="Tahoma" w:eastAsia="Times New Roman" w:hAnsi="Tahoma" w:cs="Tahoma"/>
          <w:b/>
          <w:sz w:val="28"/>
          <w:szCs w:val="28"/>
        </w:rPr>
        <w:t>-</w:t>
      </w:r>
      <w:r w:rsidRPr="00CF7AF3">
        <w:rPr>
          <w:rFonts w:ascii="Tahoma" w:eastAsia="Times New Roman" w:hAnsi="Tahoma" w:cs="Tahoma"/>
          <w:b/>
          <w:sz w:val="28"/>
          <w:szCs w:val="28"/>
        </w:rPr>
        <w:tab/>
      </w:r>
      <w:r w:rsidR="00D56515">
        <w:rPr>
          <w:rFonts w:ascii="Tahoma" w:eastAsia="Times New Roman" w:hAnsi="Tahoma" w:cs="Tahoma"/>
          <w:b/>
          <w:sz w:val="28"/>
          <w:szCs w:val="28"/>
        </w:rPr>
        <w:t xml:space="preserve"> </w:t>
      </w:r>
      <w:r w:rsidRPr="00CF7AF3">
        <w:rPr>
          <w:rFonts w:ascii="Tahoma" w:eastAsia="Times New Roman" w:hAnsi="Tahoma" w:cs="Tahoma"/>
          <w:b/>
          <w:sz w:val="28"/>
          <w:szCs w:val="28"/>
        </w:rPr>
        <w:t>PLAINTIFFS/APPELLANT</w:t>
      </w:r>
    </w:p>
    <w:p w:rsidR="00C7422A" w:rsidRDefault="00D9281A" w:rsidP="000058C1">
      <w:pPr>
        <w:spacing w:after="0" w:line="360" w:lineRule="auto"/>
        <w:rPr>
          <w:rFonts w:ascii="Tahoma" w:eastAsia="Times New Roman" w:hAnsi="Tahoma" w:cs="Tahoma"/>
          <w:b/>
          <w:sz w:val="28"/>
          <w:szCs w:val="28"/>
        </w:rPr>
      </w:pPr>
      <w:r w:rsidRPr="00CF7AF3">
        <w:rPr>
          <w:rFonts w:ascii="Tahoma" w:eastAsia="Times New Roman" w:hAnsi="Tahoma" w:cs="Tahoma"/>
          <w:b/>
          <w:sz w:val="28"/>
          <w:szCs w:val="28"/>
        </w:rPr>
        <w:t xml:space="preserve">2. </w:t>
      </w:r>
      <w:proofErr w:type="gramStart"/>
      <w:r w:rsidRPr="00CF7AF3">
        <w:rPr>
          <w:rFonts w:ascii="Tahoma" w:eastAsia="Times New Roman" w:hAnsi="Tahoma" w:cs="Tahoma"/>
          <w:b/>
          <w:sz w:val="28"/>
          <w:szCs w:val="28"/>
        </w:rPr>
        <w:t>YAW  AHIMA</w:t>
      </w:r>
      <w:proofErr w:type="gramEnd"/>
      <w:r w:rsidRPr="00CF7AF3">
        <w:rPr>
          <w:rFonts w:ascii="Tahoma" w:eastAsia="Times New Roman" w:hAnsi="Tahoma" w:cs="Tahoma"/>
          <w:b/>
          <w:sz w:val="28"/>
          <w:szCs w:val="28"/>
        </w:rPr>
        <w:t xml:space="preserve">  BOAMPONG </w:t>
      </w:r>
      <w:r w:rsidR="00CF7AF3" w:rsidRPr="00CF7AF3">
        <w:rPr>
          <w:rFonts w:ascii="Tahoma" w:eastAsia="Times New Roman" w:hAnsi="Tahoma" w:cs="Tahoma"/>
          <w:b/>
          <w:sz w:val="28"/>
          <w:szCs w:val="28"/>
        </w:rPr>
        <w:t xml:space="preserve">           </w:t>
      </w:r>
      <w:r w:rsidR="00C211A1">
        <w:rPr>
          <w:rFonts w:ascii="Tahoma" w:eastAsia="Times New Roman" w:hAnsi="Tahoma" w:cs="Tahoma"/>
          <w:b/>
          <w:sz w:val="28"/>
          <w:szCs w:val="28"/>
        </w:rPr>
        <w:t xml:space="preserve"> </w:t>
      </w:r>
      <w:r w:rsidR="00482542" w:rsidRPr="00CF7AF3">
        <w:rPr>
          <w:rFonts w:ascii="Tahoma" w:eastAsia="Times New Roman" w:hAnsi="Tahoma" w:cs="Tahoma"/>
          <w:b/>
          <w:sz w:val="28"/>
          <w:szCs w:val="28"/>
        </w:rPr>
        <w:t>RESPONDENTS</w:t>
      </w:r>
    </w:p>
    <w:p w:rsidR="00CF7AF3" w:rsidRPr="00C55106" w:rsidRDefault="00863F81" w:rsidP="000058C1">
      <w:pPr>
        <w:spacing w:after="0" w:line="360" w:lineRule="auto"/>
        <w:rPr>
          <w:rFonts w:ascii="Tahoma" w:eastAsia="Times New Roman" w:hAnsi="Tahoma" w:cs="Tahoma"/>
          <w:sz w:val="28"/>
          <w:szCs w:val="28"/>
        </w:rPr>
      </w:pPr>
      <w:r>
        <w:rPr>
          <w:rFonts w:ascii="Tahoma" w:eastAsia="Times New Roman" w:hAnsi="Tahoma" w:cs="Tahoma"/>
          <w:sz w:val="28"/>
          <w:szCs w:val="28"/>
        </w:rPr>
        <w:t xml:space="preserve">    </w:t>
      </w:r>
      <w:r w:rsidR="00C55106" w:rsidRPr="00C55106">
        <w:rPr>
          <w:rFonts w:ascii="Tahoma" w:eastAsia="Times New Roman" w:hAnsi="Tahoma" w:cs="Tahoma"/>
          <w:sz w:val="28"/>
          <w:szCs w:val="28"/>
        </w:rPr>
        <w:t>SUIN</w:t>
      </w:r>
      <w:r w:rsidR="00CF7AF3" w:rsidRPr="00C55106">
        <w:rPr>
          <w:rFonts w:ascii="Tahoma" w:eastAsia="Times New Roman" w:hAnsi="Tahoma" w:cs="Tahoma"/>
          <w:sz w:val="28"/>
          <w:szCs w:val="28"/>
        </w:rPr>
        <w:t>G IN THEIR CAPACITY AS</w:t>
      </w:r>
    </w:p>
    <w:p w:rsidR="00C55106" w:rsidRPr="00C55106" w:rsidRDefault="00863F81" w:rsidP="000058C1">
      <w:pPr>
        <w:spacing w:after="0" w:line="360" w:lineRule="auto"/>
        <w:rPr>
          <w:rFonts w:ascii="Tahoma" w:eastAsia="Times New Roman" w:hAnsi="Tahoma" w:cs="Tahoma"/>
          <w:sz w:val="28"/>
          <w:szCs w:val="28"/>
        </w:rPr>
      </w:pPr>
      <w:r>
        <w:rPr>
          <w:rFonts w:ascii="Tahoma" w:eastAsia="Times New Roman" w:hAnsi="Tahoma" w:cs="Tahoma"/>
          <w:sz w:val="28"/>
          <w:szCs w:val="28"/>
        </w:rPr>
        <w:t xml:space="preserve">    </w:t>
      </w:r>
      <w:proofErr w:type="gramStart"/>
      <w:r w:rsidR="00CF7AF3" w:rsidRPr="00C55106">
        <w:rPr>
          <w:rFonts w:ascii="Tahoma" w:eastAsia="Times New Roman" w:hAnsi="Tahoma" w:cs="Tahoma"/>
          <w:sz w:val="28"/>
          <w:szCs w:val="28"/>
        </w:rPr>
        <w:t>NAMED  EXECUTORS</w:t>
      </w:r>
      <w:proofErr w:type="gramEnd"/>
      <w:r w:rsidR="00CF7AF3" w:rsidRPr="00C55106">
        <w:rPr>
          <w:rFonts w:ascii="Tahoma" w:eastAsia="Times New Roman" w:hAnsi="Tahoma" w:cs="Tahoma"/>
          <w:sz w:val="28"/>
          <w:szCs w:val="28"/>
        </w:rPr>
        <w:t xml:space="preserve"> IN THE</w:t>
      </w:r>
    </w:p>
    <w:p w:rsidR="00C55106" w:rsidRPr="00C55106" w:rsidRDefault="00863F81" w:rsidP="000058C1">
      <w:pPr>
        <w:spacing w:after="0" w:line="360" w:lineRule="auto"/>
        <w:rPr>
          <w:rFonts w:ascii="Tahoma" w:eastAsia="Times New Roman" w:hAnsi="Tahoma" w:cs="Tahoma"/>
          <w:sz w:val="28"/>
          <w:szCs w:val="28"/>
        </w:rPr>
      </w:pPr>
      <w:r>
        <w:rPr>
          <w:rFonts w:ascii="Tahoma" w:eastAsia="Times New Roman" w:hAnsi="Tahoma" w:cs="Tahoma"/>
          <w:sz w:val="28"/>
          <w:szCs w:val="28"/>
        </w:rPr>
        <w:t xml:space="preserve">   </w:t>
      </w:r>
      <w:r w:rsidR="00CF7AF3" w:rsidRPr="00C55106">
        <w:rPr>
          <w:rFonts w:ascii="Tahoma" w:eastAsia="Times New Roman" w:hAnsi="Tahoma" w:cs="Tahoma"/>
          <w:sz w:val="28"/>
          <w:szCs w:val="28"/>
        </w:rPr>
        <w:t xml:space="preserve"> LAST WILL AND TESTAMENT </w:t>
      </w:r>
    </w:p>
    <w:p w:rsidR="00CF7AF3" w:rsidRPr="00C55106" w:rsidRDefault="00863F81" w:rsidP="000058C1">
      <w:pPr>
        <w:spacing w:after="0" w:line="360" w:lineRule="auto"/>
        <w:rPr>
          <w:rFonts w:ascii="Tahoma" w:eastAsia="Times New Roman" w:hAnsi="Tahoma" w:cs="Tahoma"/>
          <w:sz w:val="28"/>
          <w:szCs w:val="28"/>
        </w:rPr>
      </w:pPr>
      <w:r>
        <w:rPr>
          <w:rFonts w:ascii="Tahoma" w:eastAsia="Times New Roman" w:hAnsi="Tahoma" w:cs="Tahoma"/>
          <w:sz w:val="28"/>
          <w:szCs w:val="28"/>
        </w:rPr>
        <w:t xml:space="preserve">   </w:t>
      </w:r>
      <w:r w:rsidR="00CF7AF3" w:rsidRPr="00C55106">
        <w:rPr>
          <w:rFonts w:ascii="Tahoma" w:eastAsia="Times New Roman" w:hAnsi="Tahoma" w:cs="Tahoma"/>
          <w:sz w:val="28"/>
          <w:szCs w:val="28"/>
        </w:rPr>
        <w:t>OF JOHN KOFI DEKYI (DECEASED)</w:t>
      </w:r>
    </w:p>
    <w:p w:rsidR="00C7422A" w:rsidRPr="00CF7AF3" w:rsidRDefault="00C211A1" w:rsidP="000058C1">
      <w:pPr>
        <w:spacing w:after="0" w:line="360" w:lineRule="auto"/>
        <w:rPr>
          <w:rFonts w:ascii="Tahoma" w:eastAsia="Times New Roman" w:hAnsi="Tahoma" w:cs="Tahoma"/>
          <w:b/>
          <w:sz w:val="28"/>
          <w:szCs w:val="28"/>
        </w:rPr>
      </w:pPr>
      <w:r>
        <w:rPr>
          <w:rFonts w:ascii="Tahoma" w:eastAsia="Times New Roman" w:hAnsi="Tahoma" w:cs="Tahoma"/>
          <w:b/>
          <w:sz w:val="28"/>
          <w:szCs w:val="28"/>
        </w:rPr>
        <w:t xml:space="preserve">           </w:t>
      </w:r>
      <w:r w:rsidR="000C1868">
        <w:rPr>
          <w:rFonts w:ascii="Tahoma" w:eastAsia="Times New Roman" w:hAnsi="Tahoma" w:cs="Tahoma"/>
          <w:b/>
          <w:sz w:val="28"/>
          <w:szCs w:val="28"/>
        </w:rPr>
        <w:t xml:space="preserve">  </w:t>
      </w:r>
      <w:r w:rsidR="00C7422A" w:rsidRPr="00CF7AF3">
        <w:rPr>
          <w:rFonts w:ascii="Tahoma" w:eastAsia="Times New Roman" w:hAnsi="Tahoma" w:cs="Tahoma"/>
          <w:b/>
          <w:sz w:val="28"/>
          <w:szCs w:val="28"/>
        </w:rPr>
        <w:t>VRS</w:t>
      </w:r>
    </w:p>
    <w:p w:rsidR="00C7422A" w:rsidRPr="002832D7" w:rsidRDefault="002832D7" w:rsidP="002832D7">
      <w:pPr>
        <w:spacing w:after="0" w:line="360" w:lineRule="auto"/>
        <w:ind w:left="360" w:hanging="360"/>
        <w:rPr>
          <w:rFonts w:ascii="Tahoma" w:eastAsia="Times New Roman" w:hAnsi="Tahoma" w:cs="Tahoma"/>
          <w:b/>
          <w:sz w:val="28"/>
          <w:szCs w:val="28"/>
        </w:rPr>
      </w:pPr>
      <w:r w:rsidRPr="00C211A1">
        <w:rPr>
          <w:rFonts w:ascii="Tahoma" w:eastAsia="Times New Roman" w:hAnsi="Tahoma" w:cs="Tahoma"/>
          <w:b/>
          <w:sz w:val="28"/>
          <w:szCs w:val="28"/>
        </w:rPr>
        <w:t>1.</w:t>
      </w:r>
      <w:r w:rsidRPr="00C211A1">
        <w:rPr>
          <w:rFonts w:ascii="Tahoma" w:eastAsia="Times New Roman" w:hAnsi="Tahoma" w:cs="Tahoma"/>
          <w:b/>
          <w:sz w:val="28"/>
          <w:szCs w:val="28"/>
        </w:rPr>
        <w:tab/>
      </w:r>
      <w:proofErr w:type="gramStart"/>
      <w:r w:rsidR="00D9281A" w:rsidRPr="002832D7">
        <w:rPr>
          <w:rFonts w:ascii="Tahoma" w:eastAsia="Times New Roman" w:hAnsi="Tahoma" w:cs="Tahoma"/>
          <w:b/>
          <w:sz w:val="28"/>
          <w:szCs w:val="28"/>
        </w:rPr>
        <w:t>KWAME</w:t>
      </w:r>
      <w:r w:rsidR="000C1868" w:rsidRPr="002832D7">
        <w:rPr>
          <w:rFonts w:ascii="Tahoma" w:eastAsia="Times New Roman" w:hAnsi="Tahoma" w:cs="Tahoma"/>
          <w:b/>
          <w:sz w:val="28"/>
          <w:szCs w:val="28"/>
        </w:rPr>
        <w:t xml:space="preserve"> </w:t>
      </w:r>
      <w:r w:rsidR="00D9281A" w:rsidRPr="002832D7">
        <w:rPr>
          <w:rFonts w:ascii="Tahoma" w:eastAsia="Times New Roman" w:hAnsi="Tahoma" w:cs="Tahoma"/>
          <w:b/>
          <w:sz w:val="28"/>
          <w:szCs w:val="28"/>
        </w:rPr>
        <w:t xml:space="preserve"> KWAKYE</w:t>
      </w:r>
      <w:proofErr w:type="gramEnd"/>
      <w:r w:rsidR="00D9281A" w:rsidRPr="002832D7">
        <w:rPr>
          <w:rFonts w:ascii="Tahoma" w:eastAsia="Times New Roman" w:hAnsi="Tahoma" w:cs="Tahoma"/>
          <w:b/>
          <w:sz w:val="28"/>
          <w:szCs w:val="28"/>
        </w:rPr>
        <w:t xml:space="preserve"> </w:t>
      </w:r>
      <w:r w:rsidR="00482542" w:rsidRPr="002832D7">
        <w:rPr>
          <w:rFonts w:ascii="Tahoma" w:eastAsia="Times New Roman" w:hAnsi="Tahoma" w:cs="Tahoma"/>
          <w:b/>
          <w:sz w:val="28"/>
          <w:szCs w:val="28"/>
        </w:rPr>
        <w:tab/>
      </w:r>
      <w:r w:rsidR="00482542" w:rsidRPr="002832D7">
        <w:rPr>
          <w:rFonts w:ascii="Tahoma" w:eastAsia="Times New Roman" w:hAnsi="Tahoma" w:cs="Tahoma"/>
          <w:b/>
          <w:sz w:val="28"/>
          <w:szCs w:val="28"/>
        </w:rPr>
        <w:tab/>
      </w:r>
      <w:r w:rsidR="000C1868" w:rsidRPr="002832D7">
        <w:rPr>
          <w:rFonts w:ascii="Tahoma" w:eastAsia="Times New Roman" w:hAnsi="Tahoma" w:cs="Tahoma"/>
          <w:b/>
          <w:sz w:val="28"/>
          <w:szCs w:val="28"/>
        </w:rPr>
        <w:t xml:space="preserve">      </w:t>
      </w:r>
      <w:r w:rsidR="00482542" w:rsidRPr="002832D7">
        <w:rPr>
          <w:rFonts w:ascii="Tahoma" w:eastAsia="Times New Roman" w:hAnsi="Tahoma" w:cs="Tahoma"/>
          <w:b/>
          <w:sz w:val="28"/>
          <w:szCs w:val="28"/>
        </w:rPr>
        <w:t>-</w:t>
      </w:r>
      <w:r w:rsidR="00482542" w:rsidRPr="002832D7">
        <w:rPr>
          <w:rFonts w:ascii="Tahoma" w:eastAsia="Times New Roman" w:hAnsi="Tahoma" w:cs="Tahoma"/>
          <w:b/>
          <w:sz w:val="28"/>
          <w:szCs w:val="28"/>
        </w:rPr>
        <w:tab/>
      </w:r>
      <w:r w:rsidR="000C1868" w:rsidRPr="002832D7">
        <w:rPr>
          <w:rFonts w:ascii="Tahoma" w:eastAsia="Times New Roman" w:hAnsi="Tahoma" w:cs="Tahoma"/>
          <w:b/>
          <w:sz w:val="28"/>
          <w:szCs w:val="28"/>
        </w:rPr>
        <w:t xml:space="preserve"> </w:t>
      </w:r>
      <w:r w:rsidR="00482542" w:rsidRPr="002832D7">
        <w:rPr>
          <w:rFonts w:ascii="Tahoma" w:eastAsia="Times New Roman" w:hAnsi="Tahoma" w:cs="Tahoma"/>
          <w:b/>
          <w:sz w:val="28"/>
          <w:szCs w:val="28"/>
        </w:rPr>
        <w:t>DEFENDANTS/RESPONDENTS</w:t>
      </w:r>
    </w:p>
    <w:p w:rsidR="00E273E3" w:rsidRPr="002832D7" w:rsidRDefault="002832D7" w:rsidP="002832D7">
      <w:pPr>
        <w:spacing w:after="0" w:line="360" w:lineRule="auto"/>
        <w:ind w:left="360" w:hanging="360"/>
        <w:rPr>
          <w:rFonts w:ascii="Tahoma" w:eastAsia="Times New Roman" w:hAnsi="Tahoma" w:cs="Tahoma"/>
          <w:b/>
          <w:sz w:val="28"/>
          <w:szCs w:val="28"/>
        </w:rPr>
      </w:pPr>
      <w:r w:rsidRPr="00C211A1">
        <w:rPr>
          <w:rFonts w:ascii="Tahoma" w:eastAsia="Times New Roman" w:hAnsi="Tahoma" w:cs="Tahoma"/>
          <w:b/>
          <w:sz w:val="28"/>
          <w:szCs w:val="28"/>
        </w:rPr>
        <w:t>2.</w:t>
      </w:r>
      <w:r w:rsidRPr="00C211A1">
        <w:rPr>
          <w:rFonts w:ascii="Tahoma" w:eastAsia="Times New Roman" w:hAnsi="Tahoma" w:cs="Tahoma"/>
          <w:b/>
          <w:sz w:val="28"/>
          <w:szCs w:val="28"/>
        </w:rPr>
        <w:tab/>
      </w:r>
      <w:r w:rsidR="00C211A1" w:rsidRPr="002832D7">
        <w:rPr>
          <w:rFonts w:ascii="Tahoma" w:eastAsia="Times New Roman" w:hAnsi="Tahoma" w:cs="Tahoma"/>
          <w:b/>
          <w:sz w:val="28"/>
          <w:szCs w:val="28"/>
        </w:rPr>
        <w:t>KWADWO   DEKYI</w:t>
      </w:r>
      <w:r w:rsidR="00482542" w:rsidRPr="002832D7">
        <w:rPr>
          <w:rFonts w:ascii="Tahoma" w:eastAsia="Times New Roman" w:hAnsi="Tahoma" w:cs="Tahoma"/>
          <w:b/>
          <w:sz w:val="28"/>
          <w:szCs w:val="28"/>
        </w:rPr>
        <w:tab/>
      </w:r>
      <w:r w:rsidR="00482542" w:rsidRPr="002832D7">
        <w:rPr>
          <w:rFonts w:ascii="Tahoma" w:eastAsia="Times New Roman" w:hAnsi="Tahoma" w:cs="Tahoma"/>
          <w:b/>
          <w:sz w:val="28"/>
          <w:szCs w:val="28"/>
        </w:rPr>
        <w:tab/>
      </w:r>
      <w:r w:rsidR="000C1868" w:rsidRPr="002832D7">
        <w:rPr>
          <w:rFonts w:ascii="Tahoma" w:eastAsia="Times New Roman" w:hAnsi="Tahoma" w:cs="Tahoma"/>
          <w:b/>
          <w:sz w:val="28"/>
          <w:szCs w:val="28"/>
        </w:rPr>
        <w:tab/>
        <w:t xml:space="preserve"> </w:t>
      </w:r>
      <w:r w:rsidR="00482542" w:rsidRPr="002832D7">
        <w:rPr>
          <w:rFonts w:ascii="Tahoma" w:eastAsia="Times New Roman" w:hAnsi="Tahoma" w:cs="Tahoma"/>
          <w:b/>
          <w:sz w:val="28"/>
          <w:szCs w:val="28"/>
        </w:rPr>
        <w:t>APPELLANTS</w:t>
      </w:r>
    </w:p>
    <w:p w:rsidR="00482542" w:rsidRPr="002832D7" w:rsidRDefault="002832D7" w:rsidP="002832D7">
      <w:pPr>
        <w:spacing w:after="0" w:line="360" w:lineRule="auto"/>
        <w:ind w:left="360" w:hanging="360"/>
        <w:rPr>
          <w:rFonts w:ascii="Tahoma" w:eastAsia="Times New Roman" w:hAnsi="Tahoma" w:cs="Tahoma"/>
          <w:b/>
          <w:sz w:val="28"/>
          <w:szCs w:val="28"/>
        </w:rPr>
      </w:pPr>
      <w:r w:rsidRPr="000408E0">
        <w:rPr>
          <w:rFonts w:ascii="Tahoma" w:eastAsia="Times New Roman" w:hAnsi="Tahoma" w:cs="Tahoma"/>
          <w:b/>
          <w:sz w:val="28"/>
          <w:szCs w:val="28"/>
        </w:rPr>
        <w:t>3.</w:t>
      </w:r>
      <w:r w:rsidRPr="000408E0">
        <w:rPr>
          <w:rFonts w:ascii="Tahoma" w:eastAsia="Times New Roman" w:hAnsi="Tahoma" w:cs="Tahoma"/>
          <w:b/>
          <w:sz w:val="28"/>
          <w:szCs w:val="28"/>
        </w:rPr>
        <w:tab/>
      </w:r>
      <w:proofErr w:type="gramStart"/>
      <w:r w:rsidR="000C1868" w:rsidRPr="002832D7">
        <w:rPr>
          <w:rFonts w:ascii="Tahoma" w:eastAsia="Times New Roman" w:hAnsi="Tahoma" w:cs="Tahoma"/>
          <w:b/>
          <w:sz w:val="28"/>
          <w:szCs w:val="28"/>
        </w:rPr>
        <w:t xml:space="preserve">KWASI  </w:t>
      </w:r>
      <w:r w:rsidR="000408E0" w:rsidRPr="002832D7">
        <w:rPr>
          <w:rFonts w:ascii="Tahoma" w:eastAsia="Times New Roman" w:hAnsi="Tahoma" w:cs="Tahoma"/>
          <w:b/>
          <w:sz w:val="28"/>
          <w:szCs w:val="28"/>
        </w:rPr>
        <w:t>FREMPA</w:t>
      </w:r>
      <w:proofErr w:type="gramEnd"/>
      <w:r w:rsidR="000408E0" w:rsidRPr="002832D7">
        <w:rPr>
          <w:rFonts w:ascii="Tahoma" w:eastAsia="Times New Roman" w:hAnsi="Tahoma" w:cs="Tahoma"/>
          <w:b/>
          <w:sz w:val="28"/>
          <w:szCs w:val="28"/>
        </w:rPr>
        <w:t xml:space="preserve">  DEKYI</w:t>
      </w:r>
    </w:p>
    <w:p w:rsidR="00482542" w:rsidRPr="00CF7AF3" w:rsidRDefault="00482542" w:rsidP="00482542">
      <w:pPr>
        <w:spacing w:after="0" w:line="360" w:lineRule="auto"/>
        <w:jc w:val="both"/>
        <w:rPr>
          <w:rFonts w:ascii="Tahoma" w:eastAsia="Times New Roman" w:hAnsi="Tahoma" w:cs="Tahoma"/>
          <w:b/>
          <w:sz w:val="28"/>
          <w:szCs w:val="28"/>
        </w:rPr>
      </w:pPr>
    </w:p>
    <w:p w:rsidR="007B750B" w:rsidRDefault="007B750B" w:rsidP="000058C1">
      <w:pPr>
        <w:spacing w:after="0" w:line="360" w:lineRule="auto"/>
        <w:jc w:val="both"/>
        <w:rPr>
          <w:rFonts w:ascii="Tahoma" w:eastAsia="Times New Roman" w:hAnsi="Tahoma" w:cs="Tahoma"/>
          <w:b/>
          <w:sz w:val="28"/>
          <w:szCs w:val="28"/>
        </w:rPr>
      </w:pPr>
    </w:p>
    <w:p w:rsidR="007B750B" w:rsidRDefault="007B750B" w:rsidP="007B750B">
      <w:pPr>
        <w:tabs>
          <w:tab w:val="left" w:pos="1800"/>
        </w:tabs>
        <w:spacing w:after="0" w:line="360" w:lineRule="auto"/>
        <w:jc w:val="both"/>
        <w:rPr>
          <w:rFonts w:ascii="Tahoma" w:eastAsia="Times New Roman" w:hAnsi="Tahoma" w:cs="Tahoma"/>
          <w:b/>
          <w:sz w:val="28"/>
          <w:szCs w:val="28"/>
        </w:rPr>
      </w:pPr>
      <w:r>
        <w:rPr>
          <w:rFonts w:ascii="Tahoma" w:eastAsia="Times New Roman" w:hAnsi="Tahoma" w:cs="Tahoma"/>
          <w:b/>
          <w:sz w:val="28"/>
          <w:szCs w:val="28"/>
        </w:rPr>
        <w:tab/>
        <w:t xml:space="preserve">                 JUDGMENT</w:t>
      </w:r>
    </w:p>
    <w:p w:rsidR="00863F81" w:rsidRPr="007B750B" w:rsidRDefault="00482542" w:rsidP="000058C1">
      <w:pPr>
        <w:spacing w:after="0" w:line="360" w:lineRule="auto"/>
        <w:jc w:val="both"/>
        <w:rPr>
          <w:rFonts w:ascii="Tahoma" w:eastAsia="Times New Roman" w:hAnsi="Tahoma" w:cs="Tahoma"/>
          <w:b/>
          <w:sz w:val="28"/>
          <w:szCs w:val="28"/>
          <w:u w:val="single"/>
        </w:rPr>
      </w:pPr>
      <w:r w:rsidRPr="007B750B">
        <w:rPr>
          <w:rFonts w:ascii="Tahoma" w:eastAsia="Times New Roman" w:hAnsi="Tahoma" w:cs="Tahoma"/>
          <w:b/>
          <w:sz w:val="28"/>
          <w:szCs w:val="28"/>
          <w:u w:val="single"/>
        </w:rPr>
        <w:lastRenderedPageBreak/>
        <w:t>DOTSE JSC:</w:t>
      </w:r>
    </w:p>
    <w:p w:rsidR="007B750B" w:rsidRPr="00CF7AF3" w:rsidRDefault="00482542" w:rsidP="007B750B">
      <w:pPr>
        <w:spacing w:after="0" w:line="360" w:lineRule="auto"/>
        <w:rPr>
          <w:rFonts w:ascii="Tahoma" w:eastAsia="Times New Roman" w:hAnsi="Tahoma" w:cs="Tahoma"/>
          <w:b/>
          <w:sz w:val="28"/>
          <w:szCs w:val="28"/>
        </w:rPr>
      </w:pPr>
      <w:r w:rsidRPr="00CF7AF3">
        <w:rPr>
          <w:rFonts w:ascii="Tahoma" w:eastAsia="Times New Roman" w:hAnsi="Tahoma" w:cs="Tahoma"/>
          <w:b/>
          <w:sz w:val="28"/>
          <w:szCs w:val="28"/>
        </w:rPr>
        <w:t xml:space="preserve"> </w:t>
      </w:r>
      <w:r w:rsidR="007B750B" w:rsidRPr="00CF7AF3">
        <w:rPr>
          <w:rFonts w:ascii="Tahoma" w:eastAsia="Times New Roman" w:hAnsi="Tahoma" w:cs="Tahoma"/>
          <w:b/>
          <w:sz w:val="28"/>
          <w:szCs w:val="28"/>
        </w:rPr>
        <w:t>FACTS</w:t>
      </w:r>
    </w:p>
    <w:p w:rsidR="0098070A" w:rsidRPr="00CF7AF3" w:rsidRDefault="002E34E7"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sz w:val="28"/>
          <w:szCs w:val="28"/>
        </w:rPr>
        <w:t>Mr. John K</w:t>
      </w:r>
      <w:r w:rsidR="000345D7" w:rsidRPr="00CF7AF3">
        <w:rPr>
          <w:rFonts w:ascii="Tahoma" w:eastAsia="Times New Roman" w:hAnsi="Tahoma" w:cs="Tahoma"/>
          <w:sz w:val="28"/>
          <w:szCs w:val="28"/>
        </w:rPr>
        <w:t xml:space="preserve">ofi </w:t>
      </w:r>
      <w:proofErr w:type="spellStart"/>
      <w:r w:rsidR="000345D7" w:rsidRPr="00CF7AF3">
        <w:rPr>
          <w:rFonts w:ascii="Tahoma" w:eastAsia="Times New Roman" w:hAnsi="Tahoma" w:cs="Tahoma"/>
          <w:sz w:val="28"/>
          <w:szCs w:val="28"/>
        </w:rPr>
        <w:t>Dekyi</w:t>
      </w:r>
      <w:proofErr w:type="spellEnd"/>
      <w:r w:rsidR="000345D7" w:rsidRPr="00CF7AF3">
        <w:rPr>
          <w:rFonts w:ascii="Tahoma" w:eastAsia="Times New Roman" w:hAnsi="Tahoma" w:cs="Tahoma"/>
          <w:sz w:val="28"/>
          <w:szCs w:val="28"/>
        </w:rPr>
        <w:t xml:space="preserve"> passed away on the 9</w:t>
      </w:r>
      <w:r w:rsidR="000345D7" w:rsidRPr="00CF7AF3">
        <w:rPr>
          <w:rFonts w:ascii="Tahoma" w:eastAsia="Times New Roman" w:hAnsi="Tahoma" w:cs="Tahoma"/>
          <w:sz w:val="28"/>
          <w:szCs w:val="28"/>
          <w:vertAlign w:val="superscript"/>
        </w:rPr>
        <w:t>th</w:t>
      </w:r>
      <w:r w:rsidR="000345D7" w:rsidRPr="00CF7AF3">
        <w:rPr>
          <w:rFonts w:ascii="Tahoma" w:eastAsia="Times New Roman" w:hAnsi="Tahoma" w:cs="Tahoma"/>
          <w:sz w:val="28"/>
          <w:szCs w:val="28"/>
        </w:rPr>
        <w:t xml:space="preserve"> of</w:t>
      </w:r>
      <w:r w:rsidRPr="00CF7AF3">
        <w:rPr>
          <w:rFonts w:ascii="Tahoma" w:eastAsia="Times New Roman" w:hAnsi="Tahoma" w:cs="Tahoma"/>
          <w:sz w:val="28"/>
          <w:szCs w:val="28"/>
        </w:rPr>
        <w:t xml:space="preserve"> July, 2011. From all accounts, he was a man of substantial means consisting of properties spread through Kumasi, </w:t>
      </w:r>
      <w:proofErr w:type="spellStart"/>
      <w:r w:rsidRPr="00CF7AF3">
        <w:rPr>
          <w:rFonts w:ascii="Tahoma" w:eastAsia="Times New Roman" w:hAnsi="Tahoma" w:cs="Tahoma"/>
          <w:sz w:val="28"/>
          <w:szCs w:val="28"/>
        </w:rPr>
        <w:t>Wenchi</w:t>
      </w:r>
      <w:proofErr w:type="spellEnd"/>
      <w:r w:rsidRPr="00CF7AF3">
        <w:rPr>
          <w:rFonts w:ascii="Tahoma" w:eastAsia="Times New Roman" w:hAnsi="Tahoma" w:cs="Tahoma"/>
          <w:sz w:val="28"/>
          <w:szCs w:val="28"/>
        </w:rPr>
        <w:t xml:space="preserve">, </w:t>
      </w:r>
      <w:proofErr w:type="spellStart"/>
      <w:proofErr w:type="gramStart"/>
      <w:r w:rsidRPr="00CF7AF3">
        <w:rPr>
          <w:rFonts w:ascii="Tahoma" w:eastAsia="Times New Roman" w:hAnsi="Tahoma" w:cs="Tahoma"/>
          <w:sz w:val="28"/>
          <w:szCs w:val="28"/>
        </w:rPr>
        <w:t>Techiman</w:t>
      </w:r>
      <w:proofErr w:type="spellEnd"/>
      <w:proofErr w:type="gramEnd"/>
      <w:r w:rsidRPr="00CF7AF3">
        <w:rPr>
          <w:rFonts w:ascii="Tahoma" w:eastAsia="Times New Roman" w:hAnsi="Tahoma" w:cs="Tahoma"/>
          <w:sz w:val="28"/>
          <w:szCs w:val="28"/>
        </w:rPr>
        <w:t xml:space="preserve">. He </w:t>
      </w:r>
      <w:r w:rsidR="000345D7" w:rsidRPr="00CF7AF3">
        <w:rPr>
          <w:rFonts w:ascii="Tahoma" w:eastAsia="Times New Roman" w:hAnsi="Tahoma" w:cs="Tahoma"/>
          <w:sz w:val="28"/>
          <w:szCs w:val="28"/>
        </w:rPr>
        <w:t>was survived by</w:t>
      </w:r>
      <w:r w:rsidRPr="00CF7AF3">
        <w:rPr>
          <w:rFonts w:ascii="Tahoma" w:eastAsia="Times New Roman" w:hAnsi="Tahoma" w:cs="Tahoma"/>
          <w:sz w:val="28"/>
          <w:szCs w:val="28"/>
        </w:rPr>
        <w:t xml:space="preserve"> two wives</w:t>
      </w:r>
      <w:r w:rsidR="000058C1" w:rsidRPr="00CF7AF3">
        <w:rPr>
          <w:rFonts w:ascii="Tahoma" w:eastAsia="Times New Roman" w:hAnsi="Tahoma" w:cs="Tahoma"/>
          <w:sz w:val="28"/>
          <w:szCs w:val="28"/>
        </w:rPr>
        <w:t>,</w:t>
      </w:r>
      <w:r w:rsidRPr="00CF7AF3">
        <w:rPr>
          <w:rFonts w:ascii="Tahoma" w:eastAsia="Times New Roman" w:hAnsi="Tahoma" w:cs="Tahoma"/>
          <w:sz w:val="28"/>
          <w:szCs w:val="28"/>
        </w:rPr>
        <w:t xml:space="preserve"> </w:t>
      </w:r>
      <w:r w:rsidR="000058C1" w:rsidRPr="00CF7AF3">
        <w:rPr>
          <w:rFonts w:ascii="Tahoma" w:eastAsia="Times New Roman" w:hAnsi="Tahoma" w:cs="Tahoma"/>
          <w:sz w:val="28"/>
          <w:szCs w:val="28"/>
        </w:rPr>
        <w:t>(</w:t>
      </w:r>
      <w:r w:rsidRPr="00CF7AF3">
        <w:rPr>
          <w:rFonts w:ascii="Tahoma" w:eastAsia="Times New Roman" w:hAnsi="Tahoma" w:cs="Tahoma"/>
          <w:sz w:val="28"/>
          <w:szCs w:val="28"/>
        </w:rPr>
        <w:t>about</w:t>
      </w:r>
      <w:r w:rsidR="000058C1" w:rsidRPr="00CF7AF3">
        <w:rPr>
          <w:rFonts w:ascii="Tahoma" w:eastAsia="Times New Roman" w:hAnsi="Tahoma" w:cs="Tahoma"/>
          <w:sz w:val="28"/>
          <w:szCs w:val="28"/>
        </w:rPr>
        <w:t>)</w:t>
      </w:r>
      <w:r w:rsidRPr="00CF7AF3">
        <w:rPr>
          <w:rFonts w:ascii="Tahoma" w:eastAsia="Times New Roman" w:hAnsi="Tahoma" w:cs="Tahoma"/>
          <w:sz w:val="28"/>
          <w:szCs w:val="28"/>
        </w:rPr>
        <w:t xml:space="preserve"> twenty-three children</w:t>
      </w:r>
      <w:r w:rsidR="000345D7" w:rsidRPr="00CF7AF3">
        <w:rPr>
          <w:rFonts w:ascii="Tahoma" w:eastAsia="Times New Roman" w:hAnsi="Tahoma" w:cs="Tahoma"/>
          <w:sz w:val="28"/>
          <w:szCs w:val="28"/>
        </w:rPr>
        <w:t>,</w:t>
      </w:r>
      <w:r w:rsidRPr="00CF7AF3">
        <w:rPr>
          <w:rFonts w:ascii="Tahoma" w:eastAsia="Times New Roman" w:hAnsi="Tahoma" w:cs="Tahoma"/>
          <w:sz w:val="28"/>
          <w:szCs w:val="28"/>
        </w:rPr>
        <w:t xml:space="preserve"> </w:t>
      </w:r>
      <w:r w:rsidR="000345D7" w:rsidRPr="00CF7AF3">
        <w:rPr>
          <w:rFonts w:ascii="Tahoma" w:eastAsia="Times New Roman" w:hAnsi="Tahoma" w:cs="Tahoma"/>
          <w:sz w:val="28"/>
          <w:szCs w:val="28"/>
        </w:rPr>
        <w:t xml:space="preserve">numerous grandchildren and other relations. </w:t>
      </w:r>
    </w:p>
    <w:p w:rsidR="00F12397" w:rsidRPr="00CF7AF3" w:rsidRDefault="000345D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Upon his death, a W</w:t>
      </w:r>
      <w:r w:rsidR="002E34E7" w:rsidRPr="00CF7AF3">
        <w:rPr>
          <w:rFonts w:ascii="Tahoma" w:eastAsia="Times New Roman" w:hAnsi="Tahoma" w:cs="Tahoma"/>
          <w:sz w:val="28"/>
          <w:szCs w:val="28"/>
        </w:rPr>
        <w:t>ill he was alleged to have executed as his la</w:t>
      </w:r>
      <w:r w:rsidRPr="00CF7AF3">
        <w:rPr>
          <w:rFonts w:ascii="Tahoma" w:eastAsia="Times New Roman" w:hAnsi="Tahoma" w:cs="Tahoma"/>
          <w:sz w:val="28"/>
          <w:szCs w:val="28"/>
        </w:rPr>
        <w:t>st W</w:t>
      </w:r>
      <w:r w:rsidR="000058C1" w:rsidRPr="00CF7AF3">
        <w:rPr>
          <w:rFonts w:ascii="Tahoma" w:eastAsia="Times New Roman" w:hAnsi="Tahoma" w:cs="Tahoma"/>
          <w:sz w:val="28"/>
          <w:szCs w:val="28"/>
        </w:rPr>
        <w:t>ill and testament on the 2</w:t>
      </w:r>
      <w:r w:rsidR="000058C1" w:rsidRPr="00CF7AF3">
        <w:rPr>
          <w:rFonts w:ascii="Tahoma" w:eastAsia="Times New Roman" w:hAnsi="Tahoma" w:cs="Tahoma"/>
          <w:sz w:val="28"/>
          <w:szCs w:val="28"/>
          <w:vertAlign w:val="superscript"/>
        </w:rPr>
        <w:t>nd</w:t>
      </w:r>
      <w:r w:rsidR="000058C1" w:rsidRPr="00CF7AF3">
        <w:rPr>
          <w:rFonts w:ascii="Tahoma" w:eastAsia="Times New Roman" w:hAnsi="Tahoma" w:cs="Tahoma"/>
          <w:sz w:val="28"/>
          <w:szCs w:val="28"/>
        </w:rPr>
        <w:t xml:space="preserve"> November</w:t>
      </w:r>
      <w:r w:rsidR="002E34E7" w:rsidRPr="00CF7AF3">
        <w:rPr>
          <w:rFonts w:ascii="Tahoma" w:eastAsia="Times New Roman" w:hAnsi="Tahoma" w:cs="Tahoma"/>
          <w:sz w:val="28"/>
          <w:szCs w:val="28"/>
        </w:rPr>
        <w:t>, 2010 was read in which he had made certain devises to most of his children</w:t>
      </w:r>
      <w:r w:rsidR="000058C1" w:rsidRPr="00CF7AF3">
        <w:rPr>
          <w:rFonts w:ascii="Tahoma" w:eastAsia="Times New Roman" w:hAnsi="Tahoma" w:cs="Tahoma"/>
          <w:sz w:val="28"/>
          <w:szCs w:val="28"/>
        </w:rPr>
        <w:t xml:space="preserve">, grandchildren, wives and family relations. </w:t>
      </w:r>
    </w:p>
    <w:p w:rsidR="00F12397" w:rsidRPr="00CF7AF3" w:rsidRDefault="00F12397" w:rsidP="000058C1">
      <w:pPr>
        <w:spacing w:after="0" w:line="360" w:lineRule="auto"/>
        <w:jc w:val="both"/>
        <w:rPr>
          <w:rFonts w:ascii="Tahoma" w:eastAsia="Times New Roman" w:hAnsi="Tahoma" w:cs="Tahoma"/>
          <w:sz w:val="28"/>
          <w:szCs w:val="28"/>
        </w:rPr>
      </w:pPr>
    </w:p>
    <w:p w:rsidR="002E34E7" w:rsidRPr="00CF7AF3" w:rsidRDefault="000058C1"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Dissati</w:t>
      </w:r>
      <w:r w:rsidR="001C3E96" w:rsidRPr="00CF7AF3">
        <w:rPr>
          <w:rFonts w:ascii="Tahoma" w:eastAsia="Times New Roman" w:hAnsi="Tahoma" w:cs="Tahoma"/>
          <w:sz w:val="28"/>
          <w:szCs w:val="28"/>
        </w:rPr>
        <w:t>sfied with the contents of the W</w:t>
      </w:r>
      <w:r w:rsidRPr="00CF7AF3">
        <w:rPr>
          <w:rFonts w:ascii="Tahoma" w:eastAsia="Times New Roman" w:hAnsi="Tahoma" w:cs="Tahoma"/>
          <w:sz w:val="28"/>
          <w:szCs w:val="28"/>
        </w:rPr>
        <w:t xml:space="preserve">ill, the Defendants/Respondents/Appellants (hereinafter </w:t>
      </w:r>
      <w:r w:rsidR="00FF4F5F" w:rsidRPr="00CF7AF3">
        <w:rPr>
          <w:rFonts w:ascii="Tahoma" w:eastAsia="Times New Roman" w:hAnsi="Tahoma" w:cs="Tahoma"/>
          <w:sz w:val="28"/>
          <w:szCs w:val="28"/>
        </w:rPr>
        <w:t>Defendants</w:t>
      </w:r>
      <w:r w:rsidRPr="00CF7AF3">
        <w:rPr>
          <w:rFonts w:ascii="Tahoma" w:eastAsia="Times New Roman" w:hAnsi="Tahoma" w:cs="Tahoma"/>
          <w:sz w:val="28"/>
          <w:szCs w:val="28"/>
        </w:rPr>
        <w:t xml:space="preserve">) </w:t>
      </w:r>
      <w:r w:rsidR="00F12397" w:rsidRPr="00CF7AF3">
        <w:rPr>
          <w:rFonts w:ascii="Tahoma" w:eastAsia="Times New Roman" w:hAnsi="Tahoma" w:cs="Tahoma"/>
          <w:sz w:val="28"/>
          <w:szCs w:val="28"/>
        </w:rPr>
        <w:t>caveated</w:t>
      </w:r>
      <w:r w:rsidR="00FF4F5F" w:rsidRPr="00CF7AF3">
        <w:rPr>
          <w:rFonts w:ascii="Tahoma" w:eastAsia="Times New Roman" w:hAnsi="Tahoma" w:cs="Tahoma"/>
          <w:sz w:val="28"/>
          <w:szCs w:val="28"/>
        </w:rPr>
        <w:t xml:space="preserve"> the W</w:t>
      </w:r>
      <w:r w:rsidR="002E34E7" w:rsidRPr="00CF7AF3">
        <w:rPr>
          <w:rFonts w:ascii="Tahoma" w:eastAsia="Times New Roman" w:hAnsi="Tahoma" w:cs="Tahoma"/>
          <w:sz w:val="28"/>
          <w:szCs w:val="28"/>
        </w:rPr>
        <w:t>ill. T</w:t>
      </w:r>
      <w:r w:rsidR="001C3E96" w:rsidRPr="00CF7AF3">
        <w:rPr>
          <w:rFonts w:ascii="Tahoma" w:eastAsia="Times New Roman" w:hAnsi="Tahoma" w:cs="Tahoma"/>
          <w:sz w:val="28"/>
          <w:szCs w:val="28"/>
        </w:rPr>
        <w:t>he Executors named in the said W</w:t>
      </w:r>
      <w:r w:rsidR="002E34E7" w:rsidRPr="00CF7AF3">
        <w:rPr>
          <w:rFonts w:ascii="Tahoma" w:eastAsia="Times New Roman" w:hAnsi="Tahoma" w:cs="Tahoma"/>
          <w:sz w:val="28"/>
          <w:szCs w:val="28"/>
        </w:rPr>
        <w:t>ill therefor</w:t>
      </w:r>
      <w:r w:rsidR="00FF4F5F" w:rsidRPr="00CF7AF3">
        <w:rPr>
          <w:rFonts w:ascii="Tahoma" w:eastAsia="Times New Roman" w:hAnsi="Tahoma" w:cs="Tahoma"/>
          <w:sz w:val="28"/>
          <w:szCs w:val="28"/>
        </w:rPr>
        <w:t>e took out a writ to prove the W</w:t>
      </w:r>
      <w:r w:rsidR="002E34E7" w:rsidRPr="00CF7AF3">
        <w:rPr>
          <w:rFonts w:ascii="Tahoma" w:eastAsia="Times New Roman" w:hAnsi="Tahoma" w:cs="Tahoma"/>
          <w:sz w:val="28"/>
          <w:szCs w:val="28"/>
        </w:rPr>
        <w:t>ill in solemn form in the High Court, Kumasi.</w:t>
      </w:r>
    </w:p>
    <w:p w:rsidR="002E34E7" w:rsidRPr="00CF7AF3" w:rsidRDefault="002E34E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reliefs endorsed on the Plaintiffs/Appellants/Respondents (hereinafter </w:t>
      </w:r>
      <w:r w:rsidR="00F12397" w:rsidRPr="00CF7AF3">
        <w:rPr>
          <w:rFonts w:ascii="Tahoma" w:eastAsia="Times New Roman" w:hAnsi="Tahoma" w:cs="Tahoma"/>
          <w:sz w:val="28"/>
          <w:szCs w:val="28"/>
        </w:rPr>
        <w:t>Plaintiffs</w:t>
      </w:r>
      <w:r w:rsidRPr="00CF7AF3">
        <w:rPr>
          <w:rFonts w:ascii="Tahoma" w:eastAsia="Times New Roman" w:hAnsi="Tahoma" w:cs="Tahoma"/>
          <w:sz w:val="28"/>
          <w:szCs w:val="28"/>
        </w:rPr>
        <w:t>) reads as follows:</w:t>
      </w:r>
    </w:p>
    <w:p w:rsidR="002E34E7" w:rsidRPr="00CF7AF3" w:rsidRDefault="002E34E7" w:rsidP="000058C1">
      <w:pPr>
        <w:spacing w:after="0" w:line="360" w:lineRule="auto"/>
        <w:jc w:val="both"/>
        <w:rPr>
          <w:rFonts w:ascii="Tahoma" w:eastAsia="Times New Roman" w:hAnsi="Tahoma" w:cs="Tahoma"/>
          <w:sz w:val="28"/>
          <w:szCs w:val="28"/>
        </w:rPr>
      </w:pPr>
    </w:p>
    <w:p w:rsidR="002E34E7" w:rsidRPr="00CF7AF3" w:rsidRDefault="00FF4F5F"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i. </w:t>
      </w:r>
      <w:r w:rsidRPr="00CF7AF3">
        <w:rPr>
          <w:rFonts w:ascii="Tahoma" w:eastAsia="Times New Roman" w:hAnsi="Tahoma" w:cs="Tahoma"/>
          <w:sz w:val="28"/>
          <w:szCs w:val="28"/>
        </w:rPr>
        <w:tab/>
        <w:t>Declaration that the last W</w:t>
      </w:r>
      <w:r w:rsidR="002E34E7" w:rsidRPr="00CF7AF3">
        <w:rPr>
          <w:rFonts w:ascii="Tahoma" w:eastAsia="Times New Roman" w:hAnsi="Tahoma" w:cs="Tahoma"/>
          <w:sz w:val="28"/>
          <w:szCs w:val="28"/>
        </w:rPr>
        <w:t xml:space="preserve">ill and testament of the late John Kofi </w:t>
      </w:r>
      <w:proofErr w:type="spellStart"/>
      <w:r w:rsidR="002E34E7" w:rsidRPr="00CF7AF3">
        <w:rPr>
          <w:rFonts w:ascii="Tahoma" w:eastAsia="Times New Roman" w:hAnsi="Tahoma" w:cs="Tahoma"/>
          <w:sz w:val="28"/>
          <w:szCs w:val="28"/>
        </w:rPr>
        <w:t>Dekyi</w:t>
      </w:r>
      <w:proofErr w:type="spellEnd"/>
      <w:r w:rsidR="002E34E7" w:rsidRPr="00CF7AF3">
        <w:rPr>
          <w:rFonts w:ascii="Tahoma" w:eastAsia="Times New Roman" w:hAnsi="Tahoma" w:cs="Tahoma"/>
          <w:sz w:val="28"/>
          <w:szCs w:val="28"/>
        </w:rPr>
        <w:t xml:space="preserve"> dated 2nd November, 2010 is valid and in compliance with the provisions of the Wills Act, 1970 Act 360.</w:t>
      </w:r>
    </w:p>
    <w:p w:rsidR="002E34E7" w:rsidRPr="00CF7AF3" w:rsidRDefault="002E34E7" w:rsidP="000058C1">
      <w:pPr>
        <w:spacing w:line="360" w:lineRule="auto"/>
        <w:rPr>
          <w:rFonts w:ascii="Tahoma"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ii. </w:t>
      </w:r>
      <w:r w:rsidRPr="00CF7AF3">
        <w:rPr>
          <w:rFonts w:ascii="Tahoma" w:eastAsia="Times New Roman" w:hAnsi="Tahoma" w:cs="Tahoma"/>
          <w:sz w:val="28"/>
          <w:szCs w:val="28"/>
        </w:rPr>
        <w:tab/>
        <w:t xml:space="preserve">An order for the issuance of probate to the Plaintiffs Executors to distribute the estate of the late John Kofi </w:t>
      </w:r>
      <w:proofErr w:type="spellStart"/>
      <w:r w:rsidRPr="00CF7AF3">
        <w:rPr>
          <w:rFonts w:ascii="Tahoma" w:eastAsia="Times New Roman" w:hAnsi="Tahoma" w:cs="Tahoma"/>
          <w:sz w:val="28"/>
          <w:szCs w:val="28"/>
        </w:rPr>
        <w:t>Dekyi</w:t>
      </w:r>
      <w:proofErr w:type="spellEnd"/>
      <w:r w:rsidRPr="00CF7AF3">
        <w:rPr>
          <w:rFonts w:ascii="Tahoma" w:eastAsia="Times New Roman" w:hAnsi="Tahoma" w:cs="Tahoma"/>
          <w:sz w:val="28"/>
          <w:szCs w:val="28"/>
        </w:rPr>
        <w:t xml:space="preserve"> in accordance w</w:t>
      </w:r>
      <w:r w:rsidR="00FF4F5F" w:rsidRPr="00CF7AF3">
        <w:rPr>
          <w:rFonts w:ascii="Tahoma" w:eastAsia="Times New Roman" w:hAnsi="Tahoma" w:cs="Tahoma"/>
          <w:sz w:val="28"/>
          <w:szCs w:val="28"/>
        </w:rPr>
        <w:t xml:space="preserve">ith </w:t>
      </w:r>
      <w:r w:rsidR="00FF4F5F" w:rsidRPr="00CF7AF3">
        <w:rPr>
          <w:rFonts w:ascii="Tahoma" w:eastAsia="Times New Roman" w:hAnsi="Tahoma" w:cs="Tahoma"/>
          <w:sz w:val="28"/>
          <w:szCs w:val="28"/>
        </w:rPr>
        <w:lastRenderedPageBreak/>
        <w:t>the provisions of the last W</w:t>
      </w:r>
      <w:r w:rsidRPr="00CF7AF3">
        <w:rPr>
          <w:rFonts w:ascii="Tahoma" w:eastAsia="Times New Roman" w:hAnsi="Tahoma" w:cs="Tahoma"/>
          <w:sz w:val="28"/>
          <w:szCs w:val="28"/>
        </w:rPr>
        <w:t>ill and Testament dated 2nd November, 2010.</w:t>
      </w:r>
    </w:p>
    <w:p w:rsidR="00FF4F5F" w:rsidRPr="00CF7AF3" w:rsidRDefault="00FF4F5F" w:rsidP="000058C1">
      <w:pPr>
        <w:spacing w:after="0" w:line="360" w:lineRule="auto"/>
        <w:ind w:left="720" w:hanging="720"/>
        <w:jc w:val="both"/>
        <w:rPr>
          <w:rFonts w:ascii="Tahoma" w:eastAsia="Times New Roman" w:hAnsi="Tahoma" w:cs="Tahoma"/>
          <w:sz w:val="28"/>
          <w:szCs w:val="28"/>
        </w:rPr>
      </w:pPr>
    </w:p>
    <w:p w:rsidR="00F12397" w:rsidRPr="00CF7AF3" w:rsidRDefault="00F1239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iii.</w:t>
      </w:r>
      <w:r w:rsidRPr="00CF7AF3">
        <w:rPr>
          <w:rFonts w:ascii="Tahoma" w:eastAsia="Times New Roman" w:hAnsi="Tahoma" w:cs="Tahoma"/>
          <w:sz w:val="28"/>
          <w:szCs w:val="28"/>
        </w:rPr>
        <w:tab/>
        <w:t xml:space="preserve">Any other orders as the Justice of the case would require in terms of the rules of this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w:t>
      </w:r>
    </w:p>
    <w:p w:rsidR="002E34E7" w:rsidRPr="00CF7AF3" w:rsidRDefault="002E34E7" w:rsidP="000058C1">
      <w:pPr>
        <w:spacing w:after="0" w:line="360" w:lineRule="auto"/>
        <w:jc w:val="both"/>
        <w:rPr>
          <w:rFonts w:ascii="Tahoma" w:eastAsia="Times New Roman" w:hAnsi="Tahoma" w:cs="Tahoma"/>
          <w:sz w:val="28"/>
          <w:szCs w:val="28"/>
        </w:rPr>
      </w:pPr>
    </w:p>
    <w:p w:rsidR="00F12397" w:rsidRPr="00CF7AF3" w:rsidRDefault="00FF4F5F"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sz w:val="28"/>
          <w:szCs w:val="28"/>
        </w:rPr>
        <w:t xml:space="preserve">It was </w:t>
      </w:r>
      <w:r w:rsidR="001C3E96" w:rsidRPr="00CF7AF3">
        <w:rPr>
          <w:rFonts w:ascii="Tahoma" w:eastAsia="Times New Roman" w:hAnsi="Tahoma" w:cs="Tahoma"/>
          <w:sz w:val="28"/>
          <w:szCs w:val="28"/>
        </w:rPr>
        <w:t>averred</w:t>
      </w:r>
      <w:r w:rsidRPr="00CF7AF3">
        <w:rPr>
          <w:rFonts w:ascii="Tahoma" w:eastAsia="Times New Roman" w:hAnsi="Tahoma" w:cs="Tahoma"/>
          <w:sz w:val="28"/>
          <w:szCs w:val="28"/>
        </w:rPr>
        <w:t xml:space="preserve"> by the Plaintiffs in the trial High Court in their statement of claim to the </w:t>
      </w:r>
      <w:r w:rsidR="001C3E96" w:rsidRPr="00CF7AF3">
        <w:rPr>
          <w:rFonts w:ascii="Tahoma" w:eastAsia="Times New Roman" w:hAnsi="Tahoma" w:cs="Tahoma"/>
          <w:sz w:val="28"/>
          <w:szCs w:val="28"/>
        </w:rPr>
        <w:t>effect</w:t>
      </w:r>
      <w:r w:rsidRPr="00CF7AF3">
        <w:rPr>
          <w:rFonts w:ascii="Tahoma" w:eastAsia="Times New Roman" w:hAnsi="Tahoma" w:cs="Tahoma"/>
          <w:sz w:val="28"/>
          <w:szCs w:val="28"/>
        </w:rPr>
        <w:t xml:space="preserve">, that, </w:t>
      </w:r>
      <w:r w:rsidR="00B97326" w:rsidRPr="00CF7AF3">
        <w:rPr>
          <w:rFonts w:ascii="Tahoma" w:eastAsia="Times New Roman" w:hAnsi="Tahoma" w:cs="Tahoma"/>
          <w:sz w:val="28"/>
          <w:szCs w:val="28"/>
        </w:rPr>
        <w:t>t</w:t>
      </w:r>
      <w:r w:rsidR="00F12397" w:rsidRPr="00CF7AF3">
        <w:rPr>
          <w:rFonts w:ascii="Tahoma" w:eastAsia="Times New Roman" w:hAnsi="Tahoma" w:cs="Tahoma"/>
          <w:sz w:val="28"/>
          <w:szCs w:val="28"/>
        </w:rPr>
        <w:t>he Deceased had executed a last Will and testament on 2</w:t>
      </w:r>
      <w:r w:rsidR="00F12397" w:rsidRPr="00CF7AF3">
        <w:rPr>
          <w:rFonts w:ascii="Tahoma" w:eastAsia="Times New Roman" w:hAnsi="Tahoma" w:cs="Tahoma"/>
          <w:sz w:val="28"/>
          <w:szCs w:val="28"/>
          <w:vertAlign w:val="superscript"/>
        </w:rPr>
        <w:t>nd</w:t>
      </w:r>
      <w:r w:rsidR="00F12397" w:rsidRPr="00CF7AF3">
        <w:rPr>
          <w:rFonts w:ascii="Tahoma" w:eastAsia="Times New Roman" w:hAnsi="Tahoma" w:cs="Tahoma"/>
          <w:sz w:val="28"/>
          <w:szCs w:val="28"/>
        </w:rPr>
        <w:t xml:space="preserve"> November, 2010 and had same deposited at the registry of the High Court, Kumasi and that a copy of the said Will and testament shall be tendered at the trial.</w:t>
      </w:r>
      <w:r w:rsidR="00A81C32" w:rsidRPr="00CF7AF3">
        <w:rPr>
          <w:rFonts w:ascii="Tahoma" w:eastAsia="Times New Roman" w:hAnsi="Tahoma" w:cs="Tahoma"/>
          <w:sz w:val="28"/>
          <w:szCs w:val="28"/>
        </w:rPr>
        <w:t xml:space="preserve"> The Plaintiffs </w:t>
      </w:r>
      <w:r w:rsidR="001C3E96" w:rsidRPr="00CF7AF3">
        <w:rPr>
          <w:rFonts w:ascii="Tahoma" w:eastAsia="Times New Roman" w:hAnsi="Tahoma" w:cs="Tahoma"/>
          <w:sz w:val="28"/>
          <w:szCs w:val="28"/>
        </w:rPr>
        <w:t>averred</w:t>
      </w:r>
      <w:r w:rsidR="00A81C32" w:rsidRPr="00CF7AF3">
        <w:rPr>
          <w:rFonts w:ascii="Tahoma" w:eastAsia="Times New Roman" w:hAnsi="Tahoma" w:cs="Tahoma"/>
          <w:sz w:val="28"/>
          <w:szCs w:val="28"/>
        </w:rPr>
        <w:t xml:space="preserve"> further that it was the </w:t>
      </w:r>
      <w:r w:rsidR="00A81C32" w:rsidRPr="00CF7AF3">
        <w:rPr>
          <w:rFonts w:ascii="Tahoma" w:eastAsia="Times New Roman" w:hAnsi="Tahoma" w:cs="Tahoma"/>
          <w:b/>
          <w:sz w:val="28"/>
          <w:szCs w:val="28"/>
        </w:rPr>
        <w:t>Deceased who instructed his Solicitors to prepare the said last Will and testament and that it was duly executed in the law office of his Solicitors in the presence of two (2) witness</w:t>
      </w:r>
      <w:r w:rsidR="001C3E96" w:rsidRPr="00CF7AF3">
        <w:rPr>
          <w:rFonts w:ascii="Tahoma" w:eastAsia="Times New Roman" w:hAnsi="Tahoma" w:cs="Tahoma"/>
          <w:b/>
          <w:sz w:val="28"/>
          <w:szCs w:val="28"/>
        </w:rPr>
        <w:t>es</w:t>
      </w:r>
      <w:r w:rsidR="00A81C32" w:rsidRPr="00CF7AF3">
        <w:rPr>
          <w:rFonts w:ascii="Tahoma" w:eastAsia="Times New Roman" w:hAnsi="Tahoma" w:cs="Tahoma"/>
          <w:b/>
          <w:sz w:val="28"/>
          <w:szCs w:val="28"/>
        </w:rPr>
        <w:t xml:space="preserve"> who were the Solicitors law clerks.</w:t>
      </w:r>
    </w:p>
    <w:p w:rsidR="00A81C32" w:rsidRPr="00CF7AF3" w:rsidRDefault="00A81C32" w:rsidP="000058C1">
      <w:pPr>
        <w:spacing w:after="0" w:line="360" w:lineRule="auto"/>
        <w:jc w:val="both"/>
        <w:rPr>
          <w:rFonts w:ascii="Tahoma" w:eastAsia="Times New Roman" w:hAnsi="Tahoma" w:cs="Tahoma"/>
          <w:sz w:val="28"/>
          <w:szCs w:val="28"/>
        </w:rPr>
      </w:pPr>
    </w:p>
    <w:p w:rsidR="00A81C32" w:rsidRPr="00CF7AF3" w:rsidRDefault="001C3E96"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 Defendants however</w:t>
      </w:r>
      <w:r w:rsidR="00A81C32" w:rsidRPr="00CF7AF3">
        <w:rPr>
          <w:rFonts w:ascii="Tahoma" w:eastAsia="Times New Roman" w:hAnsi="Tahoma" w:cs="Tahoma"/>
          <w:sz w:val="28"/>
          <w:szCs w:val="28"/>
        </w:rPr>
        <w:t xml:space="preserve"> denied the Plaintiffs assertions in their Defence and the substance of their denial that the purported Will</w:t>
      </w:r>
      <w:r w:rsidR="00B97326" w:rsidRPr="00CF7AF3">
        <w:rPr>
          <w:rFonts w:ascii="Tahoma" w:eastAsia="Times New Roman" w:hAnsi="Tahoma" w:cs="Tahoma"/>
          <w:sz w:val="28"/>
          <w:szCs w:val="28"/>
        </w:rPr>
        <w:t xml:space="preserve"> was</w:t>
      </w:r>
      <w:r w:rsidR="00A81C32" w:rsidRPr="00CF7AF3">
        <w:rPr>
          <w:rFonts w:ascii="Tahoma" w:eastAsia="Times New Roman" w:hAnsi="Tahoma" w:cs="Tahoma"/>
          <w:sz w:val="28"/>
          <w:szCs w:val="28"/>
        </w:rPr>
        <w:t xml:space="preserve"> not the deed of the Deceased Testator </w:t>
      </w:r>
      <w:r w:rsidR="00B97326" w:rsidRPr="00CF7AF3">
        <w:rPr>
          <w:rFonts w:ascii="Tahoma" w:eastAsia="Times New Roman" w:hAnsi="Tahoma" w:cs="Tahoma"/>
          <w:sz w:val="28"/>
          <w:szCs w:val="28"/>
        </w:rPr>
        <w:t>was anchored on</w:t>
      </w:r>
      <w:r w:rsidR="00A81C32" w:rsidRPr="00CF7AF3">
        <w:rPr>
          <w:rFonts w:ascii="Tahoma" w:eastAsia="Times New Roman" w:hAnsi="Tahoma" w:cs="Tahoma"/>
          <w:sz w:val="28"/>
          <w:szCs w:val="28"/>
        </w:rPr>
        <w:t xml:space="preserve"> the following:-</w:t>
      </w:r>
    </w:p>
    <w:p w:rsidR="00A81C32" w:rsidRPr="00CF7AF3" w:rsidRDefault="00A81C32" w:rsidP="000058C1">
      <w:pPr>
        <w:spacing w:after="0" w:line="360" w:lineRule="auto"/>
        <w:jc w:val="both"/>
        <w:rPr>
          <w:rFonts w:ascii="Tahoma" w:eastAsia="Times New Roman" w:hAnsi="Tahoma" w:cs="Tahoma"/>
          <w:sz w:val="28"/>
          <w:szCs w:val="28"/>
        </w:rPr>
      </w:pPr>
    </w:p>
    <w:p w:rsidR="00A81C32" w:rsidRPr="002832D7" w:rsidRDefault="002832D7" w:rsidP="002832D7">
      <w:pPr>
        <w:spacing w:after="0" w:line="360" w:lineRule="auto"/>
        <w:ind w:left="1080" w:hanging="720"/>
        <w:jc w:val="both"/>
        <w:rPr>
          <w:rFonts w:ascii="Tahoma" w:eastAsia="Times New Roman" w:hAnsi="Tahoma" w:cs="Tahoma"/>
          <w:sz w:val="28"/>
          <w:szCs w:val="28"/>
        </w:rPr>
      </w:pPr>
      <w:proofErr w:type="spellStart"/>
      <w:r w:rsidRPr="00CF7AF3">
        <w:rPr>
          <w:rFonts w:ascii="Tahoma" w:eastAsia="Times New Roman" w:hAnsi="Tahoma" w:cs="Tahoma"/>
          <w:sz w:val="28"/>
          <w:szCs w:val="28"/>
        </w:rPr>
        <w:t>i</w:t>
      </w:r>
      <w:proofErr w:type="spellEnd"/>
      <w:r w:rsidRPr="00CF7AF3">
        <w:rPr>
          <w:rFonts w:ascii="Tahoma" w:eastAsia="Times New Roman" w:hAnsi="Tahoma" w:cs="Tahoma"/>
          <w:sz w:val="28"/>
          <w:szCs w:val="28"/>
        </w:rPr>
        <w:t>.</w:t>
      </w:r>
      <w:r w:rsidRPr="00CF7AF3">
        <w:rPr>
          <w:rFonts w:ascii="Tahoma" w:eastAsia="Times New Roman" w:hAnsi="Tahoma" w:cs="Tahoma"/>
          <w:sz w:val="28"/>
          <w:szCs w:val="28"/>
        </w:rPr>
        <w:tab/>
      </w:r>
      <w:r w:rsidR="00A81C32" w:rsidRPr="002832D7">
        <w:rPr>
          <w:rFonts w:ascii="Tahoma" w:eastAsia="Times New Roman" w:hAnsi="Tahoma" w:cs="Tahoma"/>
          <w:sz w:val="28"/>
          <w:szCs w:val="28"/>
        </w:rPr>
        <w:t>That as at 2</w:t>
      </w:r>
      <w:r w:rsidR="00A81C32" w:rsidRPr="002832D7">
        <w:rPr>
          <w:rFonts w:ascii="Tahoma" w:eastAsia="Times New Roman" w:hAnsi="Tahoma" w:cs="Tahoma"/>
          <w:sz w:val="28"/>
          <w:szCs w:val="28"/>
          <w:vertAlign w:val="superscript"/>
        </w:rPr>
        <w:t>nd</w:t>
      </w:r>
      <w:r w:rsidR="00A81C32" w:rsidRPr="002832D7">
        <w:rPr>
          <w:rFonts w:ascii="Tahoma" w:eastAsia="Times New Roman" w:hAnsi="Tahoma" w:cs="Tahoma"/>
          <w:sz w:val="28"/>
          <w:szCs w:val="28"/>
        </w:rPr>
        <w:t xml:space="preserve"> November 2010, the Deceased did not have his mental capacity to make a Will and</w:t>
      </w:r>
    </w:p>
    <w:p w:rsidR="00A81C32" w:rsidRPr="00CF7AF3" w:rsidRDefault="00A81C32" w:rsidP="00A81C32">
      <w:pPr>
        <w:pStyle w:val="ListParagraph"/>
        <w:spacing w:after="0" w:line="360" w:lineRule="auto"/>
        <w:ind w:left="1080"/>
        <w:jc w:val="both"/>
        <w:rPr>
          <w:rFonts w:ascii="Tahoma" w:eastAsia="Times New Roman" w:hAnsi="Tahoma" w:cs="Tahoma"/>
          <w:sz w:val="28"/>
          <w:szCs w:val="28"/>
        </w:rPr>
      </w:pPr>
    </w:p>
    <w:p w:rsidR="00A81C32" w:rsidRPr="002832D7" w:rsidRDefault="002832D7" w:rsidP="002832D7">
      <w:pPr>
        <w:spacing w:after="0" w:line="360" w:lineRule="auto"/>
        <w:ind w:left="1080" w:hanging="720"/>
        <w:jc w:val="both"/>
        <w:rPr>
          <w:rFonts w:ascii="Tahoma" w:eastAsia="Times New Roman" w:hAnsi="Tahoma" w:cs="Tahoma"/>
          <w:sz w:val="28"/>
          <w:szCs w:val="28"/>
        </w:rPr>
      </w:pPr>
      <w:r w:rsidRPr="00CF7AF3">
        <w:rPr>
          <w:rFonts w:ascii="Tahoma" w:eastAsia="Times New Roman" w:hAnsi="Tahoma" w:cs="Tahoma"/>
          <w:sz w:val="28"/>
          <w:szCs w:val="28"/>
        </w:rPr>
        <w:lastRenderedPageBreak/>
        <w:t>ii.</w:t>
      </w:r>
      <w:r w:rsidRPr="00CF7AF3">
        <w:rPr>
          <w:rFonts w:ascii="Tahoma" w:eastAsia="Times New Roman" w:hAnsi="Tahoma" w:cs="Tahoma"/>
          <w:sz w:val="28"/>
          <w:szCs w:val="28"/>
        </w:rPr>
        <w:tab/>
      </w:r>
      <w:r w:rsidR="00A81C32" w:rsidRPr="002832D7">
        <w:rPr>
          <w:rFonts w:ascii="Tahoma" w:eastAsia="Times New Roman" w:hAnsi="Tahoma" w:cs="Tahoma"/>
          <w:sz w:val="28"/>
          <w:szCs w:val="28"/>
        </w:rPr>
        <w:t xml:space="preserve">Finally that the Deceased testator did not execute any </w:t>
      </w:r>
      <w:proofErr w:type="gramStart"/>
      <w:r w:rsidR="00A81C32" w:rsidRPr="002832D7">
        <w:rPr>
          <w:rFonts w:ascii="Tahoma" w:eastAsia="Times New Roman" w:hAnsi="Tahoma" w:cs="Tahoma"/>
          <w:sz w:val="28"/>
          <w:szCs w:val="28"/>
        </w:rPr>
        <w:t>Will</w:t>
      </w:r>
      <w:proofErr w:type="gramEnd"/>
      <w:r w:rsidR="00A81C32" w:rsidRPr="002832D7">
        <w:rPr>
          <w:rFonts w:ascii="Tahoma" w:eastAsia="Times New Roman" w:hAnsi="Tahoma" w:cs="Tahoma"/>
          <w:sz w:val="28"/>
          <w:szCs w:val="28"/>
        </w:rPr>
        <w:t xml:space="preserve"> in the presence of the two law clerks of the </w:t>
      </w:r>
      <w:r w:rsidR="006A5EEA" w:rsidRPr="002832D7">
        <w:rPr>
          <w:rFonts w:ascii="Tahoma" w:eastAsia="Times New Roman" w:hAnsi="Tahoma" w:cs="Tahoma"/>
          <w:sz w:val="28"/>
          <w:szCs w:val="28"/>
        </w:rPr>
        <w:t>Solicitor</w:t>
      </w:r>
      <w:r w:rsidR="00A81C32" w:rsidRPr="002832D7">
        <w:rPr>
          <w:rFonts w:ascii="Tahoma" w:eastAsia="Times New Roman" w:hAnsi="Tahoma" w:cs="Tahoma"/>
          <w:sz w:val="28"/>
          <w:szCs w:val="28"/>
        </w:rPr>
        <w:t xml:space="preserve"> alleged to have prepared the Will as witnesses.</w:t>
      </w:r>
    </w:p>
    <w:p w:rsidR="00F12397" w:rsidRPr="00CF7AF3" w:rsidRDefault="00F12397" w:rsidP="000058C1">
      <w:pPr>
        <w:spacing w:after="0" w:line="360" w:lineRule="auto"/>
        <w:jc w:val="both"/>
        <w:rPr>
          <w:rFonts w:ascii="Tahoma" w:eastAsia="Times New Roman" w:hAnsi="Tahoma" w:cs="Tahoma"/>
          <w:sz w:val="28"/>
          <w:szCs w:val="28"/>
        </w:rPr>
      </w:pPr>
    </w:p>
    <w:p w:rsidR="007553CF" w:rsidRPr="00CF7AF3" w:rsidRDefault="007553CF"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DECISION OF THE HIGH COURT</w:t>
      </w:r>
    </w:p>
    <w:p w:rsidR="00F12397" w:rsidRPr="00CF7AF3" w:rsidRDefault="00F1239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w:t>
      </w:r>
      <w:r w:rsidR="001C3E96" w:rsidRPr="00CF7AF3">
        <w:rPr>
          <w:rFonts w:ascii="Tahoma" w:eastAsia="Times New Roman" w:hAnsi="Tahoma" w:cs="Tahoma"/>
          <w:sz w:val="28"/>
          <w:szCs w:val="28"/>
        </w:rPr>
        <w:t xml:space="preserve"> learned</w:t>
      </w:r>
      <w:r w:rsidRPr="00CF7AF3">
        <w:rPr>
          <w:rFonts w:ascii="Tahoma" w:eastAsia="Times New Roman" w:hAnsi="Tahoma" w:cs="Tahoma"/>
          <w:sz w:val="28"/>
          <w:szCs w:val="28"/>
        </w:rPr>
        <w:t xml:space="preserve"> trial judge dismissed the claims of the </w:t>
      </w:r>
      <w:r w:rsidR="00B97326" w:rsidRPr="00CF7AF3">
        <w:rPr>
          <w:rFonts w:ascii="Tahoma" w:eastAsia="Times New Roman" w:hAnsi="Tahoma" w:cs="Tahoma"/>
          <w:sz w:val="28"/>
          <w:szCs w:val="28"/>
        </w:rPr>
        <w:t>Plaintiffs</w:t>
      </w:r>
      <w:r w:rsidRPr="00CF7AF3">
        <w:rPr>
          <w:rFonts w:ascii="Tahoma" w:eastAsia="Times New Roman" w:hAnsi="Tahoma" w:cs="Tahoma"/>
          <w:sz w:val="28"/>
          <w:szCs w:val="28"/>
        </w:rPr>
        <w:t xml:space="preserve"> in his judgment of 28t</w:t>
      </w:r>
      <w:r w:rsidR="00B97326" w:rsidRPr="00CF7AF3">
        <w:rPr>
          <w:rFonts w:ascii="Tahoma" w:eastAsia="Times New Roman" w:hAnsi="Tahoma" w:cs="Tahoma"/>
          <w:sz w:val="28"/>
          <w:szCs w:val="28"/>
        </w:rPr>
        <w:t>h July, 2014. He held that the W</w:t>
      </w:r>
      <w:r w:rsidRPr="00CF7AF3">
        <w:rPr>
          <w:rFonts w:ascii="Tahoma" w:eastAsia="Times New Roman" w:hAnsi="Tahoma" w:cs="Tahoma"/>
          <w:sz w:val="28"/>
          <w:szCs w:val="28"/>
        </w:rPr>
        <w:t>ill which was in evidence as Exhibit A could not be the deed of the Testator and was not made by him.</w:t>
      </w:r>
    </w:p>
    <w:p w:rsidR="002E34E7" w:rsidRPr="00CF7AF3" w:rsidRDefault="002E34E7" w:rsidP="000058C1">
      <w:pPr>
        <w:spacing w:after="0" w:line="360" w:lineRule="auto"/>
        <w:jc w:val="both"/>
        <w:rPr>
          <w:rFonts w:ascii="Tahoma" w:eastAsia="Times New Roman" w:hAnsi="Tahoma" w:cs="Tahoma"/>
          <w:sz w:val="28"/>
          <w:szCs w:val="28"/>
        </w:rPr>
      </w:pPr>
    </w:p>
    <w:p w:rsidR="007553CF" w:rsidRPr="00CF7AF3" w:rsidRDefault="007553CF"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APPEAL AGAINST DECISION OF THE HIGH COURT AND JUDGMENT OF COURT OF APPEAL</w:t>
      </w:r>
    </w:p>
    <w:p w:rsidR="007553CF" w:rsidRPr="00CF7AF3" w:rsidRDefault="007553CF" w:rsidP="000058C1">
      <w:pPr>
        <w:spacing w:after="0" w:line="360" w:lineRule="auto"/>
        <w:jc w:val="both"/>
        <w:rPr>
          <w:rFonts w:ascii="Tahoma" w:eastAsia="Times New Roman" w:hAnsi="Tahoma" w:cs="Tahoma"/>
          <w:sz w:val="28"/>
          <w:szCs w:val="28"/>
        </w:rPr>
      </w:pPr>
    </w:p>
    <w:p w:rsidR="001E279C"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Understandably, the </w:t>
      </w:r>
      <w:r w:rsidR="00F848FB" w:rsidRPr="00CF7AF3">
        <w:rPr>
          <w:rFonts w:ascii="Tahoma" w:eastAsia="Times New Roman" w:hAnsi="Tahoma" w:cs="Tahoma"/>
          <w:sz w:val="28"/>
          <w:szCs w:val="28"/>
        </w:rPr>
        <w:t>Plaintiffs</w:t>
      </w:r>
      <w:r w:rsidRPr="00CF7AF3">
        <w:rPr>
          <w:rFonts w:ascii="Tahoma" w:eastAsia="Times New Roman" w:hAnsi="Tahoma" w:cs="Tahoma"/>
          <w:sz w:val="28"/>
          <w:szCs w:val="28"/>
        </w:rPr>
        <w:t xml:space="preserve"> were aggrieved. They filed a notice of Appeal against the said judgment on the 26th of August 2014. </w:t>
      </w:r>
      <w:r w:rsidR="00F848FB" w:rsidRPr="00CF7AF3">
        <w:rPr>
          <w:rFonts w:ascii="Tahoma" w:eastAsia="Times New Roman" w:hAnsi="Tahoma" w:cs="Tahoma"/>
          <w:sz w:val="28"/>
          <w:szCs w:val="28"/>
        </w:rPr>
        <w:t xml:space="preserve"> </w:t>
      </w:r>
    </w:p>
    <w:p w:rsidR="002E34E7" w:rsidRPr="00CF7AF3" w:rsidRDefault="00F848FB"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Two days later on the 28</w:t>
      </w:r>
      <w:r w:rsidRPr="00CF7AF3">
        <w:rPr>
          <w:rFonts w:ascii="Tahoma" w:eastAsia="Times New Roman" w:hAnsi="Tahoma" w:cs="Tahoma"/>
          <w:sz w:val="28"/>
          <w:szCs w:val="28"/>
          <w:vertAlign w:val="superscript"/>
        </w:rPr>
        <w:t>th</w:t>
      </w:r>
      <w:r w:rsidRPr="00CF7AF3">
        <w:rPr>
          <w:rFonts w:ascii="Tahoma" w:eastAsia="Times New Roman" w:hAnsi="Tahoma" w:cs="Tahoma"/>
          <w:sz w:val="28"/>
          <w:szCs w:val="28"/>
        </w:rPr>
        <w:t xml:space="preserve"> </w:t>
      </w:r>
      <w:r w:rsidR="002E34E7" w:rsidRPr="00CF7AF3">
        <w:rPr>
          <w:rFonts w:ascii="Tahoma" w:eastAsia="Times New Roman" w:hAnsi="Tahoma" w:cs="Tahoma"/>
          <w:sz w:val="28"/>
          <w:szCs w:val="28"/>
        </w:rPr>
        <w:t xml:space="preserve">of August, they withdrew the notice of Appeal </w:t>
      </w:r>
      <w:proofErr w:type="gramStart"/>
      <w:r w:rsidR="002E34E7" w:rsidRPr="00CF7AF3">
        <w:rPr>
          <w:rFonts w:ascii="Tahoma" w:eastAsia="Times New Roman" w:hAnsi="Tahoma" w:cs="Tahoma"/>
          <w:sz w:val="28"/>
          <w:szCs w:val="28"/>
        </w:rPr>
        <w:t>and  replaced</w:t>
      </w:r>
      <w:proofErr w:type="gramEnd"/>
      <w:r w:rsidR="002E34E7" w:rsidRPr="00CF7AF3">
        <w:rPr>
          <w:rFonts w:ascii="Tahoma" w:eastAsia="Times New Roman" w:hAnsi="Tahoma" w:cs="Tahoma"/>
          <w:sz w:val="28"/>
          <w:szCs w:val="28"/>
        </w:rPr>
        <w:t xml:space="preserve"> it with another, filed  that same day. </w:t>
      </w:r>
    </w:p>
    <w:p w:rsidR="002E34E7" w:rsidRPr="00CF7AF3" w:rsidRDefault="002E34E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This act of the withdrawal and subsequent re-filing was a very sore point with the </w:t>
      </w:r>
      <w:r w:rsidR="00F848FB" w:rsidRPr="00CF7AF3">
        <w:rPr>
          <w:rFonts w:ascii="Tahoma" w:eastAsia="Times New Roman" w:hAnsi="Tahoma" w:cs="Tahoma"/>
          <w:sz w:val="28"/>
          <w:szCs w:val="28"/>
        </w:rPr>
        <w:t>Defendants</w:t>
      </w:r>
      <w:r w:rsidR="001C3E96" w:rsidRPr="00CF7AF3">
        <w:rPr>
          <w:rFonts w:ascii="Tahoma" w:eastAsia="Times New Roman" w:hAnsi="Tahoma" w:cs="Tahoma"/>
          <w:sz w:val="28"/>
          <w:szCs w:val="28"/>
        </w:rPr>
        <w:t>,</w:t>
      </w:r>
      <w:r w:rsidRPr="00CF7AF3">
        <w:rPr>
          <w:rFonts w:ascii="Tahoma" w:eastAsia="Times New Roman" w:hAnsi="Tahoma" w:cs="Tahoma"/>
          <w:sz w:val="28"/>
          <w:szCs w:val="28"/>
        </w:rPr>
        <w:t xml:space="preserve"> </w:t>
      </w:r>
      <w:proofErr w:type="gramStart"/>
      <w:r w:rsidRPr="00CF7AF3">
        <w:rPr>
          <w:rFonts w:ascii="Tahoma" w:eastAsia="Times New Roman" w:hAnsi="Tahoma" w:cs="Tahoma"/>
          <w:sz w:val="28"/>
          <w:szCs w:val="28"/>
        </w:rPr>
        <w:t>whose</w:t>
      </w:r>
      <w:proofErr w:type="gramEnd"/>
      <w:r w:rsidRPr="00CF7AF3">
        <w:rPr>
          <w:rFonts w:ascii="Tahoma" w:eastAsia="Times New Roman" w:hAnsi="Tahoma" w:cs="Tahoma"/>
          <w:sz w:val="28"/>
          <w:szCs w:val="28"/>
        </w:rPr>
        <w:t xml:space="preserve"> Counsel argued this point doggedly in his statement of case to the Court of Appeal. </w:t>
      </w:r>
    </w:p>
    <w:p w:rsidR="00516B17" w:rsidRPr="00CF7AF3" w:rsidRDefault="00516B17" w:rsidP="000058C1">
      <w:pPr>
        <w:spacing w:after="0" w:line="360" w:lineRule="auto"/>
        <w:jc w:val="both"/>
        <w:rPr>
          <w:rFonts w:ascii="Tahoma" w:eastAsia="Times New Roman" w:hAnsi="Tahoma" w:cs="Tahoma"/>
          <w:sz w:val="28"/>
          <w:szCs w:val="28"/>
        </w:rPr>
      </w:pPr>
    </w:p>
    <w:p w:rsidR="002E34E7" w:rsidRPr="00CF7AF3" w:rsidRDefault="00B97326"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Learned counsel</w:t>
      </w:r>
      <w:r w:rsidR="001C3E96" w:rsidRPr="00CF7AF3">
        <w:rPr>
          <w:rFonts w:ascii="Tahoma" w:eastAsia="Times New Roman" w:hAnsi="Tahoma" w:cs="Tahoma"/>
          <w:sz w:val="28"/>
          <w:szCs w:val="28"/>
        </w:rPr>
        <w:t>’s</w:t>
      </w:r>
      <w:r w:rsidR="002E34E7" w:rsidRPr="00CF7AF3">
        <w:rPr>
          <w:rFonts w:ascii="Tahoma" w:eastAsia="Times New Roman" w:hAnsi="Tahoma" w:cs="Tahoma"/>
          <w:sz w:val="28"/>
          <w:szCs w:val="28"/>
        </w:rPr>
        <w:t xml:space="preserve"> argument was to the effect that</w:t>
      </w:r>
      <w:r w:rsidR="007553CF" w:rsidRPr="00CF7AF3">
        <w:rPr>
          <w:rFonts w:ascii="Tahoma" w:eastAsia="Times New Roman" w:hAnsi="Tahoma" w:cs="Tahoma"/>
          <w:sz w:val="28"/>
          <w:szCs w:val="28"/>
        </w:rPr>
        <w:t>,</w:t>
      </w:r>
      <w:r w:rsidR="002E34E7" w:rsidRPr="00CF7AF3">
        <w:rPr>
          <w:rFonts w:ascii="Tahoma" w:eastAsia="Times New Roman" w:hAnsi="Tahoma" w:cs="Tahoma"/>
          <w:sz w:val="28"/>
          <w:szCs w:val="28"/>
        </w:rPr>
        <w:t xml:space="preserve"> Res</w:t>
      </w:r>
      <w:r w:rsidR="00DF0A78" w:rsidRPr="00CF7AF3">
        <w:rPr>
          <w:rFonts w:ascii="Tahoma" w:eastAsia="Times New Roman" w:hAnsi="Tahoma" w:cs="Tahoma"/>
          <w:sz w:val="28"/>
          <w:szCs w:val="28"/>
        </w:rPr>
        <w:t>pondents Counsel had breached Rule</w:t>
      </w:r>
      <w:r w:rsidR="002E34E7" w:rsidRPr="00CF7AF3">
        <w:rPr>
          <w:rFonts w:ascii="Tahoma" w:eastAsia="Times New Roman" w:hAnsi="Tahoma" w:cs="Tahoma"/>
          <w:sz w:val="28"/>
          <w:szCs w:val="28"/>
        </w:rPr>
        <w:t xml:space="preserve"> 17 of</w:t>
      </w:r>
      <w:r w:rsidR="00DF0A78" w:rsidRPr="00CF7AF3">
        <w:rPr>
          <w:rFonts w:ascii="Tahoma" w:eastAsia="Times New Roman" w:hAnsi="Tahoma" w:cs="Tahoma"/>
          <w:sz w:val="28"/>
          <w:szCs w:val="28"/>
        </w:rPr>
        <w:t xml:space="preserve"> The Court of Appeal Rules,</w:t>
      </w:r>
      <w:r w:rsidR="001C3E96" w:rsidRPr="00CF7AF3">
        <w:rPr>
          <w:rFonts w:ascii="Tahoma" w:eastAsia="Times New Roman" w:hAnsi="Tahoma" w:cs="Tahoma"/>
          <w:sz w:val="28"/>
          <w:szCs w:val="28"/>
        </w:rPr>
        <w:t xml:space="preserve"> 1997</w:t>
      </w:r>
      <w:r w:rsidR="002E34E7" w:rsidRPr="00CF7AF3">
        <w:rPr>
          <w:rFonts w:ascii="Tahoma" w:eastAsia="Times New Roman" w:hAnsi="Tahoma" w:cs="Tahoma"/>
          <w:sz w:val="28"/>
          <w:szCs w:val="28"/>
        </w:rPr>
        <w:t xml:space="preserve"> CI 19 which </w:t>
      </w:r>
      <w:r w:rsidR="002E34E7" w:rsidRPr="00CF7AF3">
        <w:rPr>
          <w:rFonts w:ascii="Tahoma" w:eastAsia="Times New Roman" w:hAnsi="Tahoma" w:cs="Tahoma"/>
          <w:sz w:val="28"/>
          <w:szCs w:val="28"/>
        </w:rPr>
        <w:lastRenderedPageBreak/>
        <w:t xml:space="preserve">required prior leave before an appellant could withdraw an appeal. </w:t>
      </w:r>
      <w:r w:rsidR="001C3E96" w:rsidRPr="00CF7AF3">
        <w:rPr>
          <w:rFonts w:ascii="Tahoma" w:eastAsia="Times New Roman" w:hAnsi="Tahoma" w:cs="Tahoma"/>
          <w:sz w:val="28"/>
          <w:szCs w:val="28"/>
        </w:rPr>
        <w:t>Learned counsel further argued that by</w:t>
      </w:r>
      <w:r w:rsidR="002E34E7" w:rsidRPr="00CF7AF3">
        <w:rPr>
          <w:rFonts w:ascii="Tahoma" w:eastAsia="Times New Roman" w:hAnsi="Tahoma" w:cs="Tahoma"/>
          <w:sz w:val="28"/>
          <w:szCs w:val="28"/>
        </w:rPr>
        <w:t xml:space="preserve"> withdrawing the notice o</w:t>
      </w:r>
      <w:r w:rsidR="00DF0A78" w:rsidRPr="00CF7AF3">
        <w:rPr>
          <w:rFonts w:ascii="Tahoma" w:eastAsia="Times New Roman" w:hAnsi="Tahoma" w:cs="Tahoma"/>
          <w:sz w:val="28"/>
          <w:szCs w:val="28"/>
        </w:rPr>
        <w:t>f appeal without leave meant that the</w:t>
      </w:r>
      <w:r w:rsidR="002E34E7" w:rsidRPr="00CF7AF3">
        <w:rPr>
          <w:rFonts w:ascii="Tahoma" w:eastAsia="Times New Roman" w:hAnsi="Tahoma" w:cs="Tahoma"/>
          <w:sz w:val="28"/>
          <w:szCs w:val="28"/>
        </w:rPr>
        <w:t xml:space="preserve"> Court of Appeal had no appeal before it and was therefore not </w:t>
      </w:r>
      <w:proofErr w:type="spellStart"/>
      <w:r w:rsidR="002E34E7" w:rsidRPr="00CF7AF3">
        <w:rPr>
          <w:rFonts w:ascii="Tahoma" w:eastAsia="Times New Roman" w:hAnsi="Tahoma" w:cs="Tahoma"/>
          <w:sz w:val="28"/>
          <w:szCs w:val="28"/>
        </w:rPr>
        <w:t>seised</w:t>
      </w:r>
      <w:proofErr w:type="spellEnd"/>
      <w:r w:rsidR="002E34E7" w:rsidRPr="00CF7AF3">
        <w:rPr>
          <w:rFonts w:ascii="Tahoma" w:eastAsia="Times New Roman" w:hAnsi="Tahoma" w:cs="Tahoma"/>
          <w:sz w:val="28"/>
          <w:szCs w:val="28"/>
        </w:rPr>
        <w:t xml:space="preserve"> with jurisdiction to determine the appeal</w:t>
      </w:r>
      <w:r w:rsidR="002E34E7" w:rsidRPr="00CF7AF3">
        <w:rPr>
          <w:rFonts w:ascii="Tahoma" w:eastAsia="Times New Roman" w:hAnsi="Tahoma" w:cs="Tahoma"/>
          <w:b/>
          <w:sz w:val="28"/>
          <w:szCs w:val="28"/>
        </w:rPr>
        <w:t>.  The Court of Appeal considered the issue of jurisdiction raised by</w:t>
      </w:r>
      <w:r w:rsidRPr="00CF7AF3">
        <w:rPr>
          <w:rFonts w:ascii="Tahoma" w:eastAsia="Times New Roman" w:hAnsi="Tahoma" w:cs="Tahoma"/>
          <w:b/>
          <w:sz w:val="28"/>
          <w:szCs w:val="28"/>
        </w:rPr>
        <w:t xml:space="preserve"> learned Counsel for</w:t>
      </w:r>
      <w:r w:rsidR="002E34E7" w:rsidRPr="00CF7AF3">
        <w:rPr>
          <w:rFonts w:ascii="Tahoma" w:eastAsia="Times New Roman" w:hAnsi="Tahoma" w:cs="Tahoma"/>
          <w:b/>
          <w:sz w:val="28"/>
          <w:szCs w:val="28"/>
        </w:rPr>
        <w:t xml:space="preserve"> the </w:t>
      </w:r>
      <w:r w:rsidR="00DF0A78" w:rsidRPr="00CF7AF3">
        <w:rPr>
          <w:rFonts w:ascii="Tahoma" w:eastAsia="Times New Roman" w:hAnsi="Tahoma" w:cs="Tahoma"/>
          <w:b/>
          <w:sz w:val="28"/>
          <w:szCs w:val="28"/>
        </w:rPr>
        <w:t>Defendants</w:t>
      </w:r>
      <w:r w:rsidR="002E34E7" w:rsidRPr="00CF7AF3">
        <w:rPr>
          <w:rFonts w:ascii="Tahoma" w:eastAsia="Times New Roman" w:hAnsi="Tahoma" w:cs="Tahoma"/>
          <w:b/>
          <w:sz w:val="28"/>
          <w:szCs w:val="28"/>
        </w:rPr>
        <w:t xml:space="preserve"> herein and found no merit in it. The Court</w:t>
      </w:r>
      <w:r w:rsidR="00DF0A78" w:rsidRPr="00CF7AF3">
        <w:rPr>
          <w:rFonts w:ascii="Tahoma" w:eastAsia="Times New Roman" w:hAnsi="Tahoma" w:cs="Tahoma"/>
          <w:b/>
          <w:sz w:val="28"/>
          <w:szCs w:val="28"/>
        </w:rPr>
        <w:t xml:space="preserve"> then</w:t>
      </w:r>
      <w:r w:rsidR="002E34E7" w:rsidRPr="00CF7AF3">
        <w:rPr>
          <w:rFonts w:ascii="Tahoma" w:eastAsia="Times New Roman" w:hAnsi="Tahoma" w:cs="Tahoma"/>
          <w:b/>
          <w:sz w:val="28"/>
          <w:szCs w:val="28"/>
        </w:rPr>
        <w:t xml:space="preserve"> allowed the appeal of the </w:t>
      </w:r>
      <w:r w:rsidR="00DF0A78" w:rsidRPr="00CF7AF3">
        <w:rPr>
          <w:rFonts w:ascii="Tahoma" w:eastAsia="Times New Roman" w:hAnsi="Tahoma" w:cs="Tahoma"/>
          <w:b/>
          <w:sz w:val="28"/>
          <w:szCs w:val="28"/>
        </w:rPr>
        <w:t>Plaintiffs</w:t>
      </w:r>
      <w:r w:rsidRPr="00CF7AF3">
        <w:rPr>
          <w:rFonts w:ascii="Tahoma" w:eastAsia="Times New Roman" w:hAnsi="Tahoma" w:cs="Tahoma"/>
          <w:b/>
          <w:sz w:val="28"/>
          <w:szCs w:val="28"/>
        </w:rPr>
        <w:t xml:space="preserve"> herein</w:t>
      </w:r>
      <w:r w:rsidR="002E34E7" w:rsidRPr="00CF7AF3">
        <w:rPr>
          <w:rFonts w:ascii="Tahoma" w:eastAsia="Times New Roman" w:hAnsi="Tahoma" w:cs="Tahoma"/>
          <w:b/>
          <w:sz w:val="28"/>
          <w:szCs w:val="28"/>
        </w:rPr>
        <w:t xml:space="preserve"> and aggrieved at the outcome, the </w:t>
      </w:r>
      <w:r w:rsidR="00DF0A78" w:rsidRPr="00CF7AF3">
        <w:rPr>
          <w:rFonts w:ascii="Tahoma" w:eastAsia="Times New Roman" w:hAnsi="Tahoma" w:cs="Tahoma"/>
          <w:b/>
          <w:sz w:val="28"/>
          <w:szCs w:val="28"/>
        </w:rPr>
        <w:t>Defendant</w:t>
      </w:r>
      <w:r w:rsidR="001C3E96" w:rsidRPr="00CF7AF3">
        <w:rPr>
          <w:rFonts w:ascii="Tahoma" w:eastAsia="Times New Roman" w:hAnsi="Tahoma" w:cs="Tahoma"/>
          <w:b/>
          <w:sz w:val="28"/>
          <w:szCs w:val="28"/>
        </w:rPr>
        <w:t>s</w:t>
      </w:r>
      <w:r w:rsidR="002E34E7" w:rsidRPr="00CF7AF3">
        <w:rPr>
          <w:rFonts w:ascii="Tahoma" w:eastAsia="Times New Roman" w:hAnsi="Tahoma" w:cs="Tahoma"/>
          <w:b/>
          <w:sz w:val="28"/>
          <w:szCs w:val="28"/>
        </w:rPr>
        <w:t xml:space="preserve"> filed the following ten (10) grounds of appeal for determination by this court</w:t>
      </w:r>
      <w:r w:rsidR="002E34E7" w:rsidRPr="00CF7AF3">
        <w:rPr>
          <w:rFonts w:ascii="Tahoma" w:eastAsia="Times New Roman" w:hAnsi="Tahoma" w:cs="Tahoma"/>
          <w:sz w:val="28"/>
          <w:szCs w:val="28"/>
        </w:rPr>
        <w:t>.</w:t>
      </w:r>
    </w:p>
    <w:p w:rsidR="002E34E7" w:rsidRPr="00CF7AF3" w:rsidRDefault="002E34E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GROUNDS OF APPEAL</w:t>
      </w:r>
      <w:r w:rsidR="007553CF" w:rsidRPr="00CF7AF3">
        <w:rPr>
          <w:rFonts w:ascii="Tahoma" w:eastAsia="Times New Roman" w:hAnsi="Tahoma" w:cs="Tahoma"/>
          <w:b/>
          <w:sz w:val="28"/>
          <w:szCs w:val="28"/>
        </w:rPr>
        <w:t xml:space="preserve"> TO SUPREME COURT</w:t>
      </w:r>
    </w:p>
    <w:p w:rsidR="002E34E7" w:rsidRPr="00CF7AF3" w:rsidRDefault="002E34E7" w:rsidP="000058C1">
      <w:pPr>
        <w:spacing w:after="0" w:line="360" w:lineRule="auto"/>
        <w:jc w:val="both"/>
        <w:rPr>
          <w:rFonts w:ascii="Tahoma" w:eastAsia="Times New Roman" w:hAnsi="Tahoma" w:cs="Tahoma"/>
          <w:b/>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a.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held that the Plaintiffs/Appellants/Respondents did not need leave of the court to withdraw their appeal filed on the 26/08/2014.</w:t>
      </w:r>
    </w:p>
    <w:p w:rsidR="002E34E7" w:rsidRPr="00CF7AF3" w:rsidRDefault="002E34E7" w:rsidP="000058C1">
      <w:pPr>
        <w:spacing w:line="360" w:lineRule="auto"/>
        <w:rPr>
          <w:rFonts w:ascii="Tahoma"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b.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in assuming jurisdiction over the appeal when its jurisdiction was not properly invoked by the Plaintiffs/Appellants/Respondents.</w:t>
      </w:r>
    </w:p>
    <w:p w:rsidR="002E34E7" w:rsidRPr="00CF7AF3" w:rsidRDefault="002E34E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c. </w:t>
      </w:r>
      <w:r w:rsidRPr="00CF7AF3">
        <w:rPr>
          <w:rFonts w:ascii="Tahoma" w:eastAsia="Times New Roman" w:hAnsi="Tahoma" w:cs="Tahoma"/>
          <w:sz w:val="28"/>
          <w:szCs w:val="28"/>
        </w:rPr>
        <w:tab/>
        <w:t>The whole judgement of the Court of Appeal is a nullity as same was given in want of jurisdiction.</w:t>
      </w:r>
    </w:p>
    <w:p w:rsidR="002E34E7" w:rsidRPr="00CF7AF3" w:rsidRDefault="002E34E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d.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preferred the evidence of PW3 to that of the Court Witness.</w:t>
      </w:r>
    </w:p>
    <w:p w:rsidR="002E34E7" w:rsidRPr="00CF7AF3" w:rsidRDefault="002E34E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e.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relied on the evidence of PW3, a discredited witness as the basis for its judgement.</w:t>
      </w: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w:t>
      </w: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f.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held that PW1 and PW2 were disinterested witnesses whose evidence should be preferred.</w:t>
      </w:r>
    </w:p>
    <w:p w:rsidR="002E34E7" w:rsidRPr="00CF7AF3" w:rsidRDefault="002E34E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g. </w:t>
      </w:r>
      <w:r w:rsidRPr="00CF7AF3">
        <w:rPr>
          <w:rFonts w:ascii="Tahoma" w:eastAsia="Times New Roman" w:hAnsi="Tahoma" w:cs="Tahoma"/>
          <w:sz w:val="28"/>
          <w:szCs w:val="28"/>
        </w:rPr>
        <w:tab/>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held that the Defendants/Respondents/Appellants should have called the other purported attesting witness as their witness. </w:t>
      </w:r>
    </w:p>
    <w:p w:rsidR="002E34E7" w:rsidRPr="00CF7AF3" w:rsidRDefault="002E34E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 xml:space="preserve">h. </w:t>
      </w:r>
      <w:r w:rsidR="007A2A36" w:rsidRPr="00CF7AF3">
        <w:rPr>
          <w:rFonts w:ascii="Tahoma" w:eastAsia="Times New Roman" w:hAnsi="Tahoma" w:cs="Tahoma"/>
          <w:sz w:val="28"/>
          <w:szCs w:val="28"/>
        </w:rPr>
        <w:tab/>
      </w:r>
      <w:r w:rsidRPr="00CF7AF3">
        <w:rPr>
          <w:rFonts w:ascii="Tahoma" w:eastAsia="Times New Roman" w:hAnsi="Tahoma" w:cs="Tahoma"/>
          <w:sz w:val="28"/>
          <w:szCs w:val="28"/>
        </w:rPr>
        <w:t xml:space="preserve">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failed to hold that the failure of the Plaintiffs/Appellants/Respondents to call the other attesting witness and one Grace who allegedly typed the disputed Will was fatal to their case. </w:t>
      </w:r>
    </w:p>
    <w:p w:rsidR="007A2A36" w:rsidRPr="00CF7AF3" w:rsidRDefault="007A2A36"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ind w:left="720" w:hanging="720"/>
        <w:jc w:val="both"/>
        <w:rPr>
          <w:rFonts w:ascii="Tahoma" w:eastAsia="Times New Roman" w:hAnsi="Tahoma" w:cs="Tahoma"/>
          <w:sz w:val="28"/>
          <w:szCs w:val="28"/>
        </w:rPr>
      </w:pPr>
      <w:r w:rsidRPr="00CF7AF3">
        <w:rPr>
          <w:rFonts w:ascii="Tahoma" w:eastAsia="Times New Roman" w:hAnsi="Tahoma" w:cs="Tahoma"/>
          <w:sz w:val="28"/>
          <w:szCs w:val="28"/>
        </w:rPr>
        <w:t>i.</w:t>
      </w:r>
      <w:r w:rsidR="007A2A36" w:rsidRPr="00CF7AF3">
        <w:rPr>
          <w:rFonts w:ascii="Tahoma" w:eastAsia="Times New Roman" w:hAnsi="Tahoma" w:cs="Tahoma"/>
          <w:sz w:val="28"/>
          <w:szCs w:val="28"/>
        </w:rPr>
        <w:tab/>
      </w:r>
      <w:r w:rsidRPr="00CF7AF3">
        <w:rPr>
          <w:rFonts w:ascii="Tahoma" w:eastAsia="Times New Roman" w:hAnsi="Tahoma" w:cs="Tahoma"/>
          <w:sz w:val="28"/>
          <w:szCs w:val="28"/>
        </w:rPr>
        <w:t xml:space="preserve"> The </w:t>
      </w:r>
      <w:proofErr w:type="spellStart"/>
      <w:r w:rsidRPr="00CF7AF3">
        <w:rPr>
          <w:rFonts w:ascii="Tahoma" w:eastAsia="Times New Roman" w:hAnsi="Tahoma" w:cs="Tahoma"/>
          <w:sz w:val="28"/>
          <w:szCs w:val="28"/>
        </w:rPr>
        <w:t>Honourable</w:t>
      </w:r>
      <w:proofErr w:type="spellEnd"/>
      <w:r w:rsidRPr="00CF7AF3">
        <w:rPr>
          <w:rFonts w:ascii="Tahoma" w:eastAsia="Times New Roman" w:hAnsi="Tahoma" w:cs="Tahoma"/>
          <w:sz w:val="28"/>
          <w:szCs w:val="28"/>
        </w:rPr>
        <w:t xml:space="preserve"> Court of Appeal erred when it held that the signature on the Will dated 2/11/10 was made by the late John Kofi </w:t>
      </w:r>
      <w:proofErr w:type="spellStart"/>
      <w:r w:rsidRPr="00CF7AF3">
        <w:rPr>
          <w:rFonts w:ascii="Tahoma" w:eastAsia="Times New Roman" w:hAnsi="Tahoma" w:cs="Tahoma"/>
          <w:sz w:val="28"/>
          <w:szCs w:val="28"/>
        </w:rPr>
        <w:t>Dekyi</w:t>
      </w:r>
      <w:proofErr w:type="spellEnd"/>
      <w:r w:rsidRPr="00CF7AF3">
        <w:rPr>
          <w:rFonts w:ascii="Tahoma" w:eastAsia="Times New Roman" w:hAnsi="Tahoma" w:cs="Tahoma"/>
          <w:sz w:val="28"/>
          <w:szCs w:val="28"/>
        </w:rPr>
        <w:t xml:space="preserve"> and as such same was valid.</w:t>
      </w:r>
    </w:p>
    <w:p w:rsidR="00516B17" w:rsidRPr="00CF7AF3" w:rsidRDefault="00516B17" w:rsidP="000058C1">
      <w:pPr>
        <w:spacing w:after="0" w:line="360" w:lineRule="auto"/>
        <w:ind w:left="720" w:hanging="720"/>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j. </w:t>
      </w:r>
      <w:r w:rsidR="007A2A36" w:rsidRPr="00CF7AF3">
        <w:rPr>
          <w:rFonts w:ascii="Tahoma" w:eastAsia="Times New Roman" w:hAnsi="Tahoma" w:cs="Tahoma"/>
          <w:sz w:val="28"/>
          <w:szCs w:val="28"/>
        </w:rPr>
        <w:tab/>
      </w:r>
      <w:r w:rsidRPr="00CF7AF3">
        <w:rPr>
          <w:rFonts w:ascii="Tahoma" w:eastAsia="Times New Roman" w:hAnsi="Tahoma" w:cs="Tahoma"/>
          <w:sz w:val="28"/>
          <w:szCs w:val="28"/>
        </w:rPr>
        <w:t>The judgment is against the weight of the evidence on the record.</w:t>
      </w:r>
    </w:p>
    <w:p w:rsidR="00690D8B" w:rsidRPr="00CF7AF3" w:rsidRDefault="00690D8B" w:rsidP="000058C1">
      <w:pPr>
        <w:spacing w:after="0" w:line="360" w:lineRule="auto"/>
        <w:jc w:val="both"/>
        <w:rPr>
          <w:rFonts w:ascii="Tahoma" w:eastAsia="Times New Roman" w:hAnsi="Tahoma" w:cs="Tahoma"/>
          <w:sz w:val="28"/>
          <w:szCs w:val="28"/>
        </w:rPr>
      </w:pPr>
    </w:p>
    <w:p w:rsidR="00690D8B" w:rsidRPr="00CF7AF3" w:rsidRDefault="00690D8B"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In our considered opinion, all the above grounds of appeal are quite repetitive and can conveniently be subsumed </w:t>
      </w:r>
      <w:r w:rsidR="00B97326" w:rsidRPr="00CF7AF3">
        <w:rPr>
          <w:rFonts w:ascii="Tahoma" w:eastAsia="Times New Roman" w:hAnsi="Tahoma" w:cs="Tahoma"/>
          <w:sz w:val="28"/>
          <w:szCs w:val="28"/>
        </w:rPr>
        <w:t xml:space="preserve">and dealt with by the </w:t>
      </w:r>
      <w:r w:rsidR="00817462" w:rsidRPr="00CF7AF3">
        <w:rPr>
          <w:rFonts w:ascii="Tahoma" w:eastAsia="Times New Roman" w:hAnsi="Tahoma" w:cs="Tahoma"/>
          <w:sz w:val="28"/>
          <w:szCs w:val="28"/>
        </w:rPr>
        <w:t>determination of the following issues:-</w:t>
      </w:r>
    </w:p>
    <w:p w:rsidR="00E52496" w:rsidRPr="00CF7AF3" w:rsidRDefault="00E52496" w:rsidP="000058C1">
      <w:pPr>
        <w:spacing w:after="0" w:line="360" w:lineRule="auto"/>
        <w:jc w:val="both"/>
        <w:rPr>
          <w:rFonts w:ascii="Tahoma" w:eastAsia="Times New Roman" w:hAnsi="Tahoma" w:cs="Tahoma"/>
          <w:sz w:val="28"/>
          <w:szCs w:val="28"/>
        </w:rPr>
      </w:pPr>
    </w:p>
    <w:p w:rsidR="00E52496" w:rsidRPr="00CF7AF3" w:rsidRDefault="00E52496"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ISSUES FOR DETERMINATION</w:t>
      </w:r>
    </w:p>
    <w:p w:rsidR="00690D8B" w:rsidRPr="00CF7AF3" w:rsidRDefault="00690D8B" w:rsidP="000058C1">
      <w:pPr>
        <w:spacing w:after="0" w:line="360" w:lineRule="auto"/>
        <w:jc w:val="both"/>
        <w:rPr>
          <w:rFonts w:ascii="Tahoma" w:eastAsia="Times New Roman" w:hAnsi="Tahoma" w:cs="Tahoma"/>
          <w:sz w:val="28"/>
          <w:szCs w:val="28"/>
        </w:rPr>
      </w:pPr>
    </w:p>
    <w:p w:rsidR="00690D8B"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a.</w:t>
      </w:r>
      <w:r w:rsidRPr="00CF7AF3">
        <w:rPr>
          <w:rFonts w:ascii="Tahoma" w:eastAsia="Times New Roman" w:hAnsi="Tahoma" w:cs="Tahoma"/>
          <w:sz w:val="28"/>
          <w:szCs w:val="28"/>
        </w:rPr>
        <w:tab/>
      </w:r>
      <w:r w:rsidR="00690D8B" w:rsidRPr="002832D7">
        <w:rPr>
          <w:rFonts w:ascii="Tahoma" w:eastAsia="Times New Roman" w:hAnsi="Tahoma" w:cs="Tahoma"/>
          <w:sz w:val="28"/>
          <w:szCs w:val="28"/>
        </w:rPr>
        <w:t xml:space="preserve">Whether or not the Court of Appeal erred in </w:t>
      </w:r>
      <w:proofErr w:type="spellStart"/>
      <w:proofErr w:type="gramStart"/>
      <w:r w:rsidR="00690D8B" w:rsidRPr="002832D7">
        <w:rPr>
          <w:rFonts w:ascii="Tahoma" w:eastAsia="Times New Roman" w:hAnsi="Tahoma" w:cs="Tahoma"/>
          <w:sz w:val="28"/>
          <w:szCs w:val="28"/>
        </w:rPr>
        <w:t>it’s</w:t>
      </w:r>
      <w:proofErr w:type="spellEnd"/>
      <w:proofErr w:type="gramEnd"/>
      <w:r w:rsidR="00690D8B" w:rsidRPr="002832D7">
        <w:rPr>
          <w:rFonts w:ascii="Tahoma" w:eastAsia="Times New Roman" w:hAnsi="Tahoma" w:cs="Tahoma"/>
          <w:sz w:val="28"/>
          <w:szCs w:val="28"/>
        </w:rPr>
        <w:t xml:space="preserve"> decision that leave was not required by the Plaintiffs before they file</w:t>
      </w:r>
      <w:r w:rsidR="00817462" w:rsidRPr="002832D7">
        <w:rPr>
          <w:rFonts w:ascii="Tahoma" w:eastAsia="Times New Roman" w:hAnsi="Tahoma" w:cs="Tahoma"/>
          <w:sz w:val="28"/>
          <w:szCs w:val="28"/>
        </w:rPr>
        <w:t>d</w:t>
      </w:r>
      <w:r w:rsidR="00690D8B" w:rsidRPr="002832D7">
        <w:rPr>
          <w:rFonts w:ascii="Tahoma" w:eastAsia="Times New Roman" w:hAnsi="Tahoma" w:cs="Tahoma"/>
          <w:sz w:val="28"/>
          <w:szCs w:val="28"/>
        </w:rPr>
        <w:t xml:space="preserve"> the second notice of appeal.</w:t>
      </w:r>
    </w:p>
    <w:p w:rsidR="00690D8B" w:rsidRPr="00CF7AF3" w:rsidRDefault="00690D8B" w:rsidP="00690D8B">
      <w:pPr>
        <w:pStyle w:val="ListParagraph"/>
        <w:spacing w:after="0" w:line="360" w:lineRule="auto"/>
        <w:jc w:val="both"/>
        <w:rPr>
          <w:rFonts w:ascii="Tahoma" w:eastAsia="Times New Roman" w:hAnsi="Tahoma" w:cs="Tahoma"/>
          <w:sz w:val="28"/>
          <w:szCs w:val="28"/>
        </w:rPr>
      </w:pPr>
    </w:p>
    <w:p w:rsidR="00690D8B"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b.</w:t>
      </w:r>
      <w:r w:rsidRPr="00CF7AF3">
        <w:rPr>
          <w:rFonts w:ascii="Tahoma" w:eastAsia="Times New Roman" w:hAnsi="Tahoma" w:cs="Tahoma"/>
          <w:sz w:val="28"/>
          <w:szCs w:val="28"/>
        </w:rPr>
        <w:tab/>
      </w:r>
      <w:r w:rsidR="00690D8B" w:rsidRPr="002832D7">
        <w:rPr>
          <w:rFonts w:ascii="Tahoma" w:eastAsia="Times New Roman" w:hAnsi="Tahoma" w:cs="Tahoma"/>
          <w:sz w:val="28"/>
          <w:szCs w:val="28"/>
        </w:rPr>
        <w:t>Whether judgment is against</w:t>
      </w:r>
      <w:r w:rsidR="00817462" w:rsidRPr="002832D7">
        <w:rPr>
          <w:rFonts w:ascii="Tahoma" w:eastAsia="Times New Roman" w:hAnsi="Tahoma" w:cs="Tahoma"/>
          <w:sz w:val="28"/>
          <w:szCs w:val="28"/>
        </w:rPr>
        <w:t xml:space="preserve"> the</w:t>
      </w:r>
      <w:r w:rsidR="00690D8B" w:rsidRPr="002832D7">
        <w:rPr>
          <w:rFonts w:ascii="Tahoma" w:eastAsia="Times New Roman" w:hAnsi="Tahoma" w:cs="Tahoma"/>
          <w:sz w:val="28"/>
          <w:szCs w:val="28"/>
        </w:rPr>
        <w:t xml:space="preserve"> weight of evidence.</w:t>
      </w:r>
    </w:p>
    <w:p w:rsidR="00690D8B" w:rsidRPr="00CF7AF3" w:rsidRDefault="00690D8B" w:rsidP="00690D8B">
      <w:pPr>
        <w:pStyle w:val="ListParagraph"/>
        <w:spacing w:after="0" w:line="360" w:lineRule="auto"/>
        <w:jc w:val="both"/>
        <w:rPr>
          <w:rFonts w:ascii="Tahoma" w:eastAsia="Times New Roman" w:hAnsi="Tahoma" w:cs="Tahoma"/>
          <w:sz w:val="28"/>
          <w:szCs w:val="28"/>
        </w:rPr>
      </w:pPr>
    </w:p>
    <w:p w:rsidR="00690D8B"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c.</w:t>
      </w:r>
      <w:r w:rsidRPr="00CF7AF3">
        <w:rPr>
          <w:rFonts w:ascii="Tahoma" w:eastAsia="Times New Roman" w:hAnsi="Tahoma" w:cs="Tahoma"/>
          <w:sz w:val="28"/>
          <w:szCs w:val="28"/>
        </w:rPr>
        <w:tab/>
      </w:r>
      <w:r w:rsidR="00690D8B" w:rsidRPr="002832D7">
        <w:rPr>
          <w:rFonts w:ascii="Tahoma" w:eastAsia="Times New Roman" w:hAnsi="Tahoma" w:cs="Tahoma"/>
          <w:sz w:val="28"/>
          <w:szCs w:val="28"/>
        </w:rPr>
        <w:t xml:space="preserve">Whether or not the Deceased Testator, John Kofi </w:t>
      </w:r>
      <w:proofErr w:type="spellStart"/>
      <w:r w:rsidR="00690D8B" w:rsidRPr="002832D7">
        <w:rPr>
          <w:rFonts w:ascii="Tahoma" w:eastAsia="Times New Roman" w:hAnsi="Tahoma" w:cs="Tahoma"/>
          <w:sz w:val="28"/>
          <w:szCs w:val="28"/>
        </w:rPr>
        <w:t>Dekyi</w:t>
      </w:r>
      <w:proofErr w:type="spellEnd"/>
      <w:r w:rsidR="00690D8B" w:rsidRPr="002832D7">
        <w:rPr>
          <w:rFonts w:ascii="Tahoma" w:eastAsia="Times New Roman" w:hAnsi="Tahoma" w:cs="Tahoma"/>
          <w:sz w:val="28"/>
          <w:szCs w:val="28"/>
        </w:rPr>
        <w:t xml:space="preserve"> validly executed his last will and Testament on the 2</w:t>
      </w:r>
      <w:r w:rsidR="00690D8B" w:rsidRPr="002832D7">
        <w:rPr>
          <w:rFonts w:ascii="Tahoma" w:eastAsia="Times New Roman" w:hAnsi="Tahoma" w:cs="Tahoma"/>
          <w:sz w:val="28"/>
          <w:szCs w:val="28"/>
          <w:vertAlign w:val="superscript"/>
        </w:rPr>
        <w:t>nd</w:t>
      </w:r>
      <w:r w:rsidR="00690D8B" w:rsidRPr="002832D7">
        <w:rPr>
          <w:rFonts w:ascii="Tahoma" w:eastAsia="Times New Roman" w:hAnsi="Tahoma" w:cs="Tahoma"/>
          <w:sz w:val="28"/>
          <w:szCs w:val="28"/>
        </w:rPr>
        <w:t xml:space="preserve"> day of November 2010 in the presence of two attesting witnesses.</w:t>
      </w:r>
    </w:p>
    <w:p w:rsidR="001A086B" w:rsidRPr="00CF7AF3" w:rsidRDefault="001A086B" w:rsidP="001A086B">
      <w:pPr>
        <w:pStyle w:val="ListParagraph"/>
        <w:rPr>
          <w:rFonts w:ascii="Tahoma" w:eastAsia="Times New Roman" w:hAnsi="Tahoma" w:cs="Tahoma"/>
          <w:sz w:val="28"/>
          <w:szCs w:val="28"/>
        </w:rPr>
      </w:pPr>
    </w:p>
    <w:p w:rsidR="001A086B"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d.</w:t>
      </w:r>
      <w:r w:rsidRPr="00CF7AF3">
        <w:rPr>
          <w:rFonts w:ascii="Tahoma" w:eastAsia="Times New Roman" w:hAnsi="Tahoma" w:cs="Tahoma"/>
          <w:sz w:val="28"/>
          <w:szCs w:val="28"/>
        </w:rPr>
        <w:tab/>
      </w:r>
      <w:r w:rsidR="001A086B" w:rsidRPr="002832D7">
        <w:rPr>
          <w:rFonts w:ascii="Tahoma" w:eastAsia="Times New Roman" w:hAnsi="Tahoma" w:cs="Tahoma"/>
          <w:sz w:val="28"/>
          <w:szCs w:val="28"/>
        </w:rPr>
        <w:t>Whether or not the Deceased Test</w:t>
      </w:r>
      <w:r w:rsidR="00B87DFE" w:rsidRPr="002832D7">
        <w:rPr>
          <w:rFonts w:ascii="Tahoma" w:eastAsia="Times New Roman" w:hAnsi="Tahoma" w:cs="Tahoma"/>
          <w:sz w:val="28"/>
          <w:szCs w:val="28"/>
        </w:rPr>
        <w:t xml:space="preserve">ator, John Kofi </w:t>
      </w:r>
      <w:proofErr w:type="spellStart"/>
      <w:r w:rsidR="00B87DFE" w:rsidRPr="002832D7">
        <w:rPr>
          <w:rFonts w:ascii="Tahoma" w:eastAsia="Times New Roman" w:hAnsi="Tahoma" w:cs="Tahoma"/>
          <w:sz w:val="28"/>
          <w:szCs w:val="28"/>
        </w:rPr>
        <w:t>Dekyi</w:t>
      </w:r>
      <w:proofErr w:type="spellEnd"/>
      <w:r w:rsidR="00B87DFE" w:rsidRPr="002832D7">
        <w:rPr>
          <w:rFonts w:ascii="Tahoma" w:eastAsia="Times New Roman" w:hAnsi="Tahoma" w:cs="Tahoma"/>
          <w:sz w:val="28"/>
          <w:szCs w:val="28"/>
        </w:rPr>
        <w:t xml:space="preserve"> was </w:t>
      </w:r>
      <w:proofErr w:type="spellStart"/>
      <w:r w:rsidR="00B87DFE" w:rsidRPr="002832D7">
        <w:rPr>
          <w:rFonts w:ascii="Tahoma" w:eastAsia="Times New Roman" w:hAnsi="Tahoma" w:cs="Tahoma"/>
          <w:sz w:val="28"/>
          <w:szCs w:val="28"/>
        </w:rPr>
        <w:t>compus</w:t>
      </w:r>
      <w:proofErr w:type="spellEnd"/>
      <w:r w:rsidR="001A086B" w:rsidRPr="002832D7">
        <w:rPr>
          <w:rFonts w:ascii="Tahoma" w:eastAsia="Times New Roman" w:hAnsi="Tahoma" w:cs="Tahoma"/>
          <w:sz w:val="28"/>
          <w:szCs w:val="28"/>
        </w:rPr>
        <w:t xml:space="preserve"> mentis at</w:t>
      </w:r>
      <w:r w:rsidR="00817462" w:rsidRPr="002832D7">
        <w:rPr>
          <w:rFonts w:ascii="Tahoma" w:eastAsia="Times New Roman" w:hAnsi="Tahoma" w:cs="Tahoma"/>
          <w:sz w:val="28"/>
          <w:szCs w:val="28"/>
        </w:rPr>
        <w:t xml:space="preserve"> the time he executed his last W</w:t>
      </w:r>
      <w:r w:rsidR="001A086B" w:rsidRPr="002832D7">
        <w:rPr>
          <w:rFonts w:ascii="Tahoma" w:eastAsia="Times New Roman" w:hAnsi="Tahoma" w:cs="Tahoma"/>
          <w:sz w:val="28"/>
          <w:szCs w:val="28"/>
        </w:rPr>
        <w:t>ill and testament on 2</w:t>
      </w:r>
      <w:r w:rsidR="001A086B" w:rsidRPr="002832D7">
        <w:rPr>
          <w:rFonts w:ascii="Tahoma" w:eastAsia="Times New Roman" w:hAnsi="Tahoma" w:cs="Tahoma"/>
          <w:sz w:val="28"/>
          <w:szCs w:val="28"/>
          <w:vertAlign w:val="superscript"/>
        </w:rPr>
        <w:t>nd</w:t>
      </w:r>
      <w:r w:rsidR="001A086B" w:rsidRPr="002832D7">
        <w:rPr>
          <w:rFonts w:ascii="Tahoma" w:eastAsia="Times New Roman" w:hAnsi="Tahoma" w:cs="Tahoma"/>
          <w:sz w:val="28"/>
          <w:szCs w:val="28"/>
        </w:rPr>
        <w:t xml:space="preserve"> November 2010.</w:t>
      </w:r>
    </w:p>
    <w:p w:rsidR="001A086B" w:rsidRPr="00CF7AF3" w:rsidRDefault="001A086B" w:rsidP="001A086B">
      <w:pPr>
        <w:pStyle w:val="ListParagraph"/>
        <w:rPr>
          <w:rFonts w:ascii="Tahoma" w:eastAsia="Times New Roman" w:hAnsi="Tahoma" w:cs="Tahoma"/>
          <w:sz w:val="28"/>
          <w:szCs w:val="28"/>
        </w:rPr>
      </w:pPr>
    </w:p>
    <w:p w:rsidR="001A086B" w:rsidRPr="00CF7AF3" w:rsidRDefault="001A086B" w:rsidP="001A086B">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above are the only issues under which this court will consider this appeal and render </w:t>
      </w:r>
      <w:proofErr w:type="gramStart"/>
      <w:r w:rsidRPr="00CF7AF3">
        <w:rPr>
          <w:rFonts w:ascii="Tahoma" w:eastAsia="Times New Roman" w:hAnsi="Tahoma" w:cs="Tahoma"/>
          <w:sz w:val="28"/>
          <w:szCs w:val="28"/>
        </w:rPr>
        <w:t>it’s</w:t>
      </w:r>
      <w:proofErr w:type="gramEnd"/>
      <w:r w:rsidRPr="00CF7AF3">
        <w:rPr>
          <w:rFonts w:ascii="Tahoma" w:eastAsia="Times New Roman" w:hAnsi="Tahoma" w:cs="Tahoma"/>
          <w:sz w:val="28"/>
          <w:szCs w:val="28"/>
        </w:rPr>
        <w:t xml:space="preserve"> judgment.</w:t>
      </w:r>
    </w:p>
    <w:p w:rsidR="0075641B" w:rsidRPr="00CF7AF3" w:rsidRDefault="0075641B" w:rsidP="0075641B">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In a seventy seven page statement of case</w:t>
      </w:r>
      <w:r w:rsidR="00AA688E" w:rsidRPr="00CF7AF3">
        <w:rPr>
          <w:rFonts w:ascii="Tahoma" w:eastAsia="Times New Roman" w:hAnsi="Tahoma" w:cs="Tahoma"/>
          <w:sz w:val="28"/>
          <w:szCs w:val="28"/>
        </w:rPr>
        <w:t xml:space="preserve"> filed on behalf of the Defendants</w:t>
      </w:r>
      <w:r w:rsidR="001E279C" w:rsidRPr="00CF7AF3">
        <w:rPr>
          <w:rFonts w:ascii="Tahoma" w:eastAsia="Times New Roman" w:hAnsi="Tahoma" w:cs="Tahoma"/>
          <w:sz w:val="28"/>
          <w:szCs w:val="28"/>
        </w:rPr>
        <w:t>, which</w:t>
      </w:r>
      <w:r w:rsidR="00817462" w:rsidRPr="00CF7AF3">
        <w:rPr>
          <w:rFonts w:ascii="Tahoma" w:eastAsia="Times New Roman" w:hAnsi="Tahoma" w:cs="Tahoma"/>
          <w:sz w:val="28"/>
          <w:szCs w:val="28"/>
        </w:rPr>
        <w:t xml:space="preserve"> was</w:t>
      </w:r>
      <w:r w:rsidR="00AA688E" w:rsidRPr="00CF7AF3">
        <w:rPr>
          <w:rFonts w:ascii="Tahoma" w:eastAsia="Times New Roman" w:hAnsi="Tahoma" w:cs="Tahoma"/>
          <w:sz w:val="28"/>
          <w:szCs w:val="28"/>
        </w:rPr>
        <w:t xml:space="preserve"> </w:t>
      </w:r>
      <w:r w:rsidR="006A5EEA" w:rsidRPr="00CF7AF3">
        <w:rPr>
          <w:rFonts w:ascii="Tahoma" w:eastAsia="Times New Roman" w:hAnsi="Tahoma" w:cs="Tahoma"/>
          <w:sz w:val="28"/>
          <w:szCs w:val="28"/>
        </w:rPr>
        <w:t>repetitive and</w:t>
      </w:r>
      <w:r w:rsidR="00817462" w:rsidRPr="00CF7AF3">
        <w:rPr>
          <w:rFonts w:ascii="Tahoma" w:eastAsia="Times New Roman" w:hAnsi="Tahoma" w:cs="Tahoma"/>
          <w:sz w:val="28"/>
          <w:szCs w:val="28"/>
        </w:rPr>
        <w:t xml:space="preserve"> verbose</w:t>
      </w:r>
      <w:r w:rsidR="00AA688E" w:rsidRPr="00CF7AF3">
        <w:rPr>
          <w:rFonts w:ascii="Tahoma" w:eastAsia="Times New Roman" w:hAnsi="Tahoma" w:cs="Tahoma"/>
          <w:sz w:val="28"/>
          <w:szCs w:val="28"/>
        </w:rPr>
        <w:t>, the Defendants set out</w:t>
      </w:r>
      <w:r w:rsidR="00822686" w:rsidRPr="00CF7AF3">
        <w:rPr>
          <w:rFonts w:ascii="Tahoma" w:eastAsia="Times New Roman" w:hAnsi="Tahoma" w:cs="Tahoma"/>
          <w:sz w:val="28"/>
          <w:szCs w:val="28"/>
        </w:rPr>
        <w:t xml:space="preserve"> their case</w:t>
      </w:r>
      <w:r w:rsidR="00817462" w:rsidRPr="00CF7AF3">
        <w:rPr>
          <w:rFonts w:ascii="Tahoma" w:eastAsia="Times New Roman" w:hAnsi="Tahoma" w:cs="Tahoma"/>
          <w:sz w:val="28"/>
          <w:szCs w:val="28"/>
        </w:rPr>
        <w:t xml:space="preserve"> in this court</w:t>
      </w:r>
      <w:r w:rsidR="00AA688E" w:rsidRPr="00CF7AF3">
        <w:rPr>
          <w:rFonts w:ascii="Tahoma" w:eastAsia="Times New Roman" w:hAnsi="Tahoma" w:cs="Tahoma"/>
          <w:sz w:val="28"/>
          <w:szCs w:val="28"/>
        </w:rPr>
        <w:t xml:space="preserve"> </w:t>
      </w:r>
      <w:r w:rsidRPr="00CF7AF3">
        <w:rPr>
          <w:rFonts w:ascii="Tahoma" w:eastAsia="Times New Roman" w:hAnsi="Tahoma" w:cs="Tahoma"/>
          <w:sz w:val="28"/>
          <w:szCs w:val="28"/>
        </w:rPr>
        <w:t xml:space="preserve">(will comment </w:t>
      </w:r>
      <w:r w:rsidR="00822686" w:rsidRPr="00CF7AF3">
        <w:rPr>
          <w:rFonts w:ascii="Tahoma" w:eastAsia="Times New Roman" w:hAnsi="Tahoma" w:cs="Tahoma"/>
          <w:sz w:val="28"/>
          <w:szCs w:val="28"/>
        </w:rPr>
        <w:t>later on this phenomenon</w:t>
      </w:r>
      <w:r w:rsidRPr="00CF7AF3">
        <w:rPr>
          <w:rFonts w:ascii="Tahoma" w:eastAsia="Times New Roman" w:hAnsi="Tahoma" w:cs="Tahoma"/>
          <w:sz w:val="28"/>
          <w:szCs w:val="28"/>
        </w:rPr>
        <w:t>)</w:t>
      </w:r>
      <w:r w:rsidR="00822686" w:rsidRPr="00CF7AF3">
        <w:rPr>
          <w:rFonts w:ascii="Tahoma" w:eastAsia="Times New Roman" w:hAnsi="Tahoma" w:cs="Tahoma"/>
          <w:sz w:val="28"/>
          <w:szCs w:val="28"/>
        </w:rPr>
        <w:t xml:space="preserve">. In this </w:t>
      </w:r>
      <w:r w:rsidR="00822686" w:rsidRPr="00CF7AF3">
        <w:rPr>
          <w:rFonts w:ascii="Tahoma" w:eastAsia="Times New Roman" w:hAnsi="Tahoma" w:cs="Tahoma"/>
          <w:sz w:val="28"/>
          <w:szCs w:val="28"/>
        </w:rPr>
        <w:lastRenderedPageBreak/>
        <w:t>statement of case, learned counsel for the Defendants submitted that the second</w:t>
      </w:r>
      <w:r w:rsidR="001B2D0D" w:rsidRPr="00CF7AF3">
        <w:rPr>
          <w:rFonts w:ascii="Tahoma" w:eastAsia="Times New Roman" w:hAnsi="Tahoma" w:cs="Tahoma"/>
          <w:sz w:val="28"/>
          <w:szCs w:val="28"/>
        </w:rPr>
        <w:t xml:space="preserve"> notice of appeal filed was contrary</w:t>
      </w:r>
      <w:r w:rsidRPr="00CF7AF3">
        <w:rPr>
          <w:rFonts w:ascii="Tahoma" w:eastAsia="Times New Roman" w:hAnsi="Tahoma" w:cs="Tahoma"/>
          <w:sz w:val="28"/>
          <w:szCs w:val="28"/>
        </w:rPr>
        <w:t xml:space="preserve"> to law and procedure, null and void and thus incapable of invoking the court's jurisdiction.  </w:t>
      </w:r>
      <w:r w:rsidR="001B2D0D" w:rsidRPr="00CF7AF3">
        <w:rPr>
          <w:rFonts w:ascii="Tahoma" w:eastAsia="Times New Roman" w:hAnsi="Tahoma" w:cs="Tahoma"/>
          <w:sz w:val="28"/>
          <w:szCs w:val="28"/>
        </w:rPr>
        <w:t xml:space="preserve">This submission naturally leads to discussion of issue </w:t>
      </w:r>
      <w:proofErr w:type="gramStart"/>
      <w:r w:rsidR="001B2D0D" w:rsidRPr="00CF7AF3">
        <w:rPr>
          <w:rFonts w:ascii="Tahoma" w:eastAsia="Times New Roman" w:hAnsi="Tahoma" w:cs="Tahoma"/>
          <w:sz w:val="28"/>
          <w:szCs w:val="28"/>
        </w:rPr>
        <w:t>No</w:t>
      </w:r>
      <w:proofErr w:type="gramEnd"/>
      <w:r w:rsidR="001B2D0D" w:rsidRPr="00CF7AF3">
        <w:rPr>
          <w:rFonts w:ascii="Tahoma" w:eastAsia="Times New Roman" w:hAnsi="Tahoma" w:cs="Tahoma"/>
          <w:sz w:val="28"/>
          <w:szCs w:val="28"/>
        </w:rPr>
        <w:t>. “A” set out supra.</w:t>
      </w:r>
    </w:p>
    <w:p w:rsidR="001B2D0D" w:rsidRPr="00CF7AF3" w:rsidRDefault="001B2D0D" w:rsidP="0075641B">
      <w:pPr>
        <w:spacing w:after="0" w:line="360" w:lineRule="auto"/>
        <w:jc w:val="both"/>
        <w:rPr>
          <w:rFonts w:ascii="Tahoma" w:eastAsia="Times New Roman" w:hAnsi="Tahoma" w:cs="Tahoma"/>
          <w:sz w:val="28"/>
          <w:szCs w:val="28"/>
        </w:rPr>
      </w:pPr>
    </w:p>
    <w:p w:rsidR="00817462" w:rsidRPr="00CF7AF3" w:rsidRDefault="00E52496" w:rsidP="0075641B">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ISSUE A</w:t>
      </w:r>
    </w:p>
    <w:p w:rsidR="00E52496" w:rsidRPr="00CF7AF3" w:rsidRDefault="00E52496" w:rsidP="00E52496">
      <w:pPr>
        <w:spacing w:after="0" w:line="360" w:lineRule="auto"/>
        <w:jc w:val="both"/>
        <w:rPr>
          <w:rFonts w:ascii="Tahoma" w:eastAsia="Times New Roman" w:hAnsi="Tahoma" w:cs="Tahoma"/>
          <w:sz w:val="28"/>
          <w:szCs w:val="28"/>
        </w:rPr>
      </w:pPr>
    </w:p>
    <w:p w:rsidR="00E52496" w:rsidRPr="00CF7AF3" w:rsidRDefault="00E52496" w:rsidP="00E52496">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 xml:space="preserve">WHETHER OR NOT THE COURT OF APPEAL ERRED IN </w:t>
      </w:r>
      <w:proofErr w:type="gramStart"/>
      <w:r w:rsidRPr="00CF7AF3">
        <w:rPr>
          <w:rFonts w:ascii="Tahoma" w:eastAsia="Times New Roman" w:hAnsi="Tahoma" w:cs="Tahoma"/>
          <w:b/>
          <w:sz w:val="28"/>
          <w:szCs w:val="28"/>
        </w:rPr>
        <w:t>IT’S</w:t>
      </w:r>
      <w:proofErr w:type="gramEnd"/>
      <w:r w:rsidRPr="00CF7AF3">
        <w:rPr>
          <w:rFonts w:ascii="Tahoma" w:eastAsia="Times New Roman" w:hAnsi="Tahoma" w:cs="Tahoma"/>
          <w:b/>
          <w:sz w:val="28"/>
          <w:szCs w:val="28"/>
        </w:rPr>
        <w:t xml:space="preserve"> DECISION THAT LEAVE WAS NOT REQUIRED BY THE PLAINTIFFS BEFORE THEY FILED THE SECOND NOTICE OF APPEAL.</w:t>
      </w:r>
    </w:p>
    <w:p w:rsidR="00E52496" w:rsidRPr="00CF7AF3" w:rsidRDefault="00E52496" w:rsidP="0075641B">
      <w:pPr>
        <w:spacing w:after="0" w:line="360" w:lineRule="auto"/>
        <w:jc w:val="both"/>
        <w:rPr>
          <w:rFonts w:ascii="Tahoma" w:eastAsia="Times New Roman" w:hAnsi="Tahoma" w:cs="Tahoma"/>
          <w:sz w:val="28"/>
          <w:szCs w:val="28"/>
        </w:rPr>
      </w:pPr>
    </w:p>
    <w:p w:rsidR="001B2D0D" w:rsidRPr="00CF7AF3" w:rsidRDefault="001B2D0D" w:rsidP="0075641B">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Before proceeding to deal with the legal issues raised therein, it is considered worthwhile to set out the statutory provisions of the relevant </w:t>
      </w:r>
      <w:r w:rsidR="008A15DB" w:rsidRPr="00CF7AF3">
        <w:rPr>
          <w:rFonts w:ascii="Tahoma" w:eastAsia="Times New Roman" w:hAnsi="Tahoma" w:cs="Tahoma"/>
          <w:sz w:val="28"/>
          <w:szCs w:val="28"/>
        </w:rPr>
        <w:t>Court of Appeal, Rules 1997, C.</w:t>
      </w:r>
      <w:r w:rsidRPr="00CF7AF3">
        <w:rPr>
          <w:rFonts w:ascii="Tahoma" w:eastAsia="Times New Roman" w:hAnsi="Tahoma" w:cs="Tahoma"/>
          <w:sz w:val="28"/>
          <w:szCs w:val="28"/>
        </w:rPr>
        <w:t>I. 19</w:t>
      </w:r>
      <w:r w:rsidR="008A15DB" w:rsidRPr="00CF7AF3">
        <w:rPr>
          <w:rFonts w:ascii="Tahoma" w:eastAsia="Times New Roman" w:hAnsi="Tahoma" w:cs="Tahoma"/>
          <w:sz w:val="28"/>
          <w:szCs w:val="28"/>
        </w:rPr>
        <w:t xml:space="preserve"> as follows:-</w:t>
      </w:r>
    </w:p>
    <w:p w:rsidR="003B3533" w:rsidRPr="00CF7AF3" w:rsidRDefault="003B3533" w:rsidP="0075641B">
      <w:pPr>
        <w:spacing w:after="0" w:line="360" w:lineRule="auto"/>
        <w:jc w:val="both"/>
        <w:rPr>
          <w:rFonts w:ascii="Tahoma" w:eastAsia="Times New Roman" w:hAnsi="Tahoma" w:cs="Tahoma"/>
          <w:sz w:val="28"/>
          <w:szCs w:val="28"/>
        </w:rPr>
      </w:pPr>
    </w:p>
    <w:p w:rsidR="003B3533" w:rsidRPr="00CF7AF3" w:rsidRDefault="008A15DB" w:rsidP="003B3533">
      <w:pPr>
        <w:spacing w:line="360" w:lineRule="auto"/>
        <w:ind w:firstLine="720"/>
        <w:jc w:val="both"/>
        <w:rPr>
          <w:rFonts w:ascii="Tahoma" w:hAnsi="Tahoma" w:cs="Tahoma"/>
          <w:b/>
          <w:i/>
          <w:sz w:val="28"/>
          <w:szCs w:val="28"/>
        </w:rPr>
      </w:pPr>
      <w:r w:rsidRPr="00CF7AF3">
        <w:rPr>
          <w:rFonts w:ascii="Tahoma" w:hAnsi="Tahoma" w:cs="Tahoma"/>
          <w:b/>
          <w:i/>
          <w:sz w:val="28"/>
          <w:szCs w:val="28"/>
        </w:rPr>
        <w:t xml:space="preserve">Rule </w:t>
      </w:r>
      <w:r w:rsidR="00DD25E5" w:rsidRPr="00CF7AF3">
        <w:rPr>
          <w:rFonts w:ascii="Tahoma" w:hAnsi="Tahoma" w:cs="Tahoma"/>
          <w:b/>
          <w:i/>
          <w:sz w:val="28"/>
          <w:szCs w:val="28"/>
        </w:rPr>
        <w:t>17</w:t>
      </w:r>
      <w:r w:rsidR="003B3533" w:rsidRPr="00CF7AF3">
        <w:rPr>
          <w:rFonts w:ascii="Tahoma" w:hAnsi="Tahoma" w:cs="Tahoma"/>
          <w:b/>
          <w:i/>
          <w:sz w:val="28"/>
          <w:szCs w:val="28"/>
        </w:rPr>
        <w:tab/>
        <w:t>“Withdrawal of appeal</w:t>
      </w:r>
    </w:p>
    <w:p w:rsidR="003B3533" w:rsidRPr="00CF7AF3" w:rsidRDefault="003B3533" w:rsidP="003B3533">
      <w:pPr>
        <w:spacing w:line="360" w:lineRule="auto"/>
        <w:ind w:left="1440" w:hanging="720"/>
        <w:jc w:val="both"/>
        <w:rPr>
          <w:rFonts w:ascii="Tahoma" w:hAnsi="Tahoma" w:cs="Tahoma"/>
          <w:i/>
          <w:sz w:val="28"/>
          <w:szCs w:val="28"/>
        </w:rPr>
      </w:pPr>
      <w:r w:rsidRPr="00CF7AF3">
        <w:rPr>
          <w:rFonts w:ascii="Tahoma" w:hAnsi="Tahoma" w:cs="Tahoma"/>
          <w:i/>
          <w:sz w:val="28"/>
          <w:szCs w:val="28"/>
        </w:rPr>
        <w:t>(1)</w:t>
      </w:r>
      <w:r w:rsidRPr="00CF7AF3">
        <w:rPr>
          <w:rFonts w:ascii="Tahoma" w:hAnsi="Tahoma" w:cs="Tahoma"/>
          <w:i/>
          <w:sz w:val="28"/>
          <w:szCs w:val="28"/>
        </w:rPr>
        <w:tab/>
        <w:t>Subject to rule 15, if the appellant files with the Registrar a notice of withdrawal of his appeal, the Registrar shall certify that fact to the Court, which may thereupon order that the appeal be dismissed with or without costs.</w:t>
      </w:r>
    </w:p>
    <w:p w:rsidR="003B3533" w:rsidRPr="00CF7AF3" w:rsidRDefault="003B3533" w:rsidP="003B3533">
      <w:pPr>
        <w:spacing w:line="360" w:lineRule="auto"/>
        <w:ind w:left="1440" w:hanging="720"/>
        <w:jc w:val="both"/>
        <w:rPr>
          <w:rFonts w:ascii="Tahoma" w:hAnsi="Tahoma" w:cs="Tahoma"/>
          <w:i/>
          <w:sz w:val="28"/>
          <w:szCs w:val="28"/>
        </w:rPr>
      </w:pPr>
      <w:r w:rsidRPr="00CF7AF3">
        <w:rPr>
          <w:rFonts w:ascii="Tahoma" w:hAnsi="Tahoma" w:cs="Tahoma"/>
          <w:i/>
          <w:sz w:val="28"/>
          <w:szCs w:val="28"/>
        </w:rPr>
        <w:t>(2)</w:t>
      </w:r>
      <w:r w:rsidRPr="00CF7AF3">
        <w:rPr>
          <w:rFonts w:ascii="Tahoma" w:hAnsi="Tahoma" w:cs="Tahoma"/>
          <w:i/>
          <w:sz w:val="28"/>
          <w:szCs w:val="28"/>
        </w:rPr>
        <w:tab/>
        <w:t xml:space="preserve">Copies of the notice of withdrawal shall at the expense of the appellant be served on any of the parties with regard to whom the appellant wishes to withdraw his appeal, and any party served shall be precluded from laying claim to any costs </w:t>
      </w:r>
      <w:r w:rsidRPr="00CF7AF3">
        <w:rPr>
          <w:rFonts w:ascii="Tahoma" w:hAnsi="Tahoma" w:cs="Tahoma"/>
          <w:i/>
          <w:sz w:val="28"/>
          <w:szCs w:val="28"/>
        </w:rPr>
        <w:lastRenderedPageBreak/>
        <w:t>incurred by him after the service unless the Court otherwise orders.</w:t>
      </w:r>
    </w:p>
    <w:p w:rsidR="003B3533" w:rsidRPr="00CF7AF3" w:rsidRDefault="003B3533" w:rsidP="003B3533">
      <w:pPr>
        <w:spacing w:line="360" w:lineRule="auto"/>
        <w:ind w:left="1440" w:hanging="720"/>
        <w:jc w:val="both"/>
        <w:rPr>
          <w:rFonts w:ascii="Tahoma" w:hAnsi="Tahoma" w:cs="Tahoma"/>
          <w:i/>
          <w:sz w:val="28"/>
          <w:szCs w:val="28"/>
        </w:rPr>
      </w:pPr>
      <w:r w:rsidRPr="00CF7AF3">
        <w:rPr>
          <w:rFonts w:ascii="Tahoma" w:hAnsi="Tahoma" w:cs="Tahoma"/>
          <w:i/>
          <w:sz w:val="28"/>
          <w:szCs w:val="28"/>
        </w:rPr>
        <w:t>(3)</w:t>
      </w:r>
      <w:r w:rsidRPr="00CF7AF3">
        <w:rPr>
          <w:rFonts w:ascii="Tahoma" w:hAnsi="Tahoma" w:cs="Tahoma"/>
          <w:i/>
          <w:sz w:val="28"/>
          <w:szCs w:val="28"/>
        </w:rPr>
        <w:tab/>
        <w:t>A party served with a notice of withdrawal, may on notice to the appellant apply to the Court for an order to recover any costs that he may necessarily or reasonably have incurred prior to the service on him of the notice of withdrawal together with his costs incurred for purposes of obtaining the order and for attendance in court.</w:t>
      </w:r>
    </w:p>
    <w:p w:rsidR="00E91AC3" w:rsidRPr="00CF7AF3" w:rsidRDefault="003B3533" w:rsidP="003B3533">
      <w:pPr>
        <w:spacing w:line="360" w:lineRule="auto"/>
        <w:jc w:val="both"/>
        <w:rPr>
          <w:rFonts w:ascii="Tahoma" w:hAnsi="Tahoma" w:cs="Tahoma"/>
          <w:sz w:val="28"/>
          <w:szCs w:val="28"/>
        </w:rPr>
      </w:pPr>
      <w:r w:rsidRPr="00CF7AF3">
        <w:rPr>
          <w:rFonts w:ascii="Tahoma" w:hAnsi="Tahoma" w:cs="Tahoma"/>
          <w:sz w:val="28"/>
          <w:szCs w:val="28"/>
        </w:rPr>
        <w:t>In order to really get some understanding from the submissions of learned counsel for the defendants, it is perhaps appropriate at this stage to</w:t>
      </w:r>
      <w:r w:rsidR="008A15DB" w:rsidRPr="00CF7AF3">
        <w:rPr>
          <w:rFonts w:ascii="Tahoma" w:hAnsi="Tahoma" w:cs="Tahoma"/>
          <w:sz w:val="28"/>
          <w:szCs w:val="28"/>
        </w:rPr>
        <w:t xml:space="preserve"> also</w:t>
      </w:r>
      <w:r w:rsidRPr="00CF7AF3">
        <w:rPr>
          <w:rFonts w:ascii="Tahoma" w:hAnsi="Tahoma" w:cs="Tahoma"/>
          <w:sz w:val="28"/>
          <w:szCs w:val="28"/>
        </w:rPr>
        <w:t xml:space="preserve"> set out Rules 8 (1) and (2) of C. I. 19 which deals with Notice and Grounds of Appeal which is what the Plaintiffs filed, withdrew and re-filed without leave.</w:t>
      </w:r>
    </w:p>
    <w:p w:rsidR="00C10ADE" w:rsidRPr="00CF7AF3" w:rsidRDefault="008A15DB" w:rsidP="00C10ADE">
      <w:pPr>
        <w:spacing w:line="360" w:lineRule="auto"/>
        <w:ind w:firstLine="720"/>
        <w:jc w:val="both"/>
        <w:rPr>
          <w:rFonts w:ascii="Tahoma" w:hAnsi="Tahoma" w:cs="Tahoma"/>
          <w:b/>
          <w:i/>
          <w:sz w:val="28"/>
          <w:szCs w:val="28"/>
        </w:rPr>
      </w:pPr>
      <w:r w:rsidRPr="00CF7AF3">
        <w:rPr>
          <w:rFonts w:ascii="Tahoma" w:hAnsi="Tahoma" w:cs="Tahoma"/>
          <w:b/>
          <w:sz w:val="28"/>
          <w:szCs w:val="28"/>
        </w:rPr>
        <w:t>Rule 8</w:t>
      </w:r>
      <w:r w:rsidR="00C10ADE" w:rsidRPr="00CF7AF3">
        <w:rPr>
          <w:rFonts w:ascii="Tahoma" w:hAnsi="Tahoma" w:cs="Tahoma"/>
          <w:b/>
          <w:sz w:val="28"/>
          <w:szCs w:val="28"/>
        </w:rPr>
        <w:tab/>
      </w:r>
      <w:r w:rsidR="00C10ADE" w:rsidRPr="00CF7AF3">
        <w:rPr>
          <w:rFonts w:ascii="Tahoma" w:hAnsi="Tahoma" w:cs="Tahoma"/>
          <w:b/>
          <w:i/>
          <w:sz w:val="28"/>
          <w:szCs w:val="28"/>
        </w:rPr>
        <w:t>“Notice and grounds of appeal</w:t>
      </w:r>
    </w:p>
    <w:p w:rsidR="00C10ADE" w:rsidRPr="00CF7AF3" w:rsidRDefault="00C10ADE" w:rsidP="00C10ADE">
      <w:pPr>
        <w:spacing w:line="360" w:lineRule="auto"/>
        <w:ind w:left="1440" w:hanging="720"/>
        <w:jc w:val="both"/>
        <w:rPr>
          <w:rFonts w:ascii="Tahoma" w:hAnsi="Tahoma" w:cs="Tahoma"/>
          <w:b/>
          <w:i/>
          <w:sz w:val="28"/>
          <w:szCs w:val="28"/>
        </w:rPr>
      </w:pPr>
      <w:r w:rsidRPr="00CF7AF3">
        <w:rPr>
          <w:rFonts w:ascii="Tahoma" w:hAnsi="Tahoma" w:cs="Tahoma"/>
          <w:i/>
          <w:sz w:val="28"/>
          <w:szCs w:val="28"/>
        </w:rPr>
        <w:t>(1)</w:t>
      </w:r>
      <w:r w:rsidRPr="00CF7AF3">
        <w:rPr>
          <w:rFonts w:ascii="Tahoma" w:hAnsi="Tahoma" w:cs="Tahoma"/>
          <w:i/>
          <w:sz w:val="28"/>
          <w:szCs w:val="28"/>
        </w:rPr>
        <w:tab/>
        <w:t xml:space="preserve">Any appeal to the Court shall be by way of re-hearing </w:t>
      </w:r>
      <w:r w:rsidRPr="00CF7AF3">
        <w:rPr>
          <w:rFonts w:ascii="Tahoma" w:hAnsi="Tahoma" w:cs="Tahoma"/>
          <w:b/>
          <w:i/>
          <w:sz w:val="28"/>
          <w:szCs w:val="28"/>
        </w:rPr>
        <w:t>and shall be brought by a notice referred to in these Rules as “notice of appeal”.</w:t>
      </w:r>
    </w:p>
    <w:p w:rsidR="00C10ADE" w:rsidRPr="00CF7AF3" w:rsidRDefault="00C10ADE" w:rsidP="00C10ADE">
      <w:pPr>
        <w:spacing w:line="360" w:lineRule="auto"/>
        <w:ind w:left="1440" w:hanging="720"/>
        <w:jc w:val="both"/>
        <w:rPr>
          <w:rFonts w:ascii="Tahoma" w:hAnsi="Tahoma" w:cs="Tahoma"/>
          <w:i/>
          <w:sz w:val="28"/>
          <w:szCs w:val="28"/>
        </w:rPr>
      </w:pPr>
      <w:r w:rsidRPr="00CF7AF3">
        <w:rPr>
          <w:rFonts w:ascii="Tahoma" w:hAnsi="Tahoma" w:cs="Tahoma"/>
          <w:b/>
          <w:i/>
          <w:sz w:val="28"/>
          <w:szCs w:val="28"/>
        </w:rPr>
        <w:t>(2)</w:t>
      </w:r>
      <w:r w:rsidRPr="00CF7AF3">
        <w:rPr>
          <w:rFonts w:ascii="Tahoma" w:hAnsi="Tahoma" w:cs="Tahoma"/>
          <w:b/>
          <w:i/>
          <w:sz w:val="28"/>
          <w:szCs w:val="28"/>
        </w:rPr>
        <w:tab/>
        <w:t>The notice of appeal shall be filed in the Registry of the court below</w:t>
      </w:r>
      <w:r w:rsidRPr="00CF7AF3">
        <w:rPr>
          <w:rFonts w:ascii="Tahoma" w:hAnsi="Tahoma" w:cs="Tahoma"/>
          <w:i/>
          <w:sz w:val="28"/>
          <w:szCs w:val="28"/>
        </w:rPr>
        <w:t xml:space="preserve"> </w:t>
      </w:r>
      <w:r w:rsidRPr="00CF7AF3">
        <w:rPr>
          <w:rFonts w:ascii="Tahoma" w:hAnsi="Tahoma" w:cs="Tahoma"/>
          <w:b/>
          <w:i/>
          <w:sz w:val="28"/>
          <w:szCs w:val="28"/>
        </w:rPr>
        <w:t>and shall</w:t>
      </w:r>
      <w:r w:rsidRPr="00CF7AF3">
        <w:rPr>
          <w:rFonts w:ascii="Tahoma" w:hAnsi="Tahoma" w:cs="Tahoma"/>
          <w:i/>
          <w:sz w:val="28"/>
          <w:szCs w:val="28"/>
        </w:rPr>
        <w:t xml:space="preserve"> </w:t>
      </w:r>
    </w:p>
    <w:p w:rsidR="00C10ADE" w:rsidRPr="00CF7AF3" w:rsidRDefault="00C10ADE" w:rsidP="00C10ADE">
      <w:pPr>
        <w:spacing w:line="360" w:lineRule="auto"/>
        <w:ind w:left="1440" w:hanging="720"/>
        <w:jc w:val="both"/>
        <w:rPr>
          <w:rFonts w:ascii="Tahoma" w:hAnsi="Tahoma" w:cs="Tahoma"/>
          <w:i/>
          <w:sz w:val="28"/>
          <w:szCs w:val="28"/>
        </w:rPr>
      </w:pPr>
      <w:r w:rsidRPr="00CF7AF3">
        <w:rPr>
          <w:rFonts w:ascii="Tahoma" w:hAnsi="Tahoma" w:cs="Tahoma"/>
          <w:i/>
          <w:sz w:val="28"/>
          <w:szCs w:val="28"/>
        </w:rPr>
        <w:tab/>
        <w:t>(</w:t>
      </w:r>
      <w:proofErr w:type="gramStart"/>
      <w:r w:rsidRPr="00CF7AF3">
        <w:rPr>
          <w:rFonts w:ascii="Tahoma" w:hAnsi="Tahoma" w:cs="Tahoma"/>
          <w:i/>
          <w:sz w:val="28"/>
          <w:szCs w:val="28"/>
        </w:rPr>
        <w:t>a</w:t>
      </w:r>
      <w:proofErr w:type="gramEnd"/>
      <w:r w:rsidRPr="00CF7AF3">
        <w:rPr>
          <w:rFonts w:ascii="Tahoma" w:hAnsi="Tahoma" w:cs="Tahoma"/>
          <w:i/>
          <w:sz w:val="28"/>
          <w:szCs w:val="28"/>
        </w:rPr>
        <w:t>)</w:t>
      </w:r>
      <w:r w:rsidRPr="00CF7AF3">
        <w:rPr>
          <w:rFonts w:ascii="Tahoma" w:hAnsi="Tahoma" w:cs="Tahoma"/>
          <w:i/>
          <w:sz w:val="28"/>
          <w:szCs w:val="28"/>
        </w:rPr>
        <w:tab/>
        <w:t>set out the ground of appeal;</w:t>
      </w:r>
    </w:p>
    <w:p w:rsidR="00C10ADE" w:rsidRPr="00CF7AF3" w:rsidRDefault="00C10ADE" w:rsidP="00CA6FC8">
      <w:pPr>
        <w:spacing w:line="360" w:lineRule="auto"/>
        <w:ind w:left="2160" w:hanging="720"/>
        <w:jc w:val="both"/>
        <w:rPr>
          <w:rFonts w:ascii="Tahoma" w:hAnsi="Tahoma" w:cs="Tahoma"/>
          <w:i/>
          <w:sz w:val="28"/>
          <w:szCs w:val="28"/>
        </w:rPr>
      </w:pPr>
      <w:r w:rsidRPr="00CF7AF3">
        <w:rPr>
          <w:rFonts w:ascii="Tahoma" w:hAnsi="Tahoma" w:cs="Tahoma"/>
          <w:i/>
          <w:sz w:val="28"/>
          <w:szCs w:val="28"/>
        </w:rPr>
        <w:t>(b)</w:t>
      </w:r>
      <w:r w:rsidRPr="00CF7AF3">
        <w:rPr>
          <w:rFonts w:ascii="Tahoma" w:hAnsi="Tahoma" w:cs="Tahoma"/>
          <w:i/>
          <w:sz w:val="28"/>
          <w:szCs w:val="28"/>
        </w:rPr>
        <w:tab/>
      </w:r>
      <w:proofErr w:type="gramStart"/>
      <w:r w:rsidRPr="00CF7AF3">
        <w:rPr>
          <w:rFonts w:ascii="Tahoma" w:hAnsi="Tahoma" w:cs="Tahoma"/>
          <w:i/>
          <w:sz w:val="28"/>
          <w:szCs w:val="28"/>
        </w:rPr>
        <w:t>state</w:t>
      </w:r>
      <w:proofErr w:type="gramEnd"/>
      <w:r w:rsidRPr="00CF7AF3">
        <w:rPr>
          <w:rFonts w:ascii="Tahoma" w:hAnsi="Tahoma" w:cs="Tahoma"/>
          <w:i/>
          <w:sz w:val="28"/>
          <w:szCs w:val="28"/>
        </w:rPr>
        <w:t xml:space="preserve"> whether the whole or part only of the decision of the court below is complained of and in the latter case specify the part;</w:t>
      </w:r>
    </w:p>
    <w:p w:rsidR="00CA6FC8" w:rsidRPr="00CF7AF3" w:rsidRDefault="00CA6FC8" w:rsidP="00C10ADE">
      <w:pPr>
        <w:spacing w:line="360" w:lineRule="auto"/>
        <w:ind w:left="1440" w:hanging="720"/>
        <w:jc w:val="both"/>
        <w:rPr>
          <w:rFonts w:ascii="Tahoma" w:hAnsi="Tahoma" w:cs="Tahoma"/>
          <w:i/>
          <w:sz w:val="28"/>
          <w:szCs w:val="28"/>
        </w:rPr>
      </w:pPr>
      <w:r w:rsidRPr="00CF7AF3">
        <w:rPr>
          <w:rFonts w:ascii="Tahoma" w:hAnsi="Tahoma" w:cs="Tahoma"/>
          <w:i/>
          <w:sz w:val="28"/>
          <w:szCs w:val="28"/>
        </w:rPr>
        <w:lastRenderedPageBreak/>
        <w:tab/>
        <w:t>(c)</w:t>
      </w:r>
      <w:r w:rsidRPr="00CF7AF3">
        <w:rPr>
          <w:rFonts w:ascii="Tahoma" w:hAnsi="Tahoma" w:cs="Tahoma"/>
          <w:i/>
          <w:sz w:val="28"/>
          <w:szCs w:val="28"/>
        </w:rPr>
        <w:tab/>
      </w:r>
      <w:proofErr w:type="gramStart"/>
      <w:r w:rsidRPr="00CF7AF3">
        <w:rPr>
          <w:rFonts w:ascii="Tahoma" w:hAnsi="Tahoma" w:cs="Tahoma"/>
          <w:i/>
          <w:sz w:val="28"/>
          <w:szCs w:val="28"/>
        </w:rPr>
        <w:t>state</w:t>
      </w:r>
      <w:proofErr w:type="gramEnd"/>
      <w:r w:rsidRPr="00CF7AF3">
        <w:rPr>
          <w:rFonts w:ascii="Tahoma" w:hAnsi="Tahoma" w:cs="Tahoma"/>
          <w:i/>
          <w:sz w:val="28"/>
          <w:szCs w:val="28"/>
        </w:rPr>
        <w:t xml:space="preserve"> the nature of the relief sought; and</w:t>
      </w:r>
    </w:p>
    <w:p w:rsidR="00C10ADE" w:rsidRPr="00CF7AF3" w:rsidRDefault="00C10ADE" w:rsidP="00CA6FC8">
      <w:pPr>
        <w:spacing w:line="360" w:lineRule="auto"/>
        <w:ind w:left="2160" w:hanging="720"/>
        <w:jc w:val="both"/>
        <w:rPr>
          <w:rFonts w:ascii="Tahoma" w:hAnsi="Tahoma" w:cs="Tahoma"/>
          <w:i/>
          <w:sz w:val="28"/>
          <w:szCs w:val="28"/>
        </w:rPr>
      </w:pPr>
      <w:r w:rsidRPr="00CF7AF3">
        <w:rPr>
          <w:rFonts w:ascii="Tahoma" w:hAnsi="Tahoma" w:cs="Tahoma"/>
          <w:i/>
          <w:sz w:val="28"/>
          <w:szCs w:val="28"/>
        </w:rPr>
        <w:t>(c)</w:t>
      </w:r>
      <w:r w:rsidRPr="00CF7AF3">
        <w:rPr>
          <w:rFonts w:ascii="Tahoma" w:hAnsi="Tahoma" w:cs="Tahoma"/>
          <w:i/>
          <w:sz w:val="28"/>
          <w:szCs w:val="28"/>
        </w:rPr>
        <w:tab/>
      </w:r>
      <w:proofErr w:type="gramStart"/>
      <w:r w:rsidR="00CA6FC8" w:rsidRPr="00CF7AF3">
        <w:rPr>
          <w:rFonts w:ascii="Tahoma" w:hAnsi="Tahoma" w:cs="Tahoma"/>
          <w:i/>
          <w:sz w:val="28"/>
          <w:szCs w:val="28"/>
        </w:rPr>
        <w:t>state</w:t>
      </w:r>
      <w:proofErr w:type="gramEnd"/>
      <w:r w:rsidR="00CA6FC8" w:rsidRPr="00CF7AF3">
        <w:rPr>
          <w:rFonts w:ascii="Tahoma" w:hAnsi="Tahoma" w:cs="Tahoma"/>
          <w:i/>
          <w:sz w:val="28"/>
          <w:szCs w:val="28"/>
        </w:rPr>
        <w:t xml:space="preserve"> the names and addresses of all parties directly affected by the appeal.”</w:t>
      </w:r>
    </w:p>
    <w:p w:rsidR="002B7012" w:rsidRPr="00CF7AF3" w:rsidRDefault="002B7012" w:rsidP="002B7012">
      <w:pPr>
        <w:spacing w:line="360" w:lineRule="auto"/>
        <w:jc w:val="both"/>
        <w:rPr>
          <w:rFonts w:ascii="Tahoma" w:hAnsi="Tahoma" w:cs="Tahoma"/>
          <w:sz w:val="28"/>
          <w:szCs w:val="28"/>
        </w:rPr>
      </w:pPr>
      <w:r w:rsidRPr="00CF7AF3">
        <w:rPr>
          <w:rFonts w:ascii="Tahoma" w:hAnsi="Tahoma" w:cs="Tahoma"/>
          <w:sz w:val="28"/>
          <w:szCs w:val="28"/>
        </w:rPr>
        <w:t>In order to further understand the nature of the document referred to as notice of appeal, it is also considered worthwhile to refer to Rule 10 (1) which deals with service of notice of appeal. It reads as follows:-</w:t>
      </w:r>
    </w:p>
    <w:p w:rsidR="002B7012" w:rsidRPr="00CF7AF3" w:rsidRDefault="002B7012" w:rsidP="002B7012">
      <w:pPr>
        <w:spacing w:line="360" w:lineRule="auto"/>
        <w:ind w:left="720"/>
        <w:jc w:val="both"/>
        <w:rPr>
          <w:rFonts w:ascii="Tahoma" w:hAnsi="Tahoma" w:cs="Tahoma"/>
          <w:i/>
          <w:sz w:val="28"/>
          <w:szCs w:val="28"/>
        </w:rPr>
      </w:pPr>
      <w:r w:rsidRPr="00CF7AF3">
        <w:rPr>
          <w:rFonts w:ascii="Tahoma" w:hAnsi="Tahoma" w:cs="Tahoma"/>
          <w:i/>
          <w:sz w:val="28"/>
          <w:szCs w:val="28"/>
        </w:rPr>
        <w:t>“The Registrar of the Court below shall, after the notice of appeal has been filed cause to be served a true copy of it on each of the parties mentioned in the notice of appeal.”</w:t>
      </w:r>
    </w:p>
    <w:p w:rsidR="00DD25E5" w:rsidRPr="00CF7AF3" w:rsidRDefault="000253F7" w:rsidP="000253F7">
      <w:pPr>
        <w:spacing w:line="360" w:lineRule="auto"/>
        <w:jc w:val="both"/>
        <w:rPr>
          <w:rFonts w:ascii="Tahoma" w:hAnsi="Tahoma" w:cs="Tahoma"/>
          <w:sz w:val="28"/>
          <w:szCs w:val="28"/>
        </w:rPr>
      </w:pPr>
      <w:r w:rsidRPr="00CF7AF3">
        <w:rPr>
          <w:rFonts w:ascii="Tahoma" w:hAnsi="Tahoma" w:cs="Tahoma"/>
          <w:sz w:val="28"/>
          <w:szCs w:val="28"/>
        </w:rPr>
        <w:t>This is a clear reference to either the Circuit Court or the High Court which may be the Courts below. However, in the instant case the court below is the High Court, Kumasi. Furthermore, there is no evidence on record that the Registrar effected service of</w:t>
      </w:r>
      <w:r w:rsidR="001C1562" w:rsidRPr="00CF7AF3">
        <w:rPr>
          <w:rFonts w:ascii="Tahoma" w:hAnsi="Tahoma" w:cs="Tahoma"/>
          <w:sz w:val="28"/>
          <w:szCs w:val="28"/>
        </w:rPr>
        <w:t xml:space="preserve"> the</w:t>
      </w:r>
      <w:r w:rsidRPr="00CF7AF3">
        <w:rPr>
          <w:rFonts w:ascii="Tahoma" w:hAnsi="Tahoma" w:cs="Tahoma"/>
          <w:sz w:val="28"/>
          <w:szCs w:val="28"/>
        </w:rPr>
        <w:t xml:space="preserve"> first notice of appeal on any of the parties. </w:t>
      </w:r>
    </w:p>
    <w:p w:rsidR="000253F7" w:rsidRPr="00CF7AF3" w:rsidRDefault="000253F7" w:rsidP="000253F7">
      <w:pPr>
        <w:spacing w:line="360" w:lineRule="auto"/>
        <w:jc w:val="both"/>
        <w:rPr>
          <w:rFonts w:ascii="Tahoma" w:hAnsi="Tahoma" w:cs="Tahoma"/>
          <w:sz w:val="28"/>
          <w:szCs w:val="28"/>
        </w:rPr>
      </w:pPr>
      <w:r w:rsidRPr="00CF7AF3">
        <w:rPr>
          <w:rFonts w:ascii="Tahoma" w:hAnsi="Tahoma" w:cs="Tahoma"/>
          <w:sz w:val="28"/>
          <w:szCs w:val="28"/>
        </w:rPr>
        <w:t>Secondly, the record of the case in the Court below had not yet been transmitted to the Court of Appeal in terms of Rule 17 set out supra</w:t>
      </w:r>
      <w:r w:rsidR="0013720C" w:rsidRPr="00CF7AF3">
        <w:rPr>
          <w:rFonts w:ascii="Tahoma" w:hAnsi="Tahoma" w:cs="Tahoma"/>
          <w:sz w:val="28"/>
          <w:szCs w:val="28"/>
        </w:rPr>
        <w:t xml:space="preserve">. In </w:t>
      </w:r>
      <w:proofErr w:type="spellStart"/>
      <w:r w:rsidR="0013720C" w:rsidRPr="00CF7AF3">
        <w:rPr>
          <w:rFonts w:ascii="Tahoma" w:hAnsi="Tahoma" w:cs="Tahoma"/>
          <w:sz w:val="28"/>
          <w:szCs w:val="28"/>
        </w:rPr>
        <w:t>otherwords</w:t>
      </w:r>
      <w:proofErr w:type="spellEnd"/>
      <w:r w:rsidR="0013720C" w:rsidRPr="00CF7AF3">
        <w:rPr>
          <w:rFonts w:ascii="Tahoma" w:hAnsi="Tahoma" w:cs="Tahoma"/>
          <w:sz w:val="28"/>
          <w:szCs w:val="28"/>
        </w:rPr>
        <w:t>, Form six (6)</w:t>
      </w:r>
      <w:r w:rsidR="00EE5997" w:rsidRPr="00CF7AF3">
        <w:rPr>
          <w:rFonts w:ascii="Tahoma" w:hAnsi="Tahoma" w:cs="Tahoma"/>
          <w:sz w:val="28"/>
          <w:szCs w:val="28"/>
        </w:rPr>
        <w:t xml:space="preserve"> had not yet been served on the Court of Appeal to be </w:t>
      </w:r>
      <w:proofErr w:type="spellStart"/>
      <w:r w:rsidR="00EE5997" w:rsidRPr="00CF7AF3">
        <w:rPr>
          <w:rFonts w:ascii="Tahoma" w:hAnsi="Tahoma" w:cs="Tahoma"/>
          <w:sz w:val="28"/>
          <w:szCs w:val="28"/>
        </w:rPr>
        <w:t>seised</w:t>
      </w:r>
      <w:proofErr w:type="spellEnd"/>
      <w:r w:rsidR="00EE5997" w:rsidRPr="00CF7AF3">
        <w:rPr>
          <w:rFonts w:ascii="Tahoma" w:hAnsi="Tahoma" w:cs="Tahoma"/>
          <w:sz w:val="28"/>
          <w:szCs w:val="28"/>
        </w:rPr>
        <w:t xml:space="preserve"> with the appeal for </w:t>
      </w:r>
      <w:proofErr w:type="spellStart"/>
      <w:proofErr w:type="gramStart"/>
      <w:r w:rsidR="00EE5997" w:rsidRPr="00CF7AF3">
        <w:rPr>
          <w:rFonts w:ascii="Tahoma" w:hAnsi="Tahoma" w:cs="Tahoma"/>
          <w:sz w:val="28"/>
          <w:szCs w:val="28"/>
        </w:rPr>
        <w:t>it’s</w:t>
      </w:r>
      <w:proofErr w:type="spellEnd"/>
      <w:proofErr w:type="gramEnd"/>
      <w:r w:rsidR="00EE5997" w:rsidRPr="00CF7AF3">
        <w:rPr>
          <w:rFonts w:ascii="Tahoma" w:hAnsi="Tahoma" w:cs="Tahoma"/>
          <w:sz w:val="28"/>
          <w:szCs w:val="28"/>
        </w:rPr>
        <w:t xml:space="preserve"> jurisdiction referred to in Rule 17 supra to be invoked.</w:t>
      </w:r>
    </w:p>
    <w:p w:rsidR="00834253" w:rsidRPr="00CF7AF3" w:rsidRDefault="001C1562" w:rsidP="00CD1BC4">
      <w:pPr>
        <w:spacing w:line="360" w:lineRule="auto"/>
        <w:jc w:val="both"/>
        <w:rPr>
          <w:rFonts w:ascii="Tahoma" w:hAnsi="Tahoma" w:cs="Tahoma"/>
          <w:sz w:val="28"/>
          <w:szCs w:val="28"/>
        </w:rPr>
      </w:pPr>
      <w:r w:rsidRPr="00CF7AF3">
        <w:rPr>
          <w:rFonts w:ascii="Tahoma" w:hAnsi="Tahoma" w:cs="Tahoma"/>
          <w:sz w:val="28"/>
          <w:szCs w:val="28"/>
        </w:rPr>
        <w:t>I</w:t>
      </w:r>
      <w:r w:rsidR="00834253" w:rsidRPr="00CF7AF3">
        <w:rPr>
          <w:rFonts w:ascii="Tahoma" w:hAnsi="Tahoma" w:cs="Tahoma"/>
          <w:sz w:val="28"/>
          <w:szCs w:val="28"/>
        </w:rPr>
        <w:t xml:space="preserve">n the case of </w:t>
      </w:r>
      <w:r w:rsidR="00834253" w:rsidRPr="00CF7AF3">
        <w:rPr>
          <w:rFonts w:ascii="Tahoma" w:hAnsi="Tahoma" w:cs="Tahoma"/>
          <w:b/>
          <w:i/>
          <w:sz w:val="28"/>
          <w:szCs w:val="28"/>
        </w:rPr>
        <w:t>Republic v High Court, (Human Rights Division), Accra, Ex-parte Akita [2010] SCGLR 374</w:t>
      </w:r>
      <w:r w:rsidRPr="00CF7AF3">
        <w:rPr>
          <w:rFonts w:ascii="Tahoma" w:hAnsi="Tahoma" w:cs="Tahoma"/>
          <w:b/>
          <w:i/>
          <w:sz w:val="28"/>
          <w:szCs w:val="28"/>
        </w:rPr>
        <w:t xml:space="preserve">, </w:t>
      </w:r>
      <w:r w:rsidRPr="00CF7AF3">
        <w:rPr>
          <w:rFonts w:ascii="Tahoma" w:hAnsi="Tahoma" w:cs="Tahoma"/>
          <w:sz w:val="28"/>
          <w:szCs w:val="28"/>
        </w:rPr>
        <w:t>the Supreme Court had occasion to</w:t>
      </w:r>
      <w:r w:rsidR="00CD1BC4" w:rsidRPr="00CF7AF3">
        <w:rPr>
          <w:rFonts w:ascii="Tahoma" w:hAnsi="Tahoma" w:cs="Tahoma"/>
          <w:sz w:val="28"/>
          <w:szCs w:val="28"/>
        </w:rPr>
        <w:t xml:space="preserve"> </w:t>
      </w:r>
      <w:r w:rsidRPr="00CF7AF3">
        <w:rPr>
          <w:rFonts w:ascii="Tahoma" w:hAnsi="Tahoma" w:cs="Tahoma"/>
          <w:sz w:val="28"/>
          <w:szCs w:val="28"/>
        </w:rPr>
        <w:t xml:space="preserve">pronounce on when the </w:t>
      </w:r>
      <w:r w:rsidR="00CD1BC4" w:rsidRPr="00CF7AF3">
        <w:rPr>
          <w:rFonts w:ascii="Tahoma" w:hAnsi="Tahoma" w:cs="Tahoma"/>
          <w:sz w:val="28"/>
          <w:szCs w:val="28"/>
        </w:rPr>
        <w:t>jurisdiction</w:t>
      </w:r>
      <w:r w:rsidRPr="00CF7AF3">
        <w:rPr>
          <w:rFonts w:ascii="Tahoma" w:hAnsi="Tahoma" w:cs="Tahoma"/>
          <w:sz w:val="28"/>
          <w:szCs w:val="28"/>
        </w:rPr>
        <w:t xml:space="preserve"> </w:t>
      </w:r>
      <w:r w:rsidR="00CD1BC4" w:rsidRPr="00CF7AF3">
        <w:rPr>
          <w:rFonts w:ascii="Tahoma" w:hAnsi="Tahoma" w:cs="Tahoma"/>
          <w:sz w:val="28"/>
          <w:szCs w:val="28"/>
        </w:rPr>
        <w:t xml:space="preserve"> of the appellate court is invoked as follows:-</w:t>
      </w:r>
    </w:p>
    <w:p w:rsidR="00834253" w:rsidRPr="00CF7AF3" w:rsidRDefault="00CD1BC4" w:rsidP="00CD1BC4">
      <w:pPr>
        <w:spacing w:line="360" w:lineRule="auto"/>
        <w:ind w:left="720"/>
        <w:jc w:val="both"/>
        <w:rPr>
          <w:rFonts w:ascii="Tahoma" w:hAnsi="Tahoma" w:cs="Tahoma"/>
          <w:i/>
          <w:sz w:val="28"/>
          <w:szCs w:val="28"/>
        </w:rPr>
      </w:pPr>
      <w:r w:rsidRPr="00CF7AF3">
        <w:rPr>
          <w:rFonts w:ascii="Tahoma" w:hAnsi="Tahoma" w:cs="Tahoma"/>
          <w:i/>
          <w:sz w:val="28"/>
          <w:szCs w:val="28"/>
        </w:rPr>
        <w:lastRenderedPageBreak/>
        <w:t>“</w:t>
      </w:r>
      <w:r w:rsidR="00834253" w:rsidRPr="00CF7AF3">
        <w:rPr>
          <w:rFonts w:ascii="Tahoma" w:hAnsi="Tahoma" w:cs="Tahoma"/>
          <w:i/>
          <w:sz w:val="28"/>
          <w:szCs w:val="28"/>
        </w:rPr>
        <w:t xml:space="preserve">It was well-settled that once the Civil Form 6 had been served on the trial High </w:t>
      </w:r>
      <w:proofErr w:type="gramStart"/>
      <w:r w:rsidR="00834253" w:rsidRPr="00CF7AF3">
        <w:rPr>
          <w:rFonts w:ascii="Tahoma" w:hAnsi="Tahoma" w:cs="Tahoma"/>
          <w:i/>
          <w:sz w:val="28"/>
          <w:szCs w:val="28"/>
        </w:rPr>
        <w:t>Court, that</w:t>
      </w:r>
      <w:proofErr w:type="gramEnd"/>
      <w:r w:rsidR="00834253" w:rsidRPr="00CF7AF3">
        <w:rPr>
          <w:rFonts w:ascii="Tahoma" w:hAnsi="Tahoma" w:cs="Tahoma"/>
          <w:i/>
          <w:sz w:val="28"/>
          <w:szCs w:val="28"/>
        </w:rPr>
        <w:t xml:space="preserve"> court no longer had jurisdiction over the case. At that point of the proceedings, the court with the appropriate jurisdiction would be the Court of Appeal. Since there was no doubt that the Form 6 had been served on the trial </w:t>
      </w:r>
      <w:proofErr w:type="gramStart"/>
      <w:r w:rsidR="00834253" w:rsidRPr="00CF7AF3">
        <w:rPr>
          <w:rFonts w:ascii="Tahoma" w:hAnsi="Tahoma" w:cs="Tahoma"/>
          <w:i/>
          <w:sz w:val="28"/>
          <w:szCs w:val="28"/>
        </w:rPr>
        <w:t>court, that</w:t>
      </w:r>
      <w:proofErr w:type="gramEnd"/>
      <w:r w:rsidR="00834253" w:rsidRPr="00CF7AF3">
        <w:rPr>
          <w:rFonts w:ascii="Tahoma" w:hAnsi="Tahoma" w:cs="Tahoma"/>
          <w:i/>
          <w:sz w:val="28"/>
          <w:szCs w:val="28"/>
        </w:rPr>
        <w:t xml:space="preserve"> should have effectively ended its jurisdiction. However, the trial High Court proceeded to hear the case for the reason that the motion had been pending in that court before service of the Civil Form 6. That reason was untenable. Rule 21 of the Court of Appeal Rules, 1997 (CI 19), anticipated the situation by which aspects of the case would be pending before the trial court. In that event, the trial court was duty bound to transfer the case to the Court of Appeal. Rule 21 of C.I. 19 was intended to obviate that kind of situation so as to avoid protracting the proceedings unnecessarily. The rule was not intended to prolong the jurisdiction of the trial Court which had been curtailed by the service of Form 6, </w:t>
      </w:r>
      <w:r w:rsidR="00834253" w:rsidRPr="00CF7AF3">
        <w:rPr>
          <w:rFonts w:ascii="Tahoma" w:hAnsi="Tahoma" w:cs="Tahoma"/>
          <w:b/>
          <w:i/>
          <w:sz w:val="28"/>
          <w:szCs w:val="28"/>
        </w:rPr>
        <w:t>Republic v High Court; Ex-parte Evangelical Presbyterian Church of Ghana [1991] 1 GLR 323, SC</w:t>
      </w:r>
      <w:r w:rsidR="00834253" w:rsidRPr="00CF7AF3">
        <w:rPr>
          <w:rFonts w:ascii="Tahoma" w:hAnsi="Tahoma" w:cs="Tahoma"/>
          <w:i/>
          <w:sz w:val="28"/>
          <w:szCs w:val="28"/>
        </w:rPr>
        <w:t xml:space="preserve">; and </w:t>
      </w:r>
      <w:proofErr w:type="spellStart"/>
      <w:r w:rsidR="00834253" w:rsidRPr="00CF7AF3">
        <w:rPr>
          <w:rFonts w:ascii="Tahoma" w:hAnsi="Tahoma" w:cs="Tahoma"/>
          <w:b/>
          <w:i/>
          <w:sz w:val="28"/>
          <w:szCs w:val="28"/>
        </w:rPr>
        <w:t>Shardey</w:t>
      </w:r>
      <w:proofErr w:type="spellEnd"/>
      <w:r w:rsidR="00834253" w:rsidRPr="00CF7AF3">
        <w:rPr>
          <w:rFonts w:ascii="Tahoma" w:hAnsi="Tahoma" w:cs="Tahoma"/>
          <w:b/>
          <w:i/>
          <w:sz w:val="28"/>
          <w:szCs w:val="28"/>
        </w:rPr>
        <w:t xml:space="preserve"> v </w:t>
      </w:r>
      <w:proofErr w:type="spellStart"/>
      <w:r w:rsidR="00834253" w:rsidRPr="00CF7AF3">
        <w:rPr>
          <w:rFonts w:ascii="Tahoma" w:hAnsi="Tahoma" w:cs="Tahoma"/>
          <w:b/>
          <w:i/>
          <w:sz w:val="28"/>
          <w:szCs w:val="28"/>
        </w:rPr>
        <w:t>Adamtey</w:t>
      </w:r>
      <w:proofErr w:type="spellEnd"/>
      <w:r w:rsidR="00834253" w:rsidRPr="00CF7AF3">
        <w:rPr>
          <w:rFonts w:ascii="Tahoma" w:hAnsi="Tahoma" w:cs="Tahoma"/>
          <w:b/>
          <w:i/>
          <w:sz w:val="28"/>
          <w:szCs w:val="28"/>
        </w:rPr>
        <w:t xml:space="preserve">; </w:t>
      </w:r>
      <w:proofErr w:type="spellStart"/>
      <w:r w:rsidR="00834253" w:rsidRPr="00CF7AF3">
        <w:rPr>
          <w:rFonts w:ascii="Tahoma" w:hAnsi="Tahoma" w:cs="Tahoma"/>
          <w:b/>
          <w:i/>
          <w:sz w:val="28"/>
          <w:szCs w:val="28"/>
        </w:rPr>
        <w:t>Shardey</w:t>
      </w:r>
      <w:proofErr w:type="spellEnd"/>
      <w:r w:rsidR="00834253" w:rsidRPr="00CF7AF3">
        <w:rPr>
          <w:rFonts w:ascii="Tahoma" w:hAnsi="Tahoma" w:cs="Tahoma"/>
          <w:b/>
          <w:i/>
          <w:sz w:val="28"/>
          <w:szCs w:val="28"/>
        </w:rPr>
        <w:t xml:space="preserve"> v </w:t>
      </w:r>
      <w:proofErr w:type="spellStart"/>
      <w:r w:rsidR="00834253" w:rsidRPr="00CF7AF3">
        <w:rPr>
          <w:rFonts w:ascii="Tahoma" w:hAnsi="Tahoma" w:cs="Tahoma"/>
          <w:b/>
          <w:i/>
          <w:sz w:val="28"/>
          <w:szCs w:val="28"/>
        </w:rPr>
        <w:t>Martey</w:t>
      </w:r>
      <w:proofErr w:type="spellEnd"/>
      <w:r w:rsidR="00834253" w:rsidRPr="00CF7AF3">
        <w:rPr>
          <w:rFonts w:ascii="Tahoma" w:hAnsi="Tahoma" w:cs="Tahoma"/>
          <w:b/>
          <w:i/>
          <w:sz w:val="28"/>
          <w:szCs w:val="28"/>
        </w:rPr>
        <w:t xml:space="preserve"> (Consolidated) [1972] 2 GLR 380, CA</w:t>
      </w:r>
      <w:r w:rsidR="00834253" w:rsidRPr="00CF7AF3">
        <w:rPr>
          <w:rFonts w:ascii="Tahoma" w:hAnsi="Tahoma" w:cs="Tahoma"/>
          <w:i/>
          <w:sz w:val="28"/>
          <w:szCs w:val="28"/>
        </w:rPr>
        <w:t xml:space="preserve"> cited.</w:t>
      </w:r>
      <w:r w:rsidRPr="00CF7AF3">
        <w:rPr>
          <w:rFonts w:ascii="Tahoma" w:hAnsi="Tahoma" w:cs="Tahoma"/>
          <w:i/>
          <w:sz w:val="28"/>
          <w:szCs w:val="28"/>
        </w:rPr>
        <w:t>”</w:t>
      </w:r>
    </w:p>
    <w:p w:rsidR="00834253" w:rsidRPr="00CF7AF3" w:rsidRDefault="00CD1BC4" w:rsidP="00CD1BC4">
      <w:pPr>
        <w:spacing w:line="360" w:lineRule="auto"/>
        <w:ind w:left="720"/>
        <w:jc w:val="both"/>
        <w:rPr>
          <w:rFonts w:ascii="Tahoma" w:hAnsi="Tahoma" w:cs="Tahoma"/>
          <w:i/>
          <w:sz w:val="28"/>
          <w:szCs w:val="28"/>
        </w:rPr>
      </w:pPr>
      <w:r w:rsidRPr="00CF7AF3">
        <w:rPr>
          <w:rFonts w:ascii="Tahoma" w:hAnsi="Tahoma" w:cs="Tahoma"/>
          <w:i/>
          <w:sz w:val="28"/>
          <w:szCs w:val="28"/>
        </w:rPr>
        <w:t>“</w:t>
      </w:r>
      <w:r w:rsidR="00834253" w:rsidRPr="00CF7AF3">
        <w:rPr>
          <w:rFonts w:ascii="Tahoma" w:hAnsi="Tahoma" w:cs="Tahoma"/>
          <w:i/>
          <w:sz w:val="28"/>
          <w:szCs w:val="28"/>
        </w:rPr>
        <w:t xml:space="preserve">Per Ansah JSC concurring on issue of effect of rule 21 of CI 19. By this rule, i.e. rule 21, the High Court retains jurisdiction when the record is not ready for transmission or has for any reason not been transmitted to the </w:t>
      </w:r>
      <w:r w:rsidR="00DD25E5" w:rsidRPr="00CF7AF3">
        <w:rPr>
          <w:rFonts w:ascii="Tahoma" w:hAnsi="Tahoma" w:cs="Tahoma"/>
          <w:i/>
          <w:sz w:val="28"/>
          <w:szCs w:val="28"/>
        </w:rPr>
        <w:t>Court of</w:t>
      </w:r>
      <w:r w:rsidR="00834253" w:rsidRPr="00CF7AF3">
        <w:rPr>
          <w:rFonts w:ascii="Tahoma" w:hAnsi="Tahoma" w:cs="Tahoma"/>
          <w:i/>
          <w:sz w:val="28"/>
          <w:szCs w:val="28"/>
        </w:rPr>
        <w:t xml:space="preserve"> Appeal, with the corollary that as soon as it has been </w:t>
      </w:r>
      <w:r w:rsidR="00DD25E5" w:rsidRPr="00CF7AF3">
        <w:rPr>
          <w:rFonts w:ascii="Tahoma" w:hAnsi="Tahoma" w:cs="Tahoma"/>
          <w:i/>
          <w:sz w:val="28"/>
          <w:szCs w:val="28"/>
        </w:rPr>
        <w:t>transmitted to</w:t>
      </w:r>
      <w:r w:rsidR="00834253" w:rsidRPr="00CF7AF3">
        <w:rPr>
          <w:rFonts w:ascii="Tahoma" w:hAnsi="Tahoma" w:cs="Tahoma"/>
          <w:i/>
          <w:sz w:val="28"/>
          <w:szCs w:val="28"/>
        </w:rPr>
        <w:t xml:space="preserve"> the Court of Appeal, then its jurisdiction to entertain any application is curtailed except that whatever is meant </w:t>
      </w:r>
      <w:r w:rsidR="00834253" w:rsidRPr="00CF7AF3">
        <w:rPr>
          <w:rFonts w:ascii="Tahoma" w:hAnsi="Tahoma" w:cs="Tahoma"/>
          <w:i/>
          <w:sz w:val="28"/>
          <w:szCs w:val="28"/>
        </w:rPr>
        <w:lastRenderedPageBreak/>
        <w:t>for the Court of Appeal but was filed in the High Court must be forwarded to the latter court.</w:t>
      </w:r>
      <w:r w:rsidRPr="00CF7AF3">
        <w:rPr>
          <w:rFonts w:ascii="Tahoma" w:hAnsi="Tahoma" w:cs="Tahoma"/>
          <w:i/>
          <w:sz w:val="28"/>
          <w:szCs w:val="28"/>
        </w:rPr>
        <w:t>”</w:t>
      </w:r>
    </w:p>
    <w:p w:rsidR="00DA6ACF" w:rsidRPr="00CF7AF3" w:rsidRDefault="00834253" w:rsidP="00834253">
      <w:pPr>
        <w:spacing w:line="360" w:lineRule="auto"/>
        <w:jc w:val="both"/>
        <w:rPr>
          <w:rFonts w:ascii="Tahoma" w:hAnsi="Tahoma" w:cs="Tahoma"/>
          <w:sz w:val="28"/>
          <w:szCs w:val="28"/>
        </w:rPr>
      </w:pPr>
      <w:r w:rsidRPr="00CF7AF3">
        <w:rPr>
          <w:rFonts w:ascii="Tahoma" w:hAnsi="Tahoma" w:cs="Tahoma"/>
          <w:sz w:val="28"/>
          <w:szCs w:val="28"/>
        </w:rPr>
        <w:t xml:space="preserve">What should be noted is that, after the filing of a notice of appeal, there </w:t>
      </w:r>
      <w:r w:rsidR="00CD1BC4" w:rsidRPr="00CF7AF3">
        <w:rPr>
          <w:rFonts w:ascii="Tahoma" w:hAnsi="Tahoma" w:cs="Tahoma"/>
          <w:sz w:val="28"/>
          <w:szCs w:val="28"/>
        </w:rPr>
        <w:t xml:space="preserve">are various processes that have to be complied with to give effect to it such </w:t>
      </w:r>
      <w:proofErr w:type="gramStart"/>
      <w:r w:rsidR="00CD1BC4" w:rsidRPr="00CF7AF3">
        <w:rPr>
          <w:rFonts w:ascii="Tahoma" w:hAnsi="Tahoma" w:cs="Tahoma"/>
          <w:sz w:val="28"/>
          <w:szCs w:val="28"/>
        </w:rPr>
        <w:t>as</w:t>
      </w:r>
      <w:proofErr w:type="gramEnd"/>
      <w:r w:rsidRPr="00CF7AF3">
        <w:rPr>
          <w:rFonts w:ascii="Tahoma" w:hAnsi="Tahoma" w:cs="Tahoma"/>
          <w:sz w:val="28"/>
          <w:szCs w:val="28"/>
        </w:rPr>
        <w:t xml:space="preserve"> </w:t>
      </w:r>
    </w:p>
    <w:p w:rsidR="00DA6ACF" w:rsidRPr="002832D7" w:rsidRDefault="002832D7" w:rsidP="002832D7">
      <w:pPr>
        <w:spacing w:line="360" w:lineRule="auto"/>
        <w:ind w:left="720" w:hanging="360"/>
        <w:jc w:val="both"/>
        <w:rPr>
          <w:rFonts w:ascii="Tahoma" w:hAnsi="Tahoma" w:cs="Tahoma"/>
          <w:sz w:val="28"/>
          <w:szCs w:val="28"/>
        </w:rPr>
      </w:pPr>
      <w:r w:rsidRPr="00CF7AF3">
        <w:rPr>
          <w:rFonts w:ascii="Tahoma" w:hAnsi="Tahoma" w:cs="Tahoma"/>
          <w:sz w:val="28"/>
          <w:szCs w:val="28"/>
        </w:rPr>
        <w:t>1.</w:t>
      </w:r>
      <w:r w:rsidRPr="00CF7AF3">
        <w:rPr>
          <w:rFonts w:ascii="Tahoma" w:hAnsi="Tahoma" w:cs="Tahoma"/>
          <w:sz w:val="28"/>
          <w:szCs w:val="28"/>
        </w:rPr>
        <w:tab/>
      </w:r>
      <w:proofErr w:type="gramStart"/>
      <w:r w:rsidR="00834253" w:rsidRPr="002832D7">
        <w:rPr>
          <w:rFonts w:ascii="Tahoma" w:hAnsi="Tahoma" w:cs="Tahoma"/>
          <w:sz w:val="28"/>
          <w:szCs w:val="28"/>
        </w:rPr>
        <w:t>settlement</w:t>
      </w:r>
      <w:proofErr w:type="gramEnd"/>
      <w:r w:rsidR="00834253" w:rsidRPr="002832D7">
        <w:rPr>
          <w:rFonts w:ascii="Tahoma" w:hAnsi="Tahoma" w:cs="Tahoma"/>
          <w:sz w:val="28"/>
          <w:szCs w:val="28"/>
        </w:rPr>
        <w:t xml:space="preserve"> of appeal record, reference Rule 11 of C. I. 19 and thereafter</w:t>
      </w:r>
      <w:r w:rsidR="00DA6ACF" w:rsidRPr="002832D7">
        <w:rPr>
          <w:rFonts w:ascii="Tahoma" w:hAnsi="Tahoma" w:cs="Tahoma"/>
          <w:sz w:val="28"/>
          <w:szCs w:val="28"/>
        </w:rPr>
        <w:t>;</w:t>
      </w:r>
      <w:r w:rsidR="00834253" w:rsidRPr="002832D7">
        <w:rPr>
          <w:rFonts w:ascii="Tahoma" w:hAnsi="Tahoma" w:cs="Tahoma"/>
          <w:sz w:val="28"/>
          <w:szCs w:val="28"/>
        </w:rPr>
        <w:t xml:space="preserve"> </w:t>
      </w:r>
    </w:p>
    <w:p w:rsidR="00DA6ACF" w:rsidRPr="002832D7" w:rsidRDefault="002832D7" w:rsidP="002832D7">
      <w:pPr>
        <w:spacing w:line="360" w:lineRule="auto"/>
        <w:ind w:left="720" w:hanging="360"/>
        <w:jc w:val="both"/>
        <w:rPr>
          <w:rFonts w:ascii="Tahoma" w:hAnsi="Tahoma" w:cs="Tahoma"/>
          <w:sz w:val="28"/>
          <w:szCs w:val="28"/>
        </w:rPr>
      </w:pPr>
      <w:r w:rsidRPr="00CF7AF3">
        <w:rPr>
          <w:rFonts w:ascii="Tahoma" w:hAnsi="Tahoma" w:cs="Tahoma"/>
          <w:sz w:val="28"/>
          <w:szCs w:val="28"/>
        </w:rPr>
        <w:t>2.</w:t>
      </w:r>
      <w:r w:rsidRPr="00CF7AF3">
        <w:rPr>
          <w:rFonts w:ascii="Tahoma" w:hAnsi="Tahoma" w:cs="Tahoma"/>
          <w:sz w:val="28"/>
          <w:szCs w:val="28"/>
        </w:rPr>
        <w:tab/>
      </w:r>
      <w:proofErr w:type="gramStart"/>
      <w:r w:rsidR="00834253" w:rsidRPr="002832D7">
        <w:rPr>
          <w:rFonts w:ascii="Tahoma" w:hAnsi="Tahoma" w:cs="Tahoma"/>
          <w:sz w:val="28"/>
          <w:szCs w:val="28"/>
        </w:rPr>
        <w:t>the</w:t>
      </w:r>
      <w:proofErr w:type="gramEnd"/>
      <w:r w:rsidR="00834253" w:rsidRPr="002832D7">
        <w:rPr>
          <w:rFonts w:ascii="Tahoma" w:hAnsi="Tahoma" w:cs="Tahoma"/>
          <w:sz w:val="28"/>
          <w:szCs w:val="28"/>
        </w:rPr>
        <w:t xml:space="preserve"> preparation of the record, </w:t>
      </w:r>
      <w:r w:rsidR="00902D6A" w:rsidRPr="002832D7">
        <w:rPr>
          <w:rFonts w:ascii="Tahoma" w:hAnsi="Tahoma" w:cs="Tahoma"/>
          <w:sz w:val="28"/>
          <w:szCs w:val="28"/>
        </w:rPr>
        <w:t>and</w:t>
      </w:r>
    </w:p>
    <w:p w:rsidR="00834253" w:rsidRPr="002832D7" w:rsidRDefault="002832D7" w:rsidP="002832D7">
      <w:pPr>
        <w:spacing w:line="360" w:lineRule="auto"/>
        <w:ind w:left="720" w:hanging="360"/>
        <w:jc w:val="both"/>
        <w:rPr>
          <w:rFonts w:ascii="Tahoma" w:hAnsi="Tahoma" w:cs="Tahoma"/>
          <w:sz w:val="28"/>
          <w:szCs w:val="28"/>
        </w:rPr>
      </w:pPr>
      <w:r w:rsidRPr="00CF7AF3">
        <w:rPr>
          <w:rFonts w:ascii="Tahoma" w:hAnsi="Tahoma" w:cs="Tahoma"/>
          <w:sz w:val="28"/>
          <w:szCs w:val="28"/>
        </w:rPr>
        <w:t>3.</w:t>
      </w:r>
      <w:r w:rsidRPr="00CF7AF3">
        <w:rPr>
          <w:rFonts w:ascii="Tahoma" w:hAnsi="Tahoma" w:cs="Tahoma"/>
          <w:sz w:val="28"/>
          <w:szCs w:val="28"/>
        </w:rPr>
        <w:tab/>
      </w:r>
      <w:proofErr w:type="gramStart"/>
      <w:r w:rsidR="00902D6A" w:rsidRPr="002832D7">
        <w:rPr>
          <w:rFonts w:ascii="Tahoma" w:hAnsi="Tahoma" w:cs="Tahoma"/>
          <w:sz w:val="28"/>
          <w:szCs w:val="28"/>
        </w:rPr>
        <w:t>finally</w:t>
      </w:r>
      <w:proofErr w:type="gramEnd"/>
      <w:r w:rsidR="00902D6A" w:rsidRPr="002832D7">
        <w:rPr>
          <w:rFonts w:ascii="Tahoma" w:hAnsi="Tahoma" w:cs="Tahoma"/>
          <w:sz w:val="28"/>
          <w:szCs w:val="28"/>
        </w:rPr>
        <w:t xml:space="preserve"> </w:t>
      </w:r>
      <w:r w:rsidR="00834253" w:rsidRPr="002832D7">
        <w:rPr>
          <w:rFonts w:ascii="Tahoma" w:hAnsi="Tahoma" w:cs="Tahoma"/>
          <w:sz w:val="28"/>
          <w:szCs w:val="28"/>
        </w:rPr>
        <w:t>it’s transmission to the Court of Appea</w:t>
      </w:r>
      <w:r w:rsidR="00DA6ACF" w:rsidRPr="002832D7">
        <w:rPr>
          <w:rFonts w:ascii="Tahoma" w:hAnsi="Tahoma" w:cs="Tahoma"/>
          <w:sz w:val="28"/>
          <w:szCs w:val="28"/>
        </w:rPr>
        <w:t>l reference Rule 14 of C. I. 19</w:t>
      </w:r>
      <w:r w:rsidR="00902D6A" w:rsidRPr="002832D7">
        <w:rPr>
          <w:rFonts w:ascii="Tahoma" w:hAnsi="Tahoma" w:cs="Tahoma"/>
          <w:sz w:val="28"/>
          <w:szCs w:val="28"/>
        </w:rPr>
        <w:t xml:space="preserve">. </w:t>
      </w:r>
    </w:p>
    <w:p w:rsidR="009674BD" w:rsidRPr="00CF7AF3" w:rsidRDefault="009674BD" w:rsidP="00834253">
      <w:pPr>
        <w:spacing w:line="360" w:lineRule="auto"/>
        <w:jc w:val="both"/>
        <w:rPr>
          <w:rFonts w:ascii="Tahoma" w:hAnsi="Tahoma" w:cs="Tahoma"/>
          <w:sz w:val="28"/>
          <w:szCs w:val="28"/>
        </w:rPr>
      </w:pPr>
    </w:p>
    <w:p w:rsidR="00834253" w:rsidRPr="00CF7AF3" w:rsidRDefault="00834253" w:rsidP="00834253">
      <w:pPr>
        <w:spacing w:line="360" w:lineRule="auto"/>
        <w:jc w:val="both"/>
        <w:rPr>
          <w:rFonts w:ascii="Tahoma" w:hAnsi="Tahoma" w:cs="Tahoma"/>
          <w:sz w:val="28"/>
          <w:szCs w:val="28"/>
        </w:rPr>
      </w:pPr>
      <w:r w:rsidRPr="00CF7AF3">
        <w:rPr>
          <w:rFonts w:ascii="Tahoma" w:hAnsi="Tahoma" w:cs="Tahoma"/>
          <w:sz w:val="28"/>
          <w:szCs w:val="28"/>
        </w:rPr>
        <w:t xml:space="preserve">It is therefore clear that since none of the above steps had been taken or could have </w:t>
      </w:r>
      <w:r w:rsidR="005B1D77" w:rsidRPr="00CF7AF3">
        <w:rPr>
          <w:rFonts w:ascii="Tahoma" w:hAnsi="Tahoma" w:cs="Tahoma"/>
          <w:sz w:val="28"/>
          <w:szCs w:val="28"/>
        </w:rPr>
        <w:t>been taken by the Plaintiffs and the Registrar on the 1</w:t>
      </w:r>
      <w:r w:rsidR="005B1D77" w:rsidRPr="00CF7AF3">
        <w:rPr>
          <w:rFonts w:ascii="Tahoma" w:hAnsi="Tahoma" w:cs="Tahoma"/>
          <w:sz w:val="28"/>
          <w:szCs w:val="28"/>
          <w:vertAlign w:val="superscript"/>
        </w:rPr>
        <w:t>st</w:t>
      </w:r>
      <w:r w:rsidR="005B1D77" w:rsidRPr="00CF7AF3">
        <w:rPr>
          <w:rFonts w:ascii="Tahoma" w:hAnsi="Tahoma" w:cs="Tahoma"/>
          <w:sz w:val="28"/>
          <w:szCs w:val="28"/>
        </w:rPr>
        <w:t xml:space="preserve"> notice of appeal</w:t>
      </w:r>
      <w:r w:rsidR="0062791B" w:rsidRPr="00CF7AF3">
        <w:rPr>
          <w:rFonts w:ascii="Tahoma" w:hAnsi="Tahoma" w:cs="Tahoma"/>
          <w:sz w:val="28"/>
          <w:szCs w:val="28"/>
        </w:rPr>
        <w:t xml:space="preserve"> before it was withdrawn and another refiled, there is really no substance in the arguments of learned counsel for the Defendants. However, since quite considerable time and effort had been spent on it, it is deemed worthwhile to deal thoroughly with it</w:t>
      </w:r>
      <w:r w:rsidR="00902D6A" w:rsidRPr="00CF7AF3">
        <w:rPr>
          <w:rFonts w:ascii="Tahoma" w:hAnsi="Tahoma" w:cs="Tahoma"/>
          <w:sz w:val="28"/>
          <w:szCs w:val="28"/>
        </w:rPr>
        <w:t xml:space="preserve"> in the following terms</w:t>
      </w:r>
      <w:r w:rsidR="006A5EEA" w:rsidRPr="00CF7AF3">
        <w:rPr>
          <w:rFonts w:ascii="Tahoma" w:hAnsi="Tahoma" w:cs="Tahoma"/>
          <w:sz w:val="28"/>
          <w:szCs w:val="28"/>
        </w:rPr>
        <w:t>.</w:t>
      </w:r>
    </w:p>
    <w:p w:rsidR="00902D6A" w:rsidRPr="00CF7AF3" w:rsidRDefault="00E91AC3" w:rsidP="00834253">
      <w:pPr>
        <w:spacing w:line="360" w:lineRule="auto"/>
        <w:jc w:val="both"/>
        <w:rPr>
          <w:rFonts w:ascii="Tahoma" w:hAnsi="Tahoma" w:cs="Tahoma"/>
          <w:sz w:val="28"/>
          <w:szCs w:val="28"/>
        </w:rPr>
      </w:pPr>
      <w:r w:rsidRPr="00CF7AF3">
        <w:rPr>
          <w:rFonts w:ascii="Tahoma" w:hAnsi="Tahoma" w:cs="Tahoma"/>
          <w:sz w:val="28"/>
          <w:szCs w:val="28"/>
        </w:rPr>
        <w:t xml:space="preserve">It is important to reiterate the point that, the facts in </w:t>
      </w:r>
      <w:r w:rsidR="006A5EEA" w:rsidRPr="00CF7AF3">
        <w:rPr>
          <w:rFonts w:ascii="Tahoma" w:hAnsi="Tahoma" w:cs="Tahoma"/>
          <w:sz w:val="28"/>
          <w:szCs w:val="28"/>
        </w:rPr>
        <w:t xml:space="preserve">the case </w:t>
      </w:r>
      <w:r w:rsidR="006A5EEA" w:rsidRPr="00CF7AF3">
        <w:rPr>
          <w:rFonts w:ascii="Tahoma" w:hAnsi="Tahoma" w:cs="Tahoma"/>
          <w:b/>
          <w:sz w:val="28"/>
          <w:szCs w:val="28"/>
        </w:rPr>
        <w:t>of Republic v High Court</w:t>
      </w:r>
      <w:r w:rsidRPr="00CF7AF3">
        <w:rPr>
          <w:rFonts w:ascii="Tahoma" w:hAnsi="Tahoma" w:cs="Tahoma"/>
          <w:b/>
          <w:sz w:val="28"/>
          <w:szCs w:val="28"/>
        </w:rPr>
        <w:t>,</w:t>
      </w:r>
      <w:r w:rsidR="006A5EEA" w:rsidRPr="00CF7AF3">
        <w:rPr>
          <w:rFonts w:ascii="Tahoma" w:hAnsi="Tahoma" w:cs="Tahoma"/>
          <w:b/>
          <w:sz w:val="28"/>
          <w:szCs w:val="28"/>
        </w:rPr>
        <w:t xml:space="preserve"> Accra (Commercial Division) Ex-parte Hesse, </w:t>
      </w:r>
      <w:proofErr w:type="spellStart"/>
      <w:r w:rsidR="006A5EEA" w:rsidRPr="00CF7AF3">
        <w:rPr>
          <w:rFonts w:ascii="Tahoma" w:hAnsi="Tahoma" w:cs="Tahoma"/>
          <w:b/>
          <w:sz w:val="28"/>
          <w:szCs w:val="28"/>
        </w:rPr>
        <w:t>Investcom</w:t>
      </w:r>
      <w:proofErr w:type="spellEnd"/>
      <w:r w:rsidR="006A5EEA" w:rsidRPr="00CF7AF3">
        <w:rPr>
          <w:rFonts w:ascii="Tahoma" w:hAnsi="Tahoma" w:cs="Tahoma"/>
          <w:b/>
          <w:sz w:val="28"/>
          <w:szCs w:val="28"/>
        </w:rPr>
        <w:t xml:space="preserve"> Consortium Holding S. A and </w:t>
      </w:r>
      <w:proofErr w:type="spellStart"/>
      <w:r w:rsidR="006A5EEA" w:rsidRPr="00CF7AF3">
        <w:rPr>
          <w:rFonts w:ascii="Tahoma" w:hAnsi="Tahoma" w:cs="Tahoma"/>
          <w:b/>
          <w:sz w:val="28"/>
          <w:szCs w:val="28"/>
        </w:rPr>
        <w:t>Scancom</w:t>
      </w:r>
      <w:proofErr w:type="spellEnd"/>
      <w:r w:rsidR="006A5EEA" w:rsidRPr="00CF7AF3">
        <w:rPr>
          <w:rFonts w:ascii="Tahoma" w:hAnsi="Tahoma" w:cs="Tahoma"/>
          <w:b/>
          <w:sz w:val="28"/>
          <w:szCs w:val="28"/>
        </w:rPr>
        <w:t xml:space="preserve"> Ltd. </w:t>
      </w:r>
      <w:r w:rsidR="00577AAC" w:rsidRPr="00CF7AF3">
        <w:rPr>
          <w:rFonts w:ascii="Tahoma" w:hAnsi="Tahoma" w:cs="Tahoma"/>
          <w:b/>
          <w:sz w:val="28"/>
          <w:szCs w:val="28"/>
        </w:rPr>
        <w:t>–</w:t>
      </w:r>
      <w:r w:rsidR="006A5EEA" w:rsidRPr="00CF7AF3">
        <w:rPr>
          <w:rFonts w:ascii="Tahoma" w:hAnsi="Tahoma" w:cs="Tahoma"/>
          <w:b/>
          <w:sz w:val="28"/>
          <w:szCs w:val="28"/>
        </w:rPr>
        <w:t xml:space="preserve"> </w:t>
      </w:r>
      <w:r w:rsidR="00577AAC" w:rsidRPr="00CF7AF3">
        <w:rPr>
          <w:rFonts w:ascii="Tahoma" w:hAnsi="Tahoma" w:cs="Tahoma"/>
          <w:b/>
          <w:sz w:val="28"/>
          <w:szCs w:val="28"/>
        </w:rPr>
        <w:t>(Interested Parties) [2007-2008] SCGLR 1230</w:t>
      </w:r>
      <w:r w:rsidRPr="00CF7AF3">
        <w:rPr>
          <w:rFonts w:ascii="Tahoma" w:hAnsi="Tahoma" w:cs="Tahoma"/>
          <w:sz w:val="28"/>
          <w:szCs w:val="28"/>
        </w:rPr>
        <w:t xml:space="preserve"> are quite different from the facts and </w:t>
      </w:r>
      <w:r w:rsidR="00577AAC" w:rsidRPr="00CF7AF3">
        <w:rPr>
          <w:rFonts w:ascii="Tahoma" w:hAnsi="Tahoma" w:cs="Tahoma"/>
          <w:sz w:val="28"/>
          <w:szCs w:val="28"/>
        </w:rPr>
        <w:t>circumstances</w:t>
      </w:r>
      <w:r w:rsidRPr="00CF7AF3">
        <w:rPr>
          <w:rFonts w:ascii="Tahoma" w:hAnsi="Tahoma" w:cs="Tahoma"/>
          <w:sz w:val="28"/>
          <w:szCs w:val="28"/>
        </w:rPr>
        <w:t xml:space="preserve"> of this case. In the ex-parte Hesse case supra, even though the Court of Appeal had indicated during the hearing of </w:t>
      </w:r>
      <w:r w:rsidRPr="00CF7AF3">
        <w:rPr>
          <w:rFonts w:ascii="Tahoma" w:hAnsi="Tahoma" w:cs="Tahoma"/>
          <w:sz w:val="28"/>
          <w:szCs w:val="28"/>
        </w:rPr>
        <w:lastRenderedPageBreak/>
        <w:t xml:space="preserve">an application for Stay of Execution whilst an appeal was pending that the appeal was filed out of time, nonetheless, the parties therein had filed their respective Statements of case. This meant that Civil Form 6 had been served on the parties which indicated that the appeal record had been transmitted from the High Court to the Court of Appeal. It was consequent upon this that the parties had filed their respective written submissions. As indicated earlier in this judgment, for the </w:t>
      </w:r>
      <w:r w:rsidR="00717E0E" w:rsidRPr="00CF7AF3">
        <w:rPr>
          <w:rFonts w:ascii="Tahoma" w:hAnsi="Tahoma" w:cs="Tahoma"/>
          <w:sz w:val="28"/>
          <w:szCs w:val="28"/>
        </w:rPr>
        <w:t>jurisdiction</w:t>
      </w:r>
      <w:r w:rsidRPr="00CF7AF3">
        <w:rPr>
          <w:rFonts w:ascii="Tahoma" w:hAnsi="Tahoma" w:cs="Tahoma"/>
          <w:sz w:val="28"/>
          <w:szCs w:val="28"/>
        </w:rPr>
        <w:t xml:space="preserve"> of the Court of Appeal to be invoked, the Court must be </w:t>
      </w:r>
      <w:proofErr w:type="spellStart"/>
      <w:r w:rsidRPr="00CF7AF3">
        <w:rPr>
          <w:rFonts w:ascii="Tahoma" w:hAnsi="Tahoma" w:cs="Tahoma"/>
          <w:sz w:val="28"/>
          <w:szCs w:val="28"/>
        </w:rPr>
        <w:t>seised</w:t>
      </w:r>
      <w:proofErr w:type="spellEnd"/>
      <w:r w:rsidRPr="00CF7AF3">
        <w:rPr>
          <w:rFonts w:ascii="Tahoma" w:hAnsi="Tahoma" w:cs="Tahoma"/>
          <w:sz w:val="28"/>
          <w:szCs w:val="28"/>
        </w:rPr>
        <w:t xml:space="preserve"> with the appeal. The processes that culminate in the Court of Appeal being </w:t>
      </w:r>
      <w:proofErr w:type="spellStart"/>
      <w:r w:rsidRPr="00CF7AF3">
        <w:rPr>
          <w:rFonts w:ascii="Tahoma" w:hAnsi="Tahoma" w:cs="Tahoma"/>
          <w:sz w:val="28"/>
          <w:szCs w:val="28"/>
        </w:rPr>
        <w:t>seised</w:t>
      </w:r>
      <w:proofErr w:type="spellEnd"/>
      <w:r w:rsidRPr="00CF7AF3">
        <w:rPr>
          <w:rFonts w:ascii="Tahoma" w:hAnsi="Tahoma" w:cs="Tahoma"/>
          <w:sz w:val="28"/>
          <w:szCs w:val="28"/>
        </w:rPr>
        <w:t xml:space="preserve"> </w:t>
      </w:r>
      <w:r w:rsidR="00A4779B" w:rsidRPr="00CF7AF3">
        <w:rPr>
          <w:rFonts w:ascii="Tahoma" w:hAnsi="Tahoma" w:cs="Tahoma"/>
          <w:sz w:val="28"/>
          <w:szCs w:val="28"/>
        </w:rPr>
        <w:t>with the</w:t>
      </w:r>
      <w:r w:rsidR="00717E0E" w:rsidRPr="00CF7AF3">
        <w:rPr>
          <w:rFonts w:ascii="Tahoma" w:hAnsi="Tahoma" w:cs="Tahoma"/>
          <w:sz w:val="28"/>
          <w:szCs w:val="28"/>
        </w:rPr>
        <w:t xml:space="preserve"> matter are</w:t>
      </w:r>
    </w:p>
    <w:p w:rsidR="00717E0E" w:rsidRPr="002832D7" w:rsidRDefault="002832D7" w:rsidP="002832D7">
      <w:pPr>
        <w:spacing w:line="360" w:lineRule="auto"/>
        <w:ind w:left="1080" w:hanging="720"/>
        <w:jc w:val="both"/>
        <w:rPr>
          <w:rFonts w:ascii="Tahoma" w:hAnsi="Tahoma" w:cs="Tahoma"/>
          <w:sz w:val="28"/>
          <w:szCs w:val="28"/>
        </w:rPr>
      </w:pPr>
      <w:proofErr w:type="spellStart"/>
      <w:proofErr w:type="gramStart"/>
      <w:r w:rsidRPr="00CF7AF3">
        <w:rPr>
          <w:rFonts w:ascii="Tahoma" w:hAnsi="Tahoma" w:cs="Tahoma"/>
          <w:sz w:val="28"/>
          <w:szCs w:val="28"/>
        </w:rPr>
        <w:t>i</w:t>
      </w:r>
      <w:proofErr w:type="spellEnd"/>
      <w:proofErr w:type="gramEnd"/>
      <w:r w:rsidRPr="00CF7AF3">
        <w:rPr>
          <w:rFonts w:ascii="Tahoma" w:hAnsi="Tahoma" w:cs="Tahoma"/>
          <w:sz w:val="28"/>
          <w:szCs w:val="28"/>
        </w:rPr>
        <w:t>.</w:t>
      </w:r>
      <w:r w:rsidRPr="00CF7AF3">
        <w:rPr>
          <w:rFonts w:ascii="Tahoma" w:hAnsi="Tahoma" w:cs="Tahoma"/>
          <w:sz w:val="28"/>
          <w:szCs w:val="28"/>
        </w:rPr>
        <w:tab/>
      </w:r>
      <w:r w:rsidR="00717E0E" w:rsidRPr="002832D7">
        <w:rPr>
          <w:rFonts w:ascii="Tahoma" w:hAnsi="Tahoma" w:cs="Tahoma"/>
          <w:sz w:val="28"/>
          <w:szCs w:val="28"/>
        </w:rPr>
        <w:t>notice of grounds of appeal, Rule 8;</w:t>
      </w:r>
    </w:p>
    <w:p w:rsidR="00717E0E" w:rsidRPr="002832D7" w:rsidRDefault="002832D7" w:rsidP="002832D7">
      <w:pPr>
        <w:spacing w:line="360" w:lineRule="auto"/>
        <w:ind w:left="1080" w:hanging="720"/>
        <w:jc w:val="both"/>
        <w:rPr>
          <w:rFonts w:ascii="Tahoma" w:hAnsi="Tahoma" w:cs="Tahoma"/>
          <w:sz w:val="28"/>
          <w:szCs w:val="28"/>
        </w:rPr>
      </w:pPr>
      <w:r w:rsidRPr="00CF7AF3">
        <w:rPr>
          <w:rFonts w:ascii="Tahoma" w:hAnsi="Tahoma" w:cs="Tahoma"/>
          <w:sz w:val="28"/>
          <w:szCs w:val="28"/>
        </w:rPr>
        <w:t>ii.</w:t>
      </w:r>
      <w:r w:rsidRPr="00CF7AF3">
        <w:rPr>
          <w:rFonts w:ascii="Tahoma" w:hAnsi="Tahoma" w:cs="Tahoma"/>
          <w:sz w:val="28"/>
          <w:szCs w:val="28"/>
        </w:rPr>
        <w:tab/>
      </w:r>
      <w:proofErr w:type="gramStart"/>
      <w:r w:rsidR="00A4779B" w:rsidRPr="002832D7">
        <w:rPr>
          <w:rFonts w:ascii="Tahoma" w:hAnsi="Tahoma" w:cs="Tahoma"/>
          <w:sz w:val="28"/>
          <w:szCs w:val="28"/>
        </w:rPr>
        <w:t>fulfil</w:t>
      </w:r>
      <w:r w:rsidR="00717E0E" w:rsidRPr="002832D7">
        <w:rPr>
          <w:rFonts w:ascii="Tahoma" w:hAnsi="Tahoma" w:cs="Tahoma"/>
          <w:sz w:val="28"/>
          <w:szCs w:val="28"/>
        </w:rPr>
        <w:t>ment</w:t>
      </w:r>
      <w:proofErr w:type="gramEnd"/>
      <w:r w:rsidR="00717E0E" w:rsidRPr="002832D7">
        <w:rPr>
          <w:rFonts w:ascii="Tahoma" w:hAnsi="Tahoma" w:cs="Tahoma"/>
          <w:sz w:val="28"/>
          <w:szCs w:val="28"/>
        </w:rPr>
        <w:t xml:space="preserve"> of the conditions of appeal to wit the payment of security for costs for the prosecution of the appeal. Rules 11 (4), 12 and 18 of C. I. 19;</w:t>
      </w:r>
      <w:r w:rsidR="00A4779B" w:rsidRPr="002832D7">
        <w:rPr>
          <w:rFonts w:ascii="Tahoma" w:hAnsi="Tahoma" w:cs="Tahoma"/>
          <w:sz w:val="28"/>
          <w:szCs w:val="28"/>
        </w:rPr>
        <w:t xml:space="preserve"> and</w:t>
      </w:r>
    </w:p>
    <w:p w:rsidR="009674BD" w:rsidRPr="002832D7" w:rsidRDefault="002832D7" w:rsidP="002832D7">
      <w:pPr>
        <w:spacing w:line="360" w:lineRule="auto"/>
        <w:ind w:left="1080" w:hanging="720"/>
        <w:jc w:val="both"/>
        <w:rPr>
          <w:rFonts w:ascii="Tahoma" w:hAnsi="Tahoma" w:cs="Tahoma"/>
          <w:sz w:val="28"/>
          <w:szCs w:val="28"/>
        </w:rPr>
      </w:pPr>
      <w:r w:rsidRPr="00CF7AF3">
        <w:rPr>
          <w:rFonts w:ascii="Tahoma" w:hAnsi="Tahoma" w:cs="Tahoma"/>
          <w:sz w:val="28"/>
          <w:szCs w:val="28"/>
        </w:rPr>
        <w:t>iii.</w:t>
      </w:r>
      <w:r w:rsidRPr="00CF7AF3">
        <w:rPr>
          <w:rFonts w:ascii="Tahoma" w:hAnsi="Tahoma" w:cs="Tahoma"/>
          <w:sz w:val="28"/>
          <w:szCs w:val="28"/>
        </w:rPr>
        <w:tab/>
      </w:r>
      <w:r w:rsidR="00717E0E" w:rsidRPr="002832D7">
        <w:rPr>
          <w:rFonts w:ascii="Tahoma" w:hAnsi="Tahoma" w:cs="Tahoma"/>
          <w:sz w:val="28"/>
          <w:szCs w:val="28"/>
        </w:rPr>
        <w:t xml:space="preserve">Transmission of the appeal record and the service of Civil </w:t>
      </w:r>
      <w:proofErr w:type="gramStart"/>
      <w:r w:rsidR="00717E0E" w:rsidRPr="002832D7">
        <w:rPr>
          <w:rFonts w:ascii="Tahoma" w:hAnsi="Tahoma" w:cs="Tahoma"/>
          <w:sz w:val="28"/>
          <w:szCs w:val="28"/>
        </w:rPr>
        <w:t xml:space="preserve">Form </w:t>
      </w:r>
      <w:r w:rsidR="00A4779B" w:rsidRPr="002832D7">
        <w:rPr>
          <w:rFonts w:ascii="Tahoma" w:hAnsi="Tahoma" w:cs="Tahoma"/>
          <w:sz w:val="28"/>
          <w:szCs w:val="28"/>
        </w:rPr>
        <w:t xml:space="preserve"> 6</w:t>
      </w:r>
      <w:proofErr w:type="gramEnd"/>
      <w:r w:rsidR="00A4779B" w:rsidRPr="002832D7">
        <w:rPr>
          <w:rFonts w:ascii="Tahoma" w:hAnsi="Tahoma" w:cs="Tahoma"/>
          <w:sz w:val="28"/>
          <w:szCs w:val="28"/>
        </w:rPr>
        <w:t xml:space="preserve"> </w:t>
      </w:r>
      <w:r w:rsidR="00717E0E" w:rsidRPr="002832D7">
        <w:rPr>
          <w:rFonts w:ascii="Tahoma" w:hAnsi="Tahoma" w:cs="Tahoma"/>
          <w:sz w:val="28"/>
          <w:szCs w:val="28"/>
        </w:rPr>
        <w:t>thereof, Rule 14 of C. I. 19.</w:t>
      </w:r>
    </w:p>
    <w:p w:rsidR="00717E0E" w:rsidRPr="00CF7AF3" w:rsidRDefault="00717E0E" w:rsidP="009674BD">
      <w:pPr>
        <w:spacing w:line="360" w:lineRule="auto"/>
        <w:jc w:val="both"/>
        <w:rPr>
          <w:rFonts w:ascii="Tahoma" w:hAnsi="Tahoma" w:cs="Tahoma"/>
          <w:sz w:val="28"/>
          <w:szCs w:val="28"/>
        </w:rPr>
      </w:pPr>
      <w:r w:rsidRPr="00CF7AF3">
        <w:rPr>
          <w:rFonts w:ascii="Tahoma" w:hAnsi="Tahoma" w:cs="Tahoma"/>
          <w:sz w:val="28"/>
          <w:szCs w:val="28"/>
        </w:rPr>
        <w:t xml:space="preserve">A </w:t>
      </w:r>
      <w:r w:rsidR="00A4779B" w:rsidRPr="00CF7AF3">
        <w:rPr>
          <w:rFonts w:ascii="Tahoma" w:hAnsi="Tahoma" w:cs="Tahoma"/>
          <w:sz w:val="28"/>
          <w:szCs w:val="28"/>
        </w:rPr>
        <w:t>comparison</w:t>
      </w:r>
      <w:r w:rsidRPr="00CF7AF3">
        <w:rPr>
          <w:rFonts w:ascii="Tahoma" w:hAnsi="Tahoma" w:cs="Tahoma"/>
          <w:sz w:val="28"/>
          <w:szCs w:val="28"/>
        </w:rPr>
        <w:t xml:space="preserve"> of the facts therein in the ex-parte Hesse case and that of the instant appeal, confirms the decision of the Court of Appeal that, the decision in the ex-parte Hesse </w:t>
      </w:r>
      <w:r w:rsidR="009351D8" w:rsidRPr="00CF7AF3">
        <w:rPr>
          <w:rFonts w:ascii="Tahoma" w:hAnsi="Tahoma" w:cs="Tahoma"/>
          <w:sz w:val="28"/>
          <w:szCs w:val="28"/>
        </w:rPr>
        <w:t>case cannot</w:t>
      </w:r>
      <w:r w:rsidR="00A4779B" w:rsidRPr="00CF7AF3">
        <w:rPr>
          <w:rFonts w:ascii="Tahoma" w:hAnsi="Tahoma" w:cs="Tahoma"/>
          <w:sz w:val="28"/>
          <w:szCs w:val="28"/>
        </w:rPr>
        <w:t xml:space="preserve"> apply because the facts are different from each other. We accordingly endorse the decision of the Court of Appeal not to apply the ex-parte Hesse case herein.</w:t>
      </w:r>
    </w:p>
    <w:p w:rsidR="00902D6A" w:rsidRPr="00CF7AF3" w:rsidRDefault="00577AAC"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w:t>
      </w:r>
      <w:r w:rsidR="002E34E7" w:rsidRPr="00CF7AF3">
        <w:rPr>
          <w:rFonts w:ascii="Tahoma" w:eastAsia="Times New Roman" w:hAnsi="Tahoma" w:cs="Tahoma"/>
          <w:sz w:val="28"/>
          <w:szCs w:val="28"/>
        </w:rPr>
        <w:t xml:space="preserve">he Court of Appeal's finding is in accord with common sense rules because any other interpretation will clearly lead to an absurdity and injustice. Counsel for the </w:t>
      </w:r>
      <w:r w:rsidR="00865AF3" w:rsidRPr="00CF7AF3">
        <w:rPr>
          <w:rFonts w:ascii="Tahoma" w:eastAsia="Times New Roman" w:hAnsi="Tahoma" w:cs="Tahoma"/>
          <w:sz w:val="28"/>
          <w:szCs w:val="28"/>
        </w:rPr>
        <w:t>Plaintiffs</w:t>
      </w:r>
      <w:r w:rsidR="002E34E7" w:rsidRPr="00CF7AF3">
        <w:rPr>
          <w:rFonts w:ascii="Tahoma" w:eastAsia="Times New Roman" w:hAnsi="Tahoma" w:cs="Tahoma"/>
          <w:sz w:val="28"/>
          <w:szCs w:val="28"/>
        </w:rPr>
        <w:t xml:space="preserve"> herein had filed and withdrawn and </w:t>
      </w:r>
      <w:r w:rsidR="002E34E7" w:rsidRPr="00CF7AF3">
        <w:rPr>
          <w:rFonts w:ascii="Tahoma" w:eastAsia="Times New Roman" w:hAnsi="Tahoma" w:cs="Tahoma"/>
          <w:sz w:val="28"/>
          <w:szCs w:val="28"/>
        </w:rPr>
        <w:lastRenderedPageBreak/>
        <w:t xml:space="preserve">refiled a notice of Appeal within two days. Evidently, the notice had not gone before the Court of Appeal for rule 17 of CI 19 to be triggered. </w:t>
      </w:r>
    </w:p>
    <w:p w:rsidR="00577AAC" w:rsidRPr="00CF7AF3" w:rsidRDefault="00577AAC" w:rsidP="000058C1">
      <w:pPr>
        <w:spacing w:after="0" w:line="360" w:lineRule="auto"/>
        <w:jc w:val="both"/>
        <w:rPr>
          <w:rFonts w:ascii="Tahoma" w:eastAsia="Times New Roman" w:hAnsi="Tahoma" w:cs="Tahoma"/>
          <w:sz w:val="28"/>
          <w:szCs w:val="28"/>
        </w:rPr>
      </w:pPr>
    </w:p>
    <w:p w:rsidR="00577AAC" w:rsidRPr="00CF7AF3" w:rsidRDefault="00577AAC"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It is also reasonable to infer that the parties therein in the ex-parte Hesse case would have gone to considerable expense at that point in the appeal and suddenly withdrawing it without leave of the </w:t>
      </w:r>
      <w:r w:rsidR="009351D8" w:rsidRPr="00CF7AF3">
        <w:rPr>
          <w:rFonts w:ascii="Tahoma" w:eastAsia="Times New Roman" w:hAnsi="Tahoma" w:cs="Tahoma"/>
          <w:sz w:val="28"/>
          <w:szCs w:val="28"/>
        </w:rPr>
        <w:t>court would have worked an injustice on the affected party. This is clearly unlike the instant case where no expense had been incurred by the Defendants when the two day notice of Appeal was withdrawn and refiled.</w:t>
      </w:r>
    </w:p>
    <w:p w:rsidR="00577AAC" w:rsidRPr="00CF7AF3" w:rsidRDefault="00577AAC"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Court of Appeal again rightly held that it had not yet been </w:t>
      </w:r>
      <w:proofErr w:type="spellStart"/>
      <w:r w:rsidRPr="00CF7AF3">
        <w:rPr>
          <w:rFonts w:ascii="Tahoma" w:eastAsia="Times New Roman" w:hAnsi="Tahoma" w:cs="Tahoma"/>
          <w:sz w:val="28"/>
          <w:szCs w:val="28"/>
        </w:rPr>
        <w:t>seised</w:t>
      </w:r>
      <w:proofErr w:type="spellEnd"/>
      <w:r w:rsidRPr="00CF7AF3">
        <w:rPr>
          <w:rFonts w:ascii="Tahoma" w:eastAsia="Times New Roman" w:hAnsi="Tahoma" w:cs="Tahoma"/>
          <w:sz w:val="28"/>
          <w:szCs w:val="28"/>
        </w:rPr>
        <w:t xml:space="preserve"> of the matter. This was not in dispute. Therefore, not yet being </w:t>
      </w:r>
      <w:proofErr w:type="spellStart"/>
      <w:r w:rsidRPr="00CF7AF3">
        <w:rPr>
          <w:rFonts w:ascii="Tahoma" w:eastAsia="Times New Roman" w:hAnsi="Tahoma" w:cs="Tahoma"/>
          <w:sz w:val="28"/>
          <w:szCs w:val="28"/>
        </w:rPr>
        <w:t>seised</w:t>
      </w:r>
      <w:proofErr w:type="spellEnd"/>
      <w:r w:rsidRPr="00CF7AF3">
        <w:rPr>
          <w:rFonts w:ascii="Tahoma" w:eastAsia="Times New Roman" w:hAnsi="Tahoma" w:cs="Tahoma"/>
          <w:sz w:val="28"/>
          <w:szCs w:val="28"/>
        </w:rPr>
        <w:t xml:space="preserve"> of the matter, how could the Plaintiffs seek their leave in respect of withdrawing a notice of Appeal? In any event, it is clear from the record that the</w:t>
      </w:r>
      <w:r w:rsidR="00865AF3" w:rsidRPr="00CF7AF3">
        <w:rPr>
          <w:rFonts w:ascii="Tahoma" w:eastAsia="Times New Roman" w:hAnsi="Tahoma" w:cs="Tahoma"/>
          <w:sz w:val="28"/>
          <w:szCs w:val="28"/>
        </w:rPr>
        <w:t xml:space="preserve"> Plaintiffs</w:t>
      </w:r>
      <w:r w:rsidRPr="00CF7AF3">
        <w:rPr>
          <w:rFonts w:ascii="Tahoma" w:eastAsia="Times New Roman" w:hAnsi="Tahoma" w:cs="Tahoma"/>
          <w:sz w:val="28"/>
          <w:szCs w:val="28"/>
        </w:rPr>
        <w:t xml:space="preserve"> herein had no intention of abandoning the prosecution of the appeal and to find</w:t>
      </w:r>
      <w:r w:rsidR="005D47D9" w:rsidRPr="00CF7AF3">
        <w:rPr>
          <w:rFonts w:ascii="Tahoma" w:eastAsia="Times New Roman" w:hAnsi="Tahoma" w:cs="Tahoma"/>
          <w:sz w:val="28"/>
          <w:szCs w:val="28"/>
        </w:rPr>
        <w:t xml:space="preserve"> learned</w:t>
      </w:r>
      <w:r w:rsidRPr="00CF7AF3">
        <w:rPr>
          <w:rFonts w:ascii="Tahoma" w:eastAsia="Times New Roman" w:hAnsi="Tahoma" w:cs="Tahoma"/>
          <w:sz w:val="28"/>
          <w:szCs w:val="28"/>
        </w:rPr>
        <w:t xml:space="preserve"> Counsel's submission meritorious would only lead to mischief and work injustice on the </w:t>
      </w:r>
      <w:r w:rsidR="00865AF3" w:rsidRPr="00CF7AF3">
        <w:rPr>
          <w:rFonts w:ascii="Tahoma" w:eastAsia="Times New Roman" w:hAnsi="Tahoma" w:cs="Tahoma"/>
          <w:sz w:val="28"/>
          <w:szCs w:val="28"/>
        </w:rPr>
        <w:t>Plaintiffs</w:t>
      </w:r>
      <w:r w:rsidRPr="00CF7AF3">
        <w:rPr>
          <w:rFonts w:ascii="Tahoma" w:eastAsia="Times New Roman" w:hAnsi="Tahoma" w:cs="Tahoma"/>
          <w:sz w:val="28"/>
          <w:szCs w:val="28"/>
        </w:rPr>
        <w:t xml:space="preserve">. As held in the same ex parte Hesse case where Wood CJ, quoted with approval the holding in the case of </w:t>
      </w:r>
      <w:r w:rsidRPr="00CF7AF3">
        <w:rPr>
          <w:rFonts w:ascii="Tahoma" w:eastAsia="Times New Roman" w:hAnsi="Tahoma" w:cs="Tahoma"/>
          <w:b/>
          <w:bCs/>
          <w:sz w:val="28"/>
          <w:szCs w:val="28"/>
        </w:rPr>
        <w:t xml:space="preserve">Republic v High Court, Accra ex parte </w:t>
      </w:r>
      <w:proofErr w:type="spellStart"/>
      <w:r w:rsidRPr="00CF7AF3">
        <w:rPr>
          <w:rFonts w:ascii="Tahoma" w:eastAsia="Times New Roman" w:hAnsi="Tahoma" w:cs="Tahoma"/>
          <w:b/>
          <w:bCs/>
          <w:sz w:val="28"/>
          <w:szCs w:val="28"/>
        </w:rPr>
        <w:t>Yalley</w:t>
      </w:r>
      <w:proofErr w:type="spellEnd"/>
      <w:r w:rsidRPr="00CF7AF3">
        <w:rPr>
          <w:rFonts w:ascii="Tahoma" w:eastAsia="Times New Roman" w:hAnsi="Tahoma" w:cs="Tahoma"/>
          <w:b/>
          <w:bCs/>
          <w:sz w:val="28"/>
          <w:szCs w:val="28"/>
        </w:rPr>
        <w:t xml:space="preserve"> (</w:t>
      </w:r>
      <w:proofErr w:type="spellStart"/>
      <w:r w:rsidRPr="00CF7AF3">
        <w:rPr>
          <w:rFonts w:ascii="Tahoma" w:eastAsia="Times New Roman" w:hAnsi="Tahoma" w:cs="Tahoma"/>
          <w:b/>
          <w:bCs/>
          <w:sz w:val="28"/>
          <w:szCs w:val="28"/>
        </w:rPr>
        <w:t>Gyan</w:t>
      </w:r>
      <w:proofErr w:type="spellEnd"/>
      <w:r w:rsidRPr="00CF7AF3">
        <w:rPr>
          <w:rFonts w:ascii="Tahoma" w:eastAsia="Times New Roman" w:hAnsi="Tahoma" w:cs="Tahoma"/>
          <w:b/>
          <w:bCs/>
          <w:sz w:val="28"/>
          <w:szCs w:val="28"/>
        </w:rPr>
        <w:t xml:space="preserve"> &amp; </w:t>
      </w:r>
      <w:proofErr w:type="spellStart"/>
      <w:r w:rsidRPr="00CF7AF3">
        <w:rPr>
          <w:rFonts w:ascii="Tahoma" w:eastAsia="Times New Roman" w:hAnsi="Tahoma" w:cs="Tahoma"/>
          <w:b/>
          <w:bCs/>
          <w:sz w:val="28"/>
          <w:szCs w:val="28"/>
        </w:rPr>
        <w:t>Attor</w:t>
      </w:r>
      <w:proofErr w:type="spellEnd"/>
      <w:r w:rsidRPr="00CF7AF3">
        <w:rPr>
          <w:rFonts w:ascii="Tahoma" w:eastAsia="Times New Roman" w:hAnsi="Tahoma" w:cs="Tahoma"/>
          <w:b/>
          <w:bCs/>
          <w:sz w:val="28"/>
          <w:szCs w:val="28"/>
        </w:rPr>
        <w:t xml:space="preserve"> Interested Parties) [2007-2008] SCGLR </w:t>
      </w:r>
      <w:r w:rsidR="009674BD" w:rsidRPr="00CF7AF3">
        <w:rPr>
          <w:rFonts w:ascii="Tahoma" w:eastAsia="Times New Roman" w:hAnsi="Tahoma" w:cs="Tahoma"/>
          <w:b/>
          <w:bCs/>
          <w:sz w:val="28"/>
          <w:szCs w:val="28"/>
        </w:rPr>
        <w:t xml:space="preserve">512 </w:t>
      </w:r>
      <w:r w:rsidRPr="00CF7AF3">
        <w:rPr>
          <w:rFonts w:ascii="Tahoma" w:eastAsia="Times New Roman" w:hAnsi="Tahoma" w:cs="Tahoma"/>
          <w:sz w:val="28"/>
          <w:szCs w:val="28"/>
        </w:rPr>
        <w:t>on examining the law on statutory interpretation. T</w:t>
      </w:r>
      <w:r w:rsidR="0045695E" w:rsidRPr="00CF7AF3">
        <w:rPr>
          <w:rFonts w:ascii="Tahoma" w:eastAsia="Times New Roman" w:hAnsi="Tahoma" w:cs="Tahoma"/>
          <w:sz w:val="28"/>
          <w:szCs w:val="28"/>
        </w:rPr>
        <w:t>his is what Her Ladyship state</w:t>
      </w:r>
      <w:r w:rsidR="009351D8" w:rsidRPr="00CF7AF3">
        <w:rPr>
          <w:rFonts w:ascii="Tahoma" w:eastAsia="Times New Roman" w:hAnsi="Tahoma" w:cs="Tahoma"/>
          <w:sz w:val="28"/>
          <w:szCs w:val="28"/>
        </w:rPr>
        <w:t>d in the headnote 1 on page 1231-32</w:t>
      </w:r>
      <w:r w:rsidR="0045695E" w:rsidRPr="00CF7AF3">
        <w:rPr>
          <w:rFonts w:ascii="Tahoma" w:eastAsia="Times New Roman" w:hAnsi="Tahoma" w:cs="Tahoma"/>
          <w:sz w:val="28"/>
          <w:szCs w:val="28"/>
        </w:rPr>
        <w:t xml:space="preserve"> of the Ex-parte Hesse judgment as follows:-</w:t>
      </w:r>
    </w:p>
    <w:p w:rsidR="007A2A36" w:rsidRPr="00CF7AF3" w:rsidRDefault="007A2A36" w:rsidP="000058C1">
      <w:pPr>
        <w:spacing w:after="0" w:line="360" w:lineRule="auto"/>
        <w:jc w:val="both"/>
        <w:rPr>
          <w:rFonts w:ascii="Tahoma" w:eastAsia="Times New Roman" w:hAnsi="Tahoma" w:cs="Tahoma"/>
          <w:sz w:val="28"/>
          <w:szCs w:val="28"/>
        </w:rPr>
      </w:pPr>
    </w:p>
    <w:p w:rsidR="00516B17" w:rsidRPr="00CF7AF3" w:rsidRDefault="002E34E7" w:rsidP="004562A0">
      <w:pPr>
        <w:spacing w:after="0" w:line="360" w:lineRule="auto"/>
        <w:ind w:left="720"/>
        <w:jc w:val="both"/>
        <w:rPr>
          <w:rFonts w:ascii="Tahoma" w:eastAsia="Times New Roman" w:hAnsi="Tahoma" w:cs="Tahoma"/>
          <w:i/>
          <w:sz w:val="28"/>
          <w:szCs w:val="28"/>
        </w:rPr>
      </w:pPr>
      <w:r w:rsidRPr="00CF7AF3">
        <w:rPr>
          <w:rFonts w:ascii="Tahoma" w:eastAsia="Times New Roman" w:hAnsi="Tahoma" w:cs="Tahoma"/>
          <w:i/>
          <w:sz w:val="28"/>
          <w:szCs w:val="28"/>
        </w:rPr>
        <w:t xml:space="preserve">"...on the construction of statutes, </w:t>
      </w:r>
      <w:r w:rsidRPr="00CF7AF3">
        <w:rPr>
          <w:rFonts w:ascii="Tahoma" w:eastAsia="Times New Roman" w:hAnsi="Tahoma" w:cs="Tahoma"/>
          <w:b/>
          <w:i/>
          <w:sz w:val="28"/>
          <w:szCs w:val="28"/>
        </w:rPr>
        <w:t xml:space="preserve">the literalist, </w:t>
      </w:r>
      <w:r w:rsidR="00CD11A1" w:rsidRPr="00CF7AF3">
        <w:rPr>
          <w:rFonts w:ascii="Tahoma" w:eastAsia="Times New Roman" w:hAnsi="Tahoma" w:cs="Tahoma"/>
          <w:b/>
          <w:i/>
          <w:sz w:val="28"/>
          <w:szCs w:val="28"/>
        </w:rPr>
        <w:t xml:space="preserve"> that is </w:t>
      </w:r>
      <w:r w:rsidRPr="00CF7AF3">
        <w:rPr>
          <w:rFonts w:ascii="Tahoma" w:eastAsia="Times New Roman" w:hAnsi="Tahoma" w:cs="Tahoma"/>
          <w:b/>
          <w:i/>
          <w:sz w:val="28"/>
          <w:szCs w:val="28"/>
        </w:rPr>
        <w:t>the ordinary</w:t>
      </w:r>
      <w:r w:rsidR="005C4FB4" w:rsidRPr="00CF7AF3">
        <w:rPr>
          <w:rFonts w:ascii="Tahoma" w:eastAsia="Times New Roman" w:hAnsi="Tahoma" w:cs="Tahoma"/>
          <w:b/>
          <w:i/>
          <w:sz w:val="28"/>
          <w:szCs w:val="28"/>
        </w:rPr>
        <w:t xml:space="preserve">, plain, or grammatical meaning, </w:t>
      </w:r>
      <w:r w:rsidRPr="00CF7AF3">
        <w:rPr>
          <w:rFonts w:ascii="Tahoma" w:eastAsia="Times New Roman" w:hAnsi="Tahoma" w:cs="Tahoma"/>
          <w:b/>
          <w:i/>
          <w:sz w:val="28"/>
          <w:szCs w:val="28"/>
        </w:rPr>
        <w:t>should be a</w:t>
      </w:r>
      <w:r w:rsidR="005C4FB4" w:rsidRPr="00CF7AF3">
        <w:rPr>
          <w:rFonts w:ascii="Tahoma" w:eastAsia="Times New Roman" w:hAnsi="Tahoma" w:cs="Tahoma"/>
          <w:b/>
          <w:i/>
          <w:sz w:val="28"/>
          <w:szCs w:val="28"/>
        </w:rPr>
        <w:t xml:space="preserve">dhered </w:t>
      </w:r>
      <w:r w:rsidR="005C4FB4" w:rsidRPr="00CF7AF3">
        <w:rPr>
          <w:rFonts w:ascii="Tahoma" w:eastAsia="Times New Roman" w:hAnsi="Tahoma" w:cs="Tahoma"/>
          <w:b/>
          <w:i/>
          <w:sz w:val="28"/>
          <w:szCs w:val="28"/>
        </w:rPr>
        <w:lastRenderedPageBreak/>
        <w:t>to if it clearly advance</w:t>
      </w:r>
      <w:r w:rsidRPr="00CF7AF3">
        <w:rPr>
          <w:rFonts w:ascii="Tahoma" w:eastAsia="Times New Roman" w:hAnsi="Tahoma" w:cs="Tahoma"/>
          <w:b/>
          <w:i/>
          <w:sz w:val="28"/>
          <w:szCs w:val="28"/>
        </w:rPr>
        <w:t xml:space="preserve"> the legislative purpose or intent and does not lead to any outrageous consequence</w:t>
      </w:r>
      <w:r w:rsidR="005C4FB4" w:rsidRPr="00CF7AF3">
        <w:rPr>
          <w:rFonts w:ascii="Tahoma" w:eastAsia="Times New Roman" w:hAnsi="Tahoma" w:cs="Tahoma"/>
          <w:b/>
          <w:i/>
          <w:sz w:val="28"/>
          <w:szCs w:val="28"/>
        </w:rPr>
        <w:t>s.</w:t>
      </w:r>
      <w:r w:rsidR="005C4FB4" w:rsidRPr="00CF7AF3">
        <w:rPr>
          <w:rFonts w:ascii="Tahoma" w:eastAsia="Times New Roman" w:hAnsi="Tahoma" w:cs="Tahoma"/>
          <w:i/>
          <w:sz w:val="28"/>
          <w:szCs w:val="28"/>
        </w:rPr>
        <w:t xml:space="preserve"> That</w:t>
      </w:r>
      <w:r w:rsidR="00CD11A1" w:rsidRPr="00CF7AF3">
        <w:rPr>
          <w:rFonts w:ascii="Tahoma" w:eastAsia="Times New Roman" w:hAnsi="Tahoma" w:cs="Tahoma"/>
          <w:i/>
          <w:sz w:val="28"/>
          <w:szCs w:val="28"/>
        </w:rPr>
        <w:t xml:space="preserve"> rule of construction might</w:t>
      </w:r>
      <w:r w:rsidR="009351D8" w:rsidRPr="00CF7AF3">
        <w:rPr>
          <w:rFonts w:ascii="Tahoma" w:eastAsia="Times New Roman" w:hAnsi="Tahoma" w:cs="Tahoma"/>
          <w:i/>
          <w:sz w:val="28"/>
          <w:szCs w:val="28"/>
        </w:rPr>
        <w:t xml:space="preserve"> fitly</w:t>
      </w:r>
      <w:r w:rsidR="00CD11A1" w:rsidRPr="00CF7AF3">
        <w:rPr>
          <w:rFonts w:ascii="Tahoma" w:eastAsia="Times New Roman" w:hAnsi="Tahoma" w:cs="Tahoma"/>
          <w:i/>
          <w:sz w:val="28"/>
          <w:szCs w:val="28"/>
        </w:rPr>
        <w:t xml:space="preserve"> be described as the subjective </w:t>
      </w:r>
      <w:r w:rsidRPr="00CF7AF3">
        <w:rPr>
          <w:rFonts w:ascii="Tahoma" w:eastAsia="Times New Roman" w:hAnsi="Tahoma" w:cs="Tahoma"/>
          <w:i/>
          <w:sz w:val="28"/>
          <w:szCs w:val="28"/>
        </w:rPr>
        <w:t>purpose rule</w:t>
      </w:r>
      <w:r w:rsidR="005C4FB4" w:rsidRPr="00CF7AF3">
        <w:rPr>
          <w:rFonts w:ascii="Tahoma" w:eastAsia="Times New Roman" w:hAnsi="Tahoma" w:cs="Tahoma"/>
          <w:i/>
          <w:sz w:val="28"/>
          <w:szCs w:val="28"/>
        </w:rPr>
        <w:t xml:space="preserve"> with that</w:t>
      </w:r>
      <w:r w:rsidR="00CD11A1" w:rsidRPr="00CF7AF3">
        <w:rPr>
          <w:rFonts w:ascii="Tahoma" w:eastAsia="Times New Roman" w:hAnsi="Tahoma" w:cs="Tahoma"/>
          <w:i/>
          <w:sz w:val="28"/>
          <w:szCs w:val="28"/>
        </w:rPr>
        <w:t xml:space="preserve"> </w:t>
      </w:r>
      <w:r w:rsidRPr="00CF7AF3">
        <w:rPr>
          <w:rFonts w:ascii="Tahoma" w:eastAsia="Times New Roman" w:hAnsi="Tahoma" w:cs="Tahoma"/>
          <w:i/>
          <w:sz w:val="28"/>
          <w:szCs w:val="28"/>
        </w:rPr>
        <w:t>rule being i</w:t>
      </w:r>
      <w:r w:rsidR="003D51C8" w:rsidRPr="00CF7AF3">
        <w:rPr>
          <w:rFonts w:ascii="Tahoma" w:eastAsia="Times New Roman" w:hAnsi="Tahoma" w:cs="Tahoma"/>
          <w:i/>
          <w:sz w:val="28"/>
          <w:szCs w:val="28"/>
        </w:rPr>
        <w:t xml:space="preserve">nvoked only where the objective </w:t>
      </w:r>
      <w:r w:rsidRPr="00CF7AF3">
        <w:rPr>
          <w:rFonts w:ascii="Tahoma" w:eastAsia="Times New Roman" w:hAnsi="Tahoma" w:cs="Tahoma"/>
          <w:i/>
          <w:sz w:val="28"/>
          <w:szCs w:val="28"/>
        </w:rPr>
        <w:t xml:space="preserve">purpose </w:t>
      </w:r>
      <w:r w:rsidR="003D51C8" w:rsidRPr="00CF7AF3">
        <w:rPr>
          <w:rFonts w:ascii="Tahoma" w:eastAsia="Times New Roman" w:hAnsi="Tahoma" w:cs="Tahoma"/>
          <w:i/>
          <w:sz w:val="28"/>
          <w:szCs w:val="28"/>
        </w:rPr>
        <w:t xml:space="preserve">rule would </w:t>
      </w:r>
      <w:r w:rsidR="00F3310E" w:rsidRPr="00CF7AF3">
        <w:rPr>
          <w:rFonts w:ascii="Tahoma" w:eastAsia="Times New Roman" w:hAnsi="Tahoma" w:cs="Tahoma"/>
          <w:i/>
          <w:sz w:val="28"/>
          <w:szCs w:val="28"/>
        </w:rPr>
        <w:t>lead</w:t>
      </w:r>
      <w:r w:rsidR="003D51C8" w:rsidRPr="00CF7AF3">
        <w:rPr>
          <w:rFonts w:ascii="Tahoma" w:eastAsia="Times New Roman" w:hAnsi="Tahoma" w:cs="Tahoma"/>
          <w:i/>
          <w:sz w:val="28"/>
          <w:szCs w:val="28"/>
        </w:rPr>
        <w:t xml:space="preserve"> to mischief or injustice.” Emphasis </w:t>
      </w:r>
    </w:p>
    <w:p w:rsidR="00516B17" w:rsidRPr="00CF7AF3" w:rsidRDefault="00516B1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 venerable Lady Chief Justice's reasoning here is unexcept</w:t>
      </w:r>
      <w:r w:rsidR="007553CF" w:rsidRPr="00CF7AF3">
        <w:rPr>
          <w:rFonts w:ascii="Tahoma" w:eastAsia="Times New Roman" w:hAnsi="Tahoma" w:cs="Tahoma"/>
          <w:sz w:val="28"/>
          <w:szCs w:val="28"/>
        </w:rPr>
        <w:t>ionable and ought to be adopted, and we accordingly apply it in deciding that Rule 17 of C. I. 19 is inapplicable under the circumstances of this case.</w:t>
      </w:r>
    </w:p>
    <w:p w:rsidR="00516B17" w:rsidRPr="00CF7AF3" w:rsidRDefault="00516B1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Finally, in the case of </w:t>
      </w:r>
      <w:r w:rsidRPr="00CF7AF3">
        <w:rPr>
          <w:rFonts w:ascii="Tahoma" w:eastAsia="Times New Roman" w:hAnsi="Tahoma" w:cs="Tahoma"/>
          <w:b/>
          <w:bCs/>
          <w:sz w:val="28"/>
          <w:szCs w:val="28"/>
        </w:rPr>
        <w:t xml:space="preserve">Daily Dispatch v </w:t>
      </w:r>
      <w:proofErr w:type="spellStart"/>
      <w:r w:rsidRPr="00CF7AF3">
        <w:rPr>
          <w:rFonts w:ascii="Tahoma" w:eastAsia="Times New Roman" w:hAnsi="Tahoma" w:cs="Tahoma"/>
          <w:b/>
          <w:bCs/>
          <w:sz w:val="28"/>
          <w:szCs w:val="28"/>
        </w:rPr>
        <w:t>Osei-Bonsu</w:t>
      </w:r>
      <w:proofErr w:type="spellEnd"/>
      <w:r w:rsidRPr="00CF7AF3">
        <w:rPr>
          <w:rFonts w:ascii="Tahoma" w:eastAsia="Times New Roman" w:hAnsi="Tahoma" w:cs="Tahoma"/>
          <w:b/>
          <w:bCs/>
          <w:sz w:val="28"/>
          <w:szCs w:val="28"/>
        </w:rPr>
        <w:t xml:space="preserve"> II [2010] SCGLR 452</w:t>
      </w:r>
      <w:r w:rsidRPr="00CF7AF3">
        <w:rPr>
          <w:rFonts w:ascii="Tahoma" w:eastAsia="Times New Roman" w:hAnsi="Tahoma" w:cs="Tahoma"/>
          <w:b/>
          <w:bCs/>
          <w:sz w:val="28"/>
          <w:szCs w:val="28"/>
          <w:u w:val="single"/>
        </w:rPr>
        <w:t>,</w:t>
      </w:r>
      <w:r w:rsidRPr="00CF7AF3">
        <w:rPr>
          <w:rFonts w:ascii="Tahoma" w:eastAsia="Times New Roman" w:hAnsi="Tahoma" w:cs="Tahoma"/>
          <w:sz w:val="28"/>
          <w:szCs w:val="28"/>
        </w:rPr>
        <w:t xml:space="preserve"> the competency of the appeal was raised on behalf of the Plaintiff. His Counsel contended that since the process that initiated the appeal was headlined  </w:t>
      </w:r>
      <w:r w:rsidRPr="00CF7AF3">
        <w:rPr>
          <w:rFonts w:ascii="Tahoma" w:eastAsia="Times New Roman" w:hAnsi="Tahoma" w:cs="Tahoma"/>
          <w:i/>
          <w:sz w:val="28"/>
          <w:szCs w:val="28"/>
        </w:rPr>
        <w:t xml:space="preserve">IN THE COURT OF APPEAL </w:t>
      </w:r>
      <w:r w:rsidRPr="00CF7AF3">
        <w:rPr>
          <w:rFonts w:ascii="Tahoma" w:eastAsia="Times New Roman" w:hAnsi="Tahoma" w:cs="Tahoma"/>
          <w:sz w:val="28"/>
          <w:szCs w:val="28"/>
        </w:rPr>
        <w:t xml:space="preserve">instead of </w:t>
      </w:r>
      <w:r w:rsidRPr="00CF7AF3">
        <w:rPr>
          <w:rFonts w:ascii="Tahoma" w:eastAsia="Times New Roman" w:hAnsi="Tahoma" w:cs="Tahoma"/>
          <w:i/>
          <w:sz w:val="28"/>
          <w:szCs w:val="28"/>
        </w:rPr>
        <w:t>IN THE SUPREME COURT</w:t>
      </w:r>
      <w:r w:rsidRPr="00CF7AF3">
        <w:rPr>
          <w:rFonts w:ascii="Tahoma" w:eastAsia="Times New Roman" w:hAnsi="Tahoma" w:cs="Tahoma"/>
          <w:sz w:val="28"/>
          <w:szCs w:val="28"/>
        </w:rPr>
        <w:t xml:space="preserve">, contrary to rule 6(1) of the Supreme Court Rules, 1996 (CI) 16, the appeal was improperly constituted and should be dismissed in limine. The Supreme Court, speaking through </w:t>
      </w:r>
      <w:proofErr w:type="spellStart"/>
      <w:r w:rsidRPr="00CF7AF3">
        <w:rPr>
          <w:rFonts w:ascii="Tahoma" w:eastAsia="Times New Roman" w:hAnsi="Tahoma" w:cs="Tahoma"/>
          <w:sz w:val="28"/>
          <w:szCs w:val="28"/>
        </w:rPr>
        <w:t>Gbadegbe</w:t>
      </w:r>
      <w:proofErr w:type="spellEnd"/>
      <w:r w:rsidRPr="00CF7AF3">
        <w:rPr>
          <w:rFonts w:ascii="Tahoma" w:eastAsia="Times New Roman" w:hAnsi="Tahoma" w:cs="Tahoma"/>
          <w:sz w:val="28"/>
          <w:szCs w:val="28"/>
        </w:rPr>
        <w:t xml:space="preserve"> JSC rightly rejected that proposition. His Lordship</w:t>
      </w:r>
      <w:r w:rsidR="004562A0" w:rsidRPr="00CF7AF3">
        <w:rPr>
          <w:rFonts w:ascii="Tahoma" w:eastAsia="Times New Roman" w:hAnsi="Tahoma" w:cs="Tahoma"/>
          <w:sz w:val="28"/>
          <w:szCs w:val="28"/>
        </w:rPr>
        <w:t xml:space="preserve"> </w:t>
      </w:r>
      <w:r w:rsidR="009727CD" w:rsidRPr="00CF7AF3">
        <w:rPr>
          <w:rFonts w:ascii="Tahoma" w:eastAsia="Times New Roman" w:hAnsi="Tahoma" w:cs="Tahoma"/>
          <w:sz w:val="28"/>
          <w:szCs w:val="28"/>
        </w:rPr>
        <w:t>stated</w:t>
      </w:r>
      <w:r w:rsidR="004562A0" w:rsidRPr="00CF7AF3">
        <w:rPr>
          <w:rFonts w:ascii="Tahoma" w:eastAsia="Times New Roman" w:hAnsi="Tahoma" w:cs="Tahoma"/>
          <w:sz w:val="28"/>
          <w:szCs w:val="28"/>
        </w:rPr>
        <w:t xml:space="preserve"> that,</w:t>
      </w:r>
      <w:r w:rsidRPr="00CF7AF3">
        <w:rPr>
          <w:rFonts w:ascii="Tahoma" w:eastAsia="Times New Roman" w:hAnsi="Tahoma" w:cs="Tahoma"/>
          <w:sz w:val="28"/>
          <w:szCs w:val="28"/>
        </w:rPr>
        <w:t xml:space="preserve"> </w:t>
      </w:r>
      <w:r w:rsidR="009727CD" w:rsidRPr="00CF7AF3">
        <w:rPr>
          <w:rFonts w:ascii="Tahoma" w:eastAsia="Times New Roman" w:hAnsi="Tahoma" w:cs="Tahoma"/>
          <w:sz w:val="28"/>
          <w:szCs w:val="28"/>
        </w:rPr>
        <w:t>he hoped it was not</w:t>
      </w:r>
      <w:r w:rsidRPr="00CF7AF3">
        <w:rPr>
          <w:rFonts w:ascii="Tahoma" w:eastAsia="Times New Roman" w:hAnsi="Tahoma" w:cs="Tahoma"/>
          <w:sz w:val="28"/>
          <w:szCs w:val="28"/>
        </w:rPr>
        <w:t xml:space="preserve"> going to be constru</w:t>
      </w:r>
      <w:r w:rsidR="009727CD" w:rsidRPr="00CF7AF3">
        <w:rPr>
          <w:rFonts w:ascii="Tahoma" w:eastAsia="Times New Roman" w:hAnsi="Tahoma" w:cs="Tahoma"/>
          <w:sz w:val="28"/>
          <w:szCs w:val="28"/>
        </w:rPr>
        <w:t>ed as a relaxation of the rules since</w:t>
      </w:r>
      <w:r w:rsidRPr="00CF7AF3">
        <w:rPr>
          <w:rFonts w:ascii="Tahoma" w:eastAsia="Times New Roman" w:hAnsi="Tahoma" w:cs="Tahoma"/>
          <w:sz w:val="28"/>
          <w:szCs w:val="28"/>
        </w:rPr>
        <w:t xml:space="preserve"> the appeal substantially raised questions for determination by the Supreme Court. </w:t>
      </w:r>
      <w:r w:rsidR="009D3009" w:rsidRPr="00CF7AF3">
        <w:rPr>
          <w:rFonts w:ascii="Tahoma" w:eastAsia="Times New Roman" w:hAnsi="Tahoma" w:cs="Tahoma"/>
          <w:sz w:val="28"/>
          <w:szCs w:val="28"/>
        </w:rPr>
        <w:t>His Lordship continued</w:t>
      </w:r>
      <w:r w:rsidRPr="00CF7AF3">
        <w:rPr>
          <w:rFonts w:ascii="Tahoma" w:eastAsia="Times New Roman" w:hAnsi="Tahoma" w:cs="Tahoma"/>
          <w:sz w:val="28"/>
          <w:szCs w:val="28"/>
        </w:rPr>
        <w:t xml:space="preserve">, </w:t>
      </w:r>
      <w:r w:rsidR="00B747A9" w:rsidRPr="00CF7AF3">
        <w:rPr>
          <w:rFonts w:ascii="Tahoma" w:eastAsia="Times New Roman" w:hAnsi="Tahoma" w:cs="Tahoma"/>
          <w:i/>
          <w:sz w:val="28"/>
          <w:szCs w:val="28"/>
        </w:rPr>
        <w:t>“</w:t>
      </w:r>
      <w:r w:rsidRPr="00CF7AF3">
        <w:rPr>
          <w:rFonts w:ascii="Tahoma" w:eastAsia="Times New Roman" w:hAnsi="Tahoma" w:cs="Tahoma"/>
          <w:b/>
          <w:i/>
          <w:sz w:val="28"/>
          <w:szCs w:val="28"/>
        </w:rPr>
        <w:t>there was an appeal lodged from the decision of the Court of Appeal that must be inquired into by the Supreme Court in order to do substantial justice to the parties</w:t>
      </w:r>
      <w:r w:rsidR="004562A0" w:rsidRPr="00CF7AF3">
        <w:rPr>
          <w:rFonts w:ascii="Tahoma" w:eastAsia="Times New Roman" w:hAnsi="Tahoma" w:cs="Tahoma"/>
          <w:b/>
          <w:i/>
          <w:sz w:val="28"/>
          <w:szCs w:val="28"/>
        </w:rPr>
        <w:t xml:space="preserve"> and the Court should</w:t>
      </w:r>
      <w:r w:rsidRPr="00CF7AF3">
        <w:rPr>
          <w:rFonts w:ascii="Tahoma" w:eastAsia="Times New Roman" w:hAnsi="Tahoma" w:cs="Tahoma"/>
          <w:b/>
          <w:i/>
          <w:sz w:val="28"/>
          <w:szCs w:val="28"/>
        </w:rPr>
        <w:t xml:space="preserve"> not</w:t>
      </w:r>
      <w:r w:rsidR="00B747A9" w:rsidRPr="00CF7AF3">
        <w:rPr>
          <w:rFonts w:ascii="Tahoma" w:eastAsia="Times New Roman" w:hAnsi="Tahoma" w:cs="Tahoma"/>
          <w:b/>
          <w:i/>
          <w:sz w:val="28"/>
          <w:szCs w:val="28"/>
        </w:rPr>
        <w:t xml:space="preserve"> be</w:t>
      </w:r>
      <w:r w:rsidRPr="00CF7AF3">
        <w:rPr>
          <w:rFonts w:ascii="Tahoma" w:eastAsia="Times New Roman" w:hAnsi="Tahoma" w:cs="Tahoma"/>
          <w:b/>
          <w:i/>
          <w:sz w:val="28"/>
          <w:szCs w:val="28"/>
        </w:rPr>
        <w:t xml:space="preserve"> blinded by strict adherence to technicalities.</w:t>
      </w:r>
      <w:r w:rsidR="009B72A7" w:rsidRPr="00CF7AF3">
        <w:rPr>
          <w:rFonts w:ascii="Tahoma" w:eastAsia="Times New Roman" w:hAnsi="Tahoma" w:cs="Tahoma"/>
          <w:b/>
          <w:i/>
          <w:sz w:val="28"/>
          <w:szCs w:val="28"/>
        </w:rPr>
        <w:t>”</w:t>
      </w:r>
      <w:r w:rsidRPr="00CF7AF3">
        <w:rPr>
          <w:rFonts w:ascii="Tahoma" w:eastAsia="Times New Roman" w:hAnsi="Tahoma" w:cs="Tahoma"/>
          <w:sz w:val="28"/>
          <w:szCs w:val="28"/>
        </w:rPr>
        <w:t> </w:t>
      </w:r>
    </w:p>
    <w:p w:rsidR="009D3009" w:rsidRPr="00CF7AF3" w:rsidRDefault="009D3009" w:rsidP="000058C1">
      <w:pPr>
        <w:spacing w:after="0" w:line="360" w:lineRule="auto"/>
        <w:jc w:val="both"/>
        <w:rPr>
          <w:rFonts w:ascii="Tahoma" w:eastAsia="Times New Roman" w:hAnsi="Tahoma" w:cs="Tahoma"/>
          <w:sz w:val="28"/>
          <w:szCs w:val="28"/>
        </w:rPr>
      </w:pPr>
    </w:p>
    <w:p w:rsidR="009727CD" w:rsidRPr="00CF7AF3" w:rsidRDefault="009727CD"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Flowing from the above </w:t>
      </w:r>
      <w:proofErr w:type="spellStart"/>
      <w:r w:rsidR="00D6505D" w:rsidRPr="00CF7AF3">
        <w:rPr>
          <w:rFonts w:ascii="Tahoma" w:eastAsia="Times New Roman" w:hAnsi="Tahoma" w:cs="Tahoma"/>
          <w:sz w:val="28"/>
          <w:szCs w:val="28"/>
        </w:rPr>
        <w:t>rationalisation</w:t>
      </w:r>
      <w:proofErr w:type="spellEnd"/>
      <w:r w:rsidRPr="00CF7AF3">
        <w:rPr>
          <w:rFonts w:ascii="Tahoma" w:eastAsia="Times New Roman" w:hAnsi="Tahoma" w:cs="Tahoma"/>
          <w:sz w:val="28"/>
          <w:szCs w:val="28"/>
        </w:rPr>
        <w:t xml:space="preserve">, it can therefore be concluded herein without any shadow of contradiction that the Court of Appeal in the instant case rightly rejected the submission of learned counsel for the Defendants and was right in proceeding to hear and determine the appeal therein as it clearly had jurisdiction to do. This therefore resolves issue </w:t>
      </w:r>
      <w:proofErr w:type="gramStart"/>
      <w:r w:rsidRPr="00CF7AF3">
        <w:rPr>
          <w:rFonts w:ascii="Tahoma" w:eastAsia="Times New Roman" w:hAnsi="Tahoma" w:cs="Tahoma"/>
          <w:sz w:val="28"/>
          <w:szCs w:val="28"/>
        </w:rPr>
        <w:t>A</w:t>
      </w:r>
      <w:proofErr w:type="gramEnd"/>
      <w:r w:rsidRPr="00CF7AF3">
        <w:rPr>
          <w:rFonts w:ascii="Tahoma" w:eastAsia="Times New Roman" w:hAnsi="Tahoma" w:cs="Tahoma"/>
          <w:sz w:val="28"/>
          <w:szCs w:val="28"/>
        </w:rPr>
        <w:t xml:space="preserve"> set out above in </w:t>
      </w:r>
      <w:proofErr w:type="spellStart"/>
      <w:r w:rsidRPr="00CF7AF3">
        <w:rPr>
          <w:rFonts w:ascii="Tahoma" w:eastAsia="Times New Roman" w:hAnsi="Tahoma" w:cs="Tahoma"/>
          <w:sz w:val="28"/>
          <w:szCs w:val="28"/>
        </w:rPr>
        <w:t>favour</w:t>
      </w:r>
      <w:proofErr w:type="spellEnd"/>
      <w:r w:rsidRPr="00CF7AF3">
        <w:rPr>
          <w:rFonts w:ascii="Tahoma" w:eastAsia="Times New Roman" w:hAnsi="Tahoma" w:cs="Tahoma"/>
          <w:sz w:val="28"/>
          <w:szCs w:val="28"/>
        </w:rPr>
        <w:t xml:space="preserve"> of the Plaintiff</w:t>
      </w:r>
      <w:r w:rsidR="009B72A7" w:rsidRPr="00CF7AF3">
        <w:rPr>
          <w:rFonts w:ascii="Tahoma" w:eastAsia="Times New Roman" w:hAnsi="Tahoma" w:cs="Tahoma"/>
          <w:sz w:val="28"/>
          <w:szCs w:val="28"/>
        </w:rPr>
        <w:t>s</w:t>
      </w:r>
      <w:r w:rsidRPr="00CF7AF3">
        <w:rPr>
          <w:rFonts w:ascii="Tahoma" w:eastAsia="Times New Roman" w:hAnsi="Tahoma" w:cs="Tahoma"/>
          <w:sz w:val="28"/>
          <w:szCs w:val="28"/>
        </w:rPr>
        <w:t>.</w:t>
      </w:r>
    </w:p>
    <w:p w:rsidR="00DD25E5" w:rsidRPr="00CF7AF3" w:rsidRDefault="00DD25E5" w:rsidP="000058C1">
      <w:pPr>
        <w:spacing w:after="0" w:line="360" w:lineRule="auto"/>
        <w:jc w:val="both"/>
        <w:rPr>
          <w:rFonts w:ascii="Tahoma" w:eastAsia="Times New Roman" w:hAnsi="Tahoma" w:cs="Tahoma"/>
          <w:b/>
          <w:sz w:val="28"/>
          <w:szCs w:val="28"/>
        </w:rPr>
      </w:pPr>
    </w:p>
    <w:p w:rsidR="00ED1164" w:rsidRPr="00CF7AF3" w:rsidRDefault="004068FE"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ISSUE B</w:t>
      </w:r>
    </w:p>
    <w:p w:rsidR="004068FE" w:rsidRPr="00CF7AF3" w:rsidRDefault="004068FE" w:rsidP="000058C1">
      <w:pPr>
        <w:spacing w:after="0" w:line="360" w:lineRule="auto"/>
        <w:jc w:val="both"/>
        <w:rPr>
          <w:rFonts w:ascii="Tahoma" w:eastAsia="Times New Roman" w:hAnsi="Tahoma" w:cs="Tahoma"/>
          <w:b/>
          <w:sz w:val="28"/>
          <w:szCs w:val="28"/>
        </w:rPr>
      </w:pPr>
    </w:p>
    <w:p w:rsidR="00ED1164" w:rsidRPr="00CF7AF3" w:rsidRDefault="00ED1164"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WHETHER JUDGMENT IS AGAINST WEIGHT OF EVIDENCE</w:t>
      </w:r>
    </w:p>
    <w:p w:rsidR="00ED1164" w:rsidRPr="00CF7AF3" w:rsidRDefault="00ED1164" w:rsidP="000058C1">
      <w:pPr>
        <w:spacing w:after="0" w:line="360" w:lineRule="auto"/>
        <w:jc w:val="both"/>
        <w:rPr>
          <w:rFonts w:ascii="Tahoma" w:eastAsia="Times New Roman" w:hAnsi="Tahoma" w:cs="Tahoma"/>
          <w:b/>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It is now settled law, backed by a host of cases that where an Appellant complains that a judgment is against the weight of evidence, he is implying that there were certain pieces of evidence on the record which, if applied could have changed the decision in his </w:t>
      </w:r>
      <w:proofErr w:type="spellStart"/>
      <w:r w:rsidRPr="00CF7AF3">
        <w:rPr>
          <w:rFonts w:ascii="Tahoma" w:eastAsia="Times New Roman" w:hAnsi="Tahoma" w:cs="Tahoma"/>
          <w:sz w:val="28"/>
          <w:szCs w:val="28"/>
        </w:rPr>
        <w:t>favour</w:t>
      </w:r>
      <w:proofErr w:type="spellEnd"/>
      <w:r w:rsidRPr="00CF7AF3">
        <w:rPr>
          <w:rFonts w:ascii="Tahoma" w:eastAsia="Times New Roman" w:hAnsi="Tahoma" w:cs="Tahoma"/>
          <w:sz w:val="28"/>
          <w:szCs w:val="28"/>
        </w:rPr>
        <w:t>, or</w:t>
      </w:r>
      <w:r w:rsidR="00D6505D" w:rsidRPr="00CF7AF3">
        <w:rPr>
          <w:rFonts w:ascii="Tahoma" w:eastAsia="Times New Roman" w:hAnsi="Tahoma" w:cs="Tahoma"/>
          <w:sz w:val="28"/>
          <w:szCs w:val="28"/>
        </w:rPr>
        <w:t xml:space="preserve"> that there are</w:t>
      </w:r>
      <w:r w:rsidRPr="00CF7AF3">
        <w:rPr>
          <w:rFonts w:ascii="Tahoma" w:eastAsia="Times New Roman" w:hAnsi="Tahoma" w:cs="Tahoma"/>
          <w:sz w:val="28"/>
          <w:szCs w:val="28"/>
        </w:rPr>
        <w:t xml:space="preserve"> certain pieces of evidence </w:t>
      </w:r>
      <w:r w:rsidR="00D6505D" w:rsidRPr="00CF7AF3">
        <w:rPr>
          <w:rFonts w:ascii="Tahoma" w:eastAsia="Times New Roman" w:hAnsi="Tahoma" w:cs="Tahoma"/>
          <w:sz w:val="28"/>
          <w:szCs w:val="28"/>
        </w:rPr>
        <w:t>that had</w:t>
      </w:r>
      <w:r w:rsidRPr="00CF7AF3">
        <w:rPr>
          <w:rFonts w:ascii="Tahoma" w:eastAsia="Times New Roman" w:hAnsi="Tahoma" w:cs="Tahoma"/>
          <w:sz w:val="28"/>
          <w:szCs w:val="28"/>
        </w:rPr>
        <w:t xml:space="preserve"> been wrongly applied against him. The onus is on such an Appellant to clearly and properly demonstrate to the appellate Court the lapses in the judgment being appealed against. See case of </w:t>
      </w:r>
      <w:proofErr w:type="spellStart"/>
      <w:r w:rsidRPr="00CF7AF3">
        <w:rPr>
          <w:rFonts w:ascii="Tahoma" w:eastAsia="Times New Roman" w:hAnsi="Tahoma" w:cs="Tahoma"/>
          <w:b/>
          <w:bCs/>
          <w:sz w:val="28"/>
          <w:szCs w:val="28"/>
        </w:rPr>
        <w:t>Djin</w:t>
      </w:r>
      <w:proofErr w:type="spellEnd"/>
      <w:r w:rsidRPr="00CF7AF3">
        <w:rPr>
          <w:rFonts w:ascii="Tahoma" w:eastAsia="Times New Roman" w:hAnsi="Tahoma" w:cs="Tahoma"/>
          <w:b/>
          <w:bCs/>
          <w:sz w:val="28"/>
          <w:szCs w:val="28"/>
        </w:rPr>
        <w:t xml:space="preserve"> v </w:t>
      </w:r>
      <w:proofErr w:type="spellStart"/>
      <w:r w:rsidRPr="00CF7AF3">
        <w:rPr>
          <w:rFonts w:ascii="Tahoma" w:eastAsia="Times New Roman" w:hAnsi="Tahoma" w:cs="Tahoma"/>
          <w:b/>
          <w:bCs/>
          <w:sz w:val="28"/>
          <w:szCs w:val="28"/>
        </w:rPr>
        <w:t>Musah</w:t>
      </w:r>
      <w:proofErr w:type="spellEnd"/>
      <w:r w:rsidRPr="00CF7AF3">
        <w:rPr>
          <w:rFonts w:ascii="Tahoma" w:eastAsia="Times New Roman" w:hAnsi="Tahoma" w:cs="Tahoma"/>
          <w:b/>
          <w:bCs/>
          <w:sz w:val="28"/>
          <w:szCs w:val="28"/>
        </w:rPr>
        <w:t xml:space="preserve"> </w:t>
      </w:r>
      <w:proofErr w:type="spellStart"/>
      <w:r w:rsidRPr="00CF7AF3">
        <w:rPr>
          <w:rFonts w:ascii="Tahoma" w:eastAsia="Times New Roman" w:hAnsi="Tahoma" w:cs="Tahoma"/>
          <w:b/>
          <w:bCs/>
          <w:sz w:val="28"/>
          <w:szCs w:val="28"/>
        </w:rPr>
        <w:t>Baako</w:t>
      </w:r>
      <w:proofErr w:type="spellEnd"/>
      <w:r w:rsidRPr="00CF7AF3">
        <w:rPr>
          <w:rFonts w:ascii="Tahoma" w:eastAsia="Times New Roman" w:hAnsi="Tahoma" w:cs="Tahoma"/>
          <w:b/>
          <w:bCs/>
          <w:sz w:val="28"/>
          <w:szCs w:val="28"/>
        </w:rPr>
        <w:t xml:space="preserve"> [2007-2008] SCGLR 686.</w:t>
      </w:r>
    </w:p>
    <w:p w:rsidR="00236F38" w:rsidRPr="00CF7AF3" w:rsidRDefault="00236F38" w:rsidP="000058C1">
      <w:pPr>
        <w:spacing w:after="0" w:line="360" w:lineRule="auto"/>
        <w:jc w:val="both"/>
        <w:rPr>
          <w:rFonts w:ascii="Tahoma" w:eastAsia="Times New Roman" w:hAnsi="Tahoma" w:cs="Tahoma"/>
          <w:sz w:val="28"/>
          <w:szCs w:val="28"/>
        </w:rPr>
      </w:pPr>
    </w:p>
    <w:p w:rsidR="005F664E" w:rsidRPr="00CF7AF3" w:rsidRDefault="005F664E" w:rsidP="000058C1">
      <w:pPr>
        <w:spacing w:after="0" w:line="360" w:lineRule="auto"/>
        <w:jc w:val="both"/>
        <w:rPr>
          <w:rFonts w:ascii="Tahoma" w:eastAsia="Times New Roman" w:hAnsi="Tahoma" w:cs="Tahoma"/>
          <w:sz w:val="28"/>
          <w:szCs w:val="28"/>
        </w:rPr>
      </w:pPr>
    </w:p>
    <w:p w:rsidR="005F664E" w:rsidRPr="00CF7AF3" w:rsidRDefault="005F664E" w:rsidP="000058C1">
      <w:pPr>
        <w:spacing w:after="0" w:line="360" w:lineRule="auto"/>
        <w:jc w:val="both"/>
        <w:rPr>
          <w:rFonts w:ascii="Tahoma" w:eastAsia="Times New Roman" w:hAnsi="Tahoma" w:cs="Tahoma"/>
          <w:sz w:val="28"/>
          <w:szCs w:val="28"/>
        </w:rPr>
      </w:pPr>
    </w:p>
    <w:p w:rsidR="005F664E" w:rsidRPr="00CF7AF3" w:rsidRDefault="005F664E" w:rsidP="000058C1">
      <w:pPr>
        <w:spacing w:after="0" w:line="360" w:lineRule="auto"/>
        <w:jc w:val="both"/>
        <w:rPr>
          <w:rFonts w:ascii="Tahoma" w:eastAsia="Times New Roman" w:hAnsi="Tahoma" w:cs="Tahoma"/>
          <w:sz w:val="28"/>
          <w:szCs w:val="28"/>
        </w:rPr>
      </w:pPr>
    </w:p>
    <w:p w:rsidR="00762282"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It is again trite law that an appeal is by way of rehearing. In the case of </w:t>
      </w:r>
      <w:proofErr w:type="spellStart"/>
      <w:r w:rsidRPr="00CF7AF3">
        <w:rPr>
          <w:rFonts w:ascii="Tahoma" w:eastAsia="Times New Roman" w:hAnsi="Tahoma" w:cs="Tahoma"/>
          <w:b/>
          <w:bCs/>
          <w:sz w:val="28"/>
          <w:szCs w:val="28"/>
        </w:rPr>
        <w:t>Tuakwa</w:t>
      </w:r>
      <w:proofErr w:type="spellEnd"/>
      <w:r w:rsidRPr="00CF7AF3">
        <w:rPr>
          <w:rFonts w:ascii="Tahoma" w:eastAsia="Times New Roman" w:hAnsi="Tahoma" w:cs="Tahoma"/>
          <w:b/>
          <w:bCs/>
          <w:sz w:val="28"/>
          <w:szCs w:val="28"/>
        </w:rPr>
        <w:t xml:space="preserve"> v Bosom [2001-2002] SCGLR 61,</w:t>
      </w:r>
      <w:r w:rsidR="00D6505D" w:rsidRPr="00CF7AF3">
        <w:rPr>
          <w:rFonts w:ascii="Tahoma" w:eastAsia="Times New Roman" w:hAnsi="Tahoma" w:cs="Tahoma"/>
          <w:b/>
          <w:bCs/>
          <w:sz w:val="28"/>
          <w:szCs w:val="28"/>
        </w:rPr>
        <w:t xml:space="preserve"> </w:t>
      </w:r>
      <w:r w:rsidR="00D6505D" w:rsidRPr="00CF7AF3">
        <w:rPr>
          <w:rFonts w:ascii="Tahoma" w:eastAsia="Times New Roman" w:hAnsi="Tahoma" w:cs="Tahoma"/>
          <w:bCs/>
          <w:sz w:val="28"/>
          <w:szCs w:val="28"/>
        </w:rPr>
        <w:t>our respected Sister,</w:t>
      </w:r>
      <w:r w:rsidRPr="00CF7AF3">
        <w:rPr>
          <w:rFonts w:ascii="Tahoma" w:eastAsia="Times New Roman" w:hAnsi="Tahoma" w:cs="Tahoma"/>
          <w:b/>
          <w:bCs/>
          <w:sz w:val="28"/>
          <w:szCs w:val="28"/>
        </w:rPr>
        <w:t xml:space="preserve"> </w:t>
      </w:r>
      <w:r w:rsidRPr="00CF7AF3">
        <w:rPr>
          <w:rFonts w:ascii="Tahoma" w:eastAsia="Times New Roman" w:hAnsi="Tahoma" w:cs="Tahoma"/>
          <w:sz w:val="28"/>
          <w:szCs w:val="28"/>
        </w:rPr>
        <w:t xml:space="preserve">Sophia </w:t>
      </w:r>
      <w:proofErr w:type="spellStart"/>
      <w:r w:rsidRPr="00CF7AF3">
        <w:rPr>
          <w:rFonts w:ascii="Tahoma" w:eastAsia="Times New Roman" w:hAnsi="Tahoma" w:cs="Tahoma"/>
          <w:sz w:val="28"/>
          <w:szCs w:val="28"/>
        </w:rPr>
        <w:lastRenderedPageBreak/>
        <w:t>Akuffo</w:t>
      </w:r>
      <w:proofErr w:type="spellEnd"/>
      <w:r w:rsidRPr="00CF7AF3">
        <w:rPr>
          <w:rFonts w:ascii="Tahoma" w:eastAsia="Times New Roman" w:hAnsi="Tahoma" w:cs="Tahoma"/>
          <w:sz w:val="28"/>
          <w:szCs w:val="28"/>
        </w:rPr>
        <w:t xml:space="preserve">, JSC delivering the judgment of the court stated that an appeal is by way of rehearing, particularly where the Appellant alleges in his notice of Appeal that the decision of the trial court is against the weight of evidence. </w:t>
      </w:r>
    </w:p>
    <w:p w:rsidR="00762282" w:rsidRPr="00CF7AF3" w:rsidRDefault="00762282" w:rsidP="000058C1">
      <w:pPr>
        <w:spacing w:after="0" w:line="360" w:lineRule="auto"/>
        <w:jc w:val="both"/>
        <w:rPr>
          <w:rFonts w:ascii="Tahoma" w:eastAsia="Times New Roman" w:hAnsi="Tahoma" w:cs="Tahoma"/>
          <w:sz w:val="28"/>
          <w:szCs w:val="28"/>
        </w:rPr>
      </w:pPr>
    </w:p>
    <w:p w:rsidR="00D6505D" w:rsidRPr="00CF7AF3" w:rsidRDefault="009D3009"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In such a case,</w:t>
      </w:r>
      <w:r w:rsidR="002E34E7" w:rsidRPr="00CF7AF3">
        <w:rPr>
          <w:rFonts w:ascii="Tahoma" w:eastAsia="Times New Roman" w:hAnsi="Tahoma" w:cs="Tahoma"/>
          <w:sz w:val="28"/>
          <w:szCs w:val="28"/>
        </w:rPr>
        <w:t xml:space="preserve"> it is incumbent upon an appellate Court, in a civil case, to </w:t>
      </w:r>
      <w:proofErr w:type="spellStart"/>
      <w:r w:rsidR="002E34E7" w:rsidRPr="00CF7AF3">
        <w:rPr>
          <w:rFonts w:ascii="Tahoma" w:eastAsia="Times New Roman" w:hAnsi="Tahoma" w:cs="Tahoma"/>
          <w:sz w:val="28"/>
          <w:szCs w:val="28"/>
        </w:rPr>
        <w:t>analyse</w:t>
      </w:r>
      <w:proofErr w:type="spellEnd"/>
      <w:r w:rsidR="002E34E7" w:rsidRPr="00CF7AF3">
        <w:rPr>
          <w:rFonts w:ascii="Tahoma" w:eastAsia="Times New Roman" w:hAnsi="Tahoma" w:cs="Tahoma"/>
          <w:sz w:val="28"/>
          <w:szCs w:val="28"/>
        </w:rPr>
        <w:t xml:space="preserve"> the entire record of appeal, take into account the entire testimonies and all documentary evidence adduced at the trial </w:t>
      </w:r>
      <w:r w:rsidRPr="00CF7AF3">
        <w:rPr>
          <w:rFonts w:ascii="Tahoma" w:eastAsia="Times New Roman" w:hAnsi="Tahoma" w:cs="Tahoma"/>
          <w:sz w:val="28"/>
          <w:szCs w:val="28"/>
        </w:rPr>
        <w:t>before arriving at its decision.</w:t>
      </w:r>
      <w:r w:rsidR="002E34E7" w:rsidRPr="00CF7AF3">
        <w:rPr>
          <w:rFonts w:ascii="Tahoma" w:eastAsia="Times New Roman" w:hAnsi="Tahoma" w:cs="Tahoma"/>
          <w:sz w:val="28"/>
          <w:szCs w:val="28"/>
        </w:rPr>
        <w:t xml:space="preserve"> </w:t>
      </w:r>
      <w:r w:rsidRPr="00CF7AF3">
        <w:rPr>
          <w:rFonts w:ascii="Tahoma" w:eastAsia="Times New Roman" w:hAnsi="Tahoma" w:cs="Tahoma"/>
          <w:sz w:val="28"/>
          <w:szCs w:val="28"/>
        </w:rPr>
        <w:t>This</w:t>
      </w:r>
      <w:r w:rsidR="00F03FDB" w:rsidRPr="00CF7AF3">
        <w:rPr>
          <w:rFonts w:ascii="Tahoma" w:eastAsia="Times New Roman" w:hAnsi="Tahoma" w:cs="Tahoma"/>
          <w:sz w:val="28"/>
          <w:szCs w:val="28"/>
        </w:rPr>
        <w:t xml:space="preserve"> is</w:t>
      </w:r>
      <w:r w:rsidR="002E34E7" w:rsidRPr="00CF7AF3">
        <w:rPr>
          <w:rFonts w:ascii="Tahoma" w:eastAsia="Times New Roman" w:hAnsi="Tahoma" w:cs="Tahoma"/>
          <w:sz w:val="28"/>
          <w:szCs w:val="28"/>
        </w:rPr>
        <w:t xml:space="preserve"> to satisfy </w:t>
      </w:r>
      <w:r w:rsidRPr="00CF7AF3">
        <w:rPr>
          <w:rFonts w:ascii="Tahoma" w:eastAsia="Times New Roman" w:hAnsi="Tahoma" w:cs="Tahoma"/>
          <w:sz w:val="28"/>
          <w:szCs w:val="28"/>
        </w:rPr>
        <w:t>the court</w:t>
      </w:r>
      <w:r w:rsidR="002E34E7" w:rsidRPr="00CF7AF3">
        <w:rPr>
          <w:rFonts w:ascii="Tahoma" w:eastAsia="Times New Roman" w:hAnsi="Tahoma" w:cs="Tahoma"/>
          <w:sz w:val="28"/>
          <w:szCs w:val="28"/>
        </w:rPr>
        <w:t xml:space="preserve"> that, on a preponderance of the probabilities, </w:t>
      </w:r>
      <w:proofErr w:type="gramStart"/>
      <w:r w:rsidRPr="00CF7AF3">
        <w:rPr>
          <w:rFonts w:ascii="Tahoma" w:eastAsia="Times New Roman" w:hAnsi="Tahoma" w:cs="Tahoma"/>
          <w:sz w:val="28"/>
          <w:szCs w:val="28"/>
        </w:rPr>
        <w:t>it’s</w:t>
      </w:r>
      <w:proofErr w:type="gramEnd"/>
      <w:r w:rsidR="002E34E7" w:rsidRPr="00CF7AF3">
        <w:rPr>
          <w:rFonts w:ascii="Tahoma" w:eastAsia="Times New Roman" w:hAnsi="Tahoma" w:cs="Tahoma"/>
          <w:sz w:val="28"/>
          <w:szCs w:val="28"/>
        </w:rPr>
        <w:t xml:space="preserve"> conclusion </w:t>
      </w:r>
      <w:r w:rsidR="00F03FDB" w:rsidRPr="00CF7AF3">
        <w:rPr>
          <w:rFonts w:ascii="Tahoma" w:eastAsia="Times New Roman" w:hAnsi="Tahoma" w:cs="Tahoma"/>
          <w:sz w:val="28"/>
          <w:szCs w:val="28"/>
        </w:rPr>
        <w:t>is</w:t>
      </w:r>
      <w:r w:rsidR="002E34E7" w:rsidRPr="00CF7AF3">
        <w:rPr>
          <w:rFonts w:ascii="Tahoma" w:eastAsia="Times New Roman" w:hAnsi="Tahoma" w:cs="Tahoma"/>
          <w:sz w:val="28"/>
          <w:szCs w:val="28"/>
        </w:rPr>
        <w:t xml:space="preserve"> reasonably or amply supported by the evidence. </w:t>
      </w:r>
    </w:p>
    <w:p w:rsidR="00D6505D" w:rsidRPr="00CF7AF3" w:rsidRDefault="00D6505D" w:rsidP="000058C1">
      <w:pPr>
        <w:spacing w:after="0" w:line="360" w:lineRule="auto"/>
        <w:jc w:val="both"/>
        <w:rPr>
          <w:rFonts w:ascii="Tahoma" w:eastAsia="Times New Roman" w:hAnsi="Tahoma" w:cs="Tahoma"/>
          <w:sz w:val="28"/>
          <w:szCs w:val="28"/>
        </w:rPr>
      </w:pPr>
    </w:p>
    <w:p w:rsidR="00516B1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w:t>
      </w:r>
      <w:r w:rsidR="00F03FDB" w:rsidRPr="00CF7AF3">
        <w:rPr>
          <w:rFonts w:ascii="Tahoma" w:eastAsia="Times New Roman" w:hAnsi="Tahoma" w:cs="Tahoma"/>
          <w:sz w:val="28"/>
          <w:szCs w:val="28"/>
        </w:rPr>
        <w:t xml:space="preserve">is </w:t>
      </w:r>
      <w:r w:rsidR="00ED1164" w:rsidRPr="00CF7AF3">
        <w:rPr>
          <w:rFonts w:ascii="Tahoma" w:eastAsia="Times New Roman" w:hAnsi="Tahoma" w:cs="Tahoma"/>
          <w:sz w:val="28"/>
          <w:szCs w:val="28"/>
        </w:rPr>
        <w:t>issue</w:t>
      </w:r>
      <w:r w:rsidRPr="00CF7AF3">
        <w:rPr>
          <w:rFonts w:ascii="Tahoma" w:eastAsia="Times New Roman" w:hAnsi="Tahoma" w:cs="Tahoma"/>
          <w:sz w:val="28"/>
          <w:szCs w:val="28"/>
        </w:rPr>
        <w:t xml:space="preserve"> will therefore be </w:t>
      </w:r>
      <w:r w:rsidR="00ED1164" w:rsidRPr="00CF7AF3">
        <w:rPr>
          <w:rFonts w:ascii="Tahoma" w:eastAsia="Times New Roman" w:hAnsi="Tahoma" w:cs="Tahoma"/>
          <w:sz w:val="28"/>
          <w:szCs w:val="28"/>
        </w:rPr>
        <w:t>dealt with</w:t>
      </w:r>
      <w:r w:rsidR="00F03FDB" w:rsidRPr="00CF7AF3">
        <w:rPr>
          <w:rFonts w:ascii="Tahoma" w:eastAsia="Times New Roman" w:hAnsi="Tahoma" w:cs="Tahoma"/>
          <w:sz w:val="28"/>
          <w:szCs w:val="28"/>
        </w:rPr>
        <w:t xml:space="preserve"> and</w:t>
      </w:r>
      <w:r w:rsidR="00D6505D" w:rsidRPr="00CF7AF3">
        <w:rPr>
          <w:rFonts w:ascii="Tahoma" w:eastAsia="Times New Roman" w:hAnsi="Tahoma" w:cs="Tahoma"/>
          <w:sz w:val="28"/>
          <w:szCs w:val="28"/>
        </w:rPr>
        <w:t xml:space="preserve"> the above principle</w:t>
      </w:r>
      <w:r w:rsidR="009D3009" w:rsidRPr="00CF7AF3">
        <w:rPr>
          <w:rFonts w:ascii="Tahoma" w:eastAsia="Times New Roman" w:hAnsi="Tahoma" w:cs="Tahoma"/>
          <w:sz w:val="28"/>
          <w:szCs w:val="28"/>
        </w:rPr>
        <w:t xml:space="preserve"> used</w:t>
      </w:r>
      <w:r w:rsidR="00D6505D" w:rsidRPr="00CF7AF3">
        <w:rPr>
          <w:rFonts w:ascii="Tahoma" w:eastAsia="Times New Roman" w:hAnsi="Tahoma" w:cs="Tahoma"/>
          <w:sz w:val="28"/>
          <w:szCs w:val="28"/>
        </w:rPr>
        <w:t xml:space="preserve"> as a guide.</w:t>
      </w:r>
      <w:r w:rsidR="00DD7CA0" w:rsidRPr="00CF7AF3">
        <w:rPr>
          <w:rFonts w:ascii="Tahoma" w:eastAsia="Times New Roman" w:hAnsi="Tahoma" w:cs="Tahoma"/>
          <w:sz w:val="28"/>
          <w:szCs w:val="28"/>
        </w:rPr>
        <w:t xml:space="preserve"> </w:t>
      </w:r>
      <w:r w:rsidRPr="00CF7AF3">
        <w:rPr>
          <w:rFonts w:ascii="Tahoma" w:eastAsia="Times New Roman" w:hAnsi="Tahoma" w:cs="Tahoma"/>
          <w:sz w:val="28"/>
          <w:szCs w:val="28"/>
        </w:rPr>
        <w:t xml:space="preserve">In evaluating the evidence on the record before setting aside the decision of the trial court, the Court of Appeal laid down the guiding principles as gleaned from the case law over the years in resolving probate matters such as the instant one. </w:t>
      </w:r>
    </w:p>
    <w:p w:rsidR="00D6505D" w:rsidRPr="00CF7AF3" w:rsidRDefault="00D6505D"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It started off with the case of </w:t>
      </w:r>
      <w:r w:rsidRPr="00CF7AF3">
        <w:rPr>
          <w:rFonts w:ascii="Tahoma" w:eastAsia="Times New Roman" w:hAnsi="Tahoma" w:cs="Tahoma"/>
          <w:b/>
          <w:sz w:val="28"/>
          <w:szCs w:val="28"/>
        </w:rPr>
        <w:t>Johnson v Maja</w:t>
      </w:r>
      <w:r w:rsidRPr="00CF7AF3">
        <w:rPr>
          <w:rFonts w:ascii="Tahoma" w:eastAsia="Times New Roman" w:hAnsi="Tahoma" w:cs="Tahoma"/>
          <w:sz w:val="28"/>
          <w:szCs w:val="28"/>
        </w:rPr>
        <w:t xml:space="preserve"> (1951) 13 WACA 290, where the Court held thus</w:t>
      </w:r>
      <w:r w:rsidR="007A2A36" w:rsidRPr="00CF7AF3">
        <w:rPr>
          <w:rFonts w:ascii="Tahoma" w:eastAsia="Times New Roman" w:hAnsi="Tahoma" w:cs="Tahoma"/>
          <w:sz w:val="28"/>
          <w:szCs w:val="28"/>
        </w:rPr>
        <w:t>:-</w:t>
      </w:r>
    </w:p>
    <w:p w:rsidR="007A2A36" w:rsidRPr="00CF7AF3" w:rsidRDefault="007A2A36"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ind w:left="720"/>
        <w:jc w:val="both"/>
        <w:rPr>
          <w:rFonts w:ascii="Tahoma" w:eastAsia="Times New Roman" w:hAnsi="Tahoma" w:cs="Tahoma"/>
          <w:i/>
          <w:sz w:val="28"/>
          <w:szCs w:val="28"/>
        </w:rPr>
      </w:pPr>
      <w:r w:rsidRPr="00CF7AF3">
        <w:rPr>
          <w:rFonts w:ascii="Tahoma" w:eastAsia="Times New Roman" w:hAnsi="Tahoma" w:cs="Tahoma"/>
          <w:i/>
          <w:sz w:val="28"/>
          <w:szCs w:val="28"/>
        </w:rPr>
        <w:t xml:space="preserve">"Where there is a dispute as to a will, those who propound it must clearly show by evidence that prima facie, all is in order, that is to say, that there has been due execution, and that the testator had the necessary mental capacity and was a free agent. </w:t>
      </w:r>
      <w:r w:rsidRPr="00CF7AF3">
        <w:rPr>
          <w:rFonts w:ascii="Tahoma" w:eastAsia="Times New Roman" w:hAnsi="Tahoma" w:cs="Tahoma"/>
          <w:b/>
          <w:i/>
          <w:sz w:val="28"/>
          <w:szCs w:val="28"/>
        </w:rPr>
        <w:t>Once they have satisfied the Court, prima facie as</w:t>
      </w:r>
      <w:r w:rsidR="00500DE9" w:rsidRPr="00CF7AF3">
        <w:rPr>
          <w:rFonts w:ascii="Tahoma" w:eastAsia="Times New Roman" w:hAnsi="Tahoma" w:cs="Tahoma"/>
          <w:b/>
          <w:i/>
          <w:sz w:val="28"/>
          <w:szCs w:val="28"/>
        </w:rPr>
        <w:t xml:space="preserve"> to these matters,</w:t>
      </w:r>
      <w:r w:rsidRPr="00CF7AF3">
        <w:rPr>
          <w:rFonts w:ascii="Tahoma" w:eastAsia="Times New Roman" w:hAnsi="Tahoma" w:cs="Tahoma"/>
          <w:b/>
          <w:i/>
          <w:sz w:val="28"/>
          <w:szCs w:val="28"/>
        </w:rPr>
        <w:t xml:space="preserve">... the </w:t>
      </w:r>
      <w:r w:rsidRPr="00CF7AF3">
        <w:rPr>
          <w:rFonts w:ascii="Tahoma" w:eastAsia="Times New Roman" w:hAnsi="Tahoma" w:cs="Tahoma"/>
          <w:b/>
          <w:i/>
          <w:sz w:val="28"/>
          <w:szCs w:val="28"/>
        </w:rPr>
        <w:lastRenderedPageBreak/>
        <w:t>burden is then cast upon those who attack the Will and they are required to substantiate by evidence the allegations they have made as to the lack  of capacity, undue influence and so forth</w:t>
      </w:r>
      <w:r w:rsidRPr="00CF7AF3">
        <w:rPr>
          <w:rFonts w:ascii="Tahoma" w:eastAsia="Times New Roman" w:hAnsi="Tahoma" w:cs="Tahoma"/>
          <w:i/>
          <w:sz w:val="28"/>
          <w:szCs w:val="28"/>
        </w:rPr>
        <w:t>"</w:t>
      </w:r>
      <w:r w:rsidR="00D6505D" w:rsidRPr="00CF7AF3">
        <w:rPr>
          <w:rFonts w:ascii="Tahoma" w:eastAsia="Times New Roman" w:hAnsi="Tahoma" w:cs="Tahoma"/>
          <w:i/>
          <w:sz w:val="28"/>
          <w:szCs w:val="28"/>
        </w:rPr>
        <w:t xml:space="preserve"> Emphasis</w:t>
      </w:r>
    </w:p>
    <w:p w:rsidR="007A2A36" w:rsidRPr="00CF7AF3" w:rsidRDefault="007A2A36"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This holding was relied on by </w:t>
      </w:r>
      <w:proofErr w:type="spellStart"/>
      <w:r w:rsidRPr="00CF7AF3">
        <w:rPr>
          <w:rFonts w:ascii="Tahoma" w:eastAsia="Times New Roman" w:hAnsi="Tahoma" w:cs="Tahoma"/>
          <w:sz w:val="28"/>
          <w:szCs w:val="28"/>
        </w:rPr>
        <w:t>Apaloo</w:t>
      </w:r>
      <w:proofErr w:type="spellEnd"/>
      <w:r w:rsidRPr="00CF7AF3">
        <w:rPr>
          <w:rFonts w:ascii="Tahoma" w:eastAsia="Times New Roman" w:hAnsi="Tahoma" w:cs="Tahoma"/>
          <w:sz w:val="28"/>
          <w:szCs w:val="28"/>
        </w:rPr>
        <w:t xml:space="preserve"> CJ in the case of </w:t>
      </w:r>
      <w:proofErr w:type="spellStart"/>
      <w:r w:rsidRPr="00CF7AF3">
        <w:rPr>
          <w:rFonts w:ascii="Tahoma" w:eastAsia="Times New Roman" w:hAnsi="Tahoma" w:cs="Tahoma"/>
          <w:b/>
          <w:i/>
          <w:sz w:val="28"/>
          <w:szCs w:val="28"/>
        </w:rPr>
        <w:t>Akenten</w:t>
      </w:r>
      <w:proofErr w:type="spellEnd"/>
      <w:r w:rsidRPr="00CF7AF3">
        <w:rPr>
          <w:rFonts w:ascii="Tahoma" w:eastAsia="Times New Roman" w:hAnsi="Tahoma" w:cs="Tahoma"/>
          <w:b/>
          <w:i/>
          <w:sz w:val="28"/>
          <w:szCs w:val="28"/>
        </w:rPr>
        <w:t xml:space="preserve"> II &amp; </w:t>
      </w:r>
      <w:proofErr w:type="spellStart"/>
      <w:r w:rsidRPr="00CF7AF3">
        <w:rPr>
          <w:rFonts w:ascii="Tahoma" w:eastAsia="Times New Roman" w:hAnsi="Tahoma" w:cs="Tahoma"/>
          <w:b/>
          <w:i/>
          <w:sz w:val="28"/>
          <w:szCs w:val="28"/>
        </w:rPr>
        <w:t>Ors</w:t>
      </w:r>
      <w:proofErr w:type="spellEnd"/>
      <w:r w:rsidRPr="00CF7AF3">
        <w:rPr>
          <w:rFonts w:ascii="Tahoma" w:eastAsia="Times New Roman" w:hAnsi="Tahoma" w:cs="Tahoma"/>
          <w:b/>
          <w:i/>
          <w:sz w:val="28"/>
          <w:szCs w:val="28"/>
        </w:rPr>
        <w:t xml:space="preserve"> v </w:t>
      </w:r>
      <w:proofErr w:type="spellStart"/>
      <w:r w:rsidRPr="00CF7AF3">
        <w:rPr>
          <w:rFonts w:ascii="Tahoma" w:eastAsia="Times New Roman" w:hAnsi="Tahoma" w:cs="Tahoma"/>
          <w:b/>
          <w:i/>
          <w:sz w:val="28"/>
          <w:szCs w:val="28"/>
        </w:rPr>
        <w:t>Osei</w:t>
      </w:r>
      <w:proofErr w:type="spellEnd"/>
      <w:r w:rsidRPr="00CF7AF3">
        <w:rPr>
          <w:rFonts w:ascii="Tahoma" w:eastAsia="Times New Roman" w:hAnsi="Tahoma" w:cs="Tahoma"/>
          <w:b/>
          <w:i/>
          <w:sz w:val="28"/>
          <w:szCs w:val="28"/>
        </w:rPr>
        <w:t xml:space="preserve"> [1984-86] 2 GLR 437</w:t>
      </w:r>
      <w:r w:rsidRPr="00CF7AF3">
        <w:rPr>
          <w:rFonts w:ascii="Tahoma" w:eastAsia="Times New Roman" w:hAnsi="Tahoma" w:cs="Tahoma"/>
          <w:sz w:val="28"/>
          <w:szCs w:val="28"/>
        </w:rPr>
        <w:t>.</w:t>
      </w:r>
      <w:r w:rsidR="007A2A36" w:rsidRPr="00CF7AF3">
        <w:rPr>
          <w:rFonts w:ascii="Tahoma" w:eastAsia="Times New Roman" w:hAnsi="Tahoma" w:cs="Tahoma"/>
          <w:sz w:val="28"/>
          <w:szCs w:val="28"/>
        </w:rPr>
        <w:t xml:space="preserve"> </w:t>
      </w:r>
      <w:r w:rsidRPr="00CF7AF3">
        <w:rPr>
          <w:rFonts w:ascii="Tahoma" w:eastAsia="Times New Roman" w:hAnsi="Tahoma" w:cs="Tahoma"/>
          <w:sz w:val="28"/>
          <w:szCs w:val="28"/>
        </w:rPr>
        <w:t xml:space="preserve">The Court of Appeal found that the testimony of PW1, the </w:t>
      </w:r>
      <w:r w:rsidR="00F03FDB" w:rsidRPr="00CF7AF3">
        <w:rPr>
          <w:rFonts w:ascii="Tahoma" w:eastAsia="Times New Roman" w:hAnsi="Tahoma" w:cs="Tahoma"/>
          <w:sz w:val="28"/>
          <w:szCs w:val="28"/>
        </w:rPr>
        <w:t>legal Counsel who prepared the W</w:t>
      </w:r>
      <w:r w:rsidRPr="00CF7AF3">
        <w:rPr>
          <w:rFonts w:ascii="Tahoma" w:eastAsia="Times New Roman" w:hAnsi="Tahoma" w:cs="Tahoma"/>
          <w:sz w:val="28"/>
          <w:szCs w:val="28"/>
        </w:rPr>
        <w:t xml:space="preserve">ill and PW2, one of the attesting witnesses stood unchallenged. </w:t>
      </w:r>
      <w:r w:rsidRPr="00CF7AF3">
        <w:rPr>
          <w:rFonts w:ascii="Tahoma" w:eastAsia="Times New Roman" w:hAnsi="Tahoma" w:cs="Tahoma"/>
          <w:b/>
          <w:sz w:val="28"/>
          <w:szCs w:val="28"/>
        </w:rPr>
        <w:t>It further foun</w:t>
      </w:r>
      <w:r w:rsidR="00F03FDB" w:rsidRPr="00CF7AF3">
        <w:rPr>
          <w:rFonts w:ascii="Tahoma" w:eastAsia="Times New Roman" w:hAnsi="Tahoma" w:cs="Tahoma"/>
          <w:b/>
          <w:sz w:val="28"/>
          <w:szCs w:val="28"/>
        </w:rPr>
        <w:t>d that Exhibit A, the disputed W</w:t>
      </w:r>
      <w:r w:rsidRPr="00CF7AF3">
        <w:rPr>
          <w:rFonts w:ascii="Tahoma" w:eastAsia="Times New Roman" w:hAnsi="Tahoma" w:cs="Tahoma"/>
          <w:b/>
          <w:sz w:val="28"/>
          <w:szCs w:val="28"/>
        </w:rPr>
        <w:t xml:space="preserve">ill was prima facie, regular as it had an attestation clause and the signature of the Testator was duly attested to by two witnesses. Again, Exhibit 1 which was tendered in evidence by the </w:t>
      </w:r>
      <w:r w:rsidR="00D6505D" w:rsidRPr="00CF7AF3">
        <w:rPr>
          <w:rFonts w:ascii="Tahoma" w:eastAsia="Times New Roman" w:hAnsi="Tahoma" w:cs="Tahoma"/>
          <w:b/>
          <w:sz w:val="28"/>
          <w:szCs w:val="28"/>
        </w:rPr>
        <w:t>Defendants</w:t>
      </w:r>
      <w:r w:rsidRPr="00CF7AF3">
        <w:rPr>
          <w:rFonts w:ascii="Tahoma" w:eastAsia="Times New Roman" w:hAnsi="Tahoma" w:cs="Tahoma"/>
          <w:b/>
          <w:sz w:val="28"/>
          <w:szCs w:val="28"/>
        </w:rPr>
        <w:t xml:space="preserve"> herein was an earlier copy of a 2009 Will executed by the Testator.</w:t>
      </w:r>
      <w:r w:rsidRPr="00CF7AF3">
        <w:rPr>
          <w:rFonts w:ascii="Tahoma" w:eastAsia="Times New Roman" w:hAnsi="Tahoma" w:cs="Tahoma"/>
          <w:sz w:val="28"/>
          <w:szCs w:val="28"/>
        </w:rPr>
        <w:t xml:space="preserve"> This </w:t>
      </w:r>
      <w:proofErr w:type="gramStart"/>
      <w:r w:rsidRPr="00CF7AF3">
        <w:rPr>
          <w:rFonts w:ascii="Tahoma" w:eastAsia="Times New Roman" w:hAnsi="Tahoma" w:cs="Tahoma"/>
          <w:sz w:val="28"/>
          <w:szCs w:val="28"/>
        </w:rPr>
        <w:t>Will</w:t>
      </w:r>
      <w:proofErr w:type="gramEnd"/>
      <w:r w:rsidRPr="00CF7AF3">
        <w:rPr>
          <w:rFonts w:ascii="Tahoma" w:eastAsia="Times New Roman" w:hAnsi="Tahoma" w:cs="Tahoma"/>
          <w:sz w:val="28"/>
          <w:szCs w:val="28"/>
        </w:rPr>
        <w:t xml:space="preserve"> did not differ significantly from the disputed one but its validity was not disputed by the Appellants herein. Again, the Court of Appeal observed that the trial judge disbelieved the allegation of the Appellants that the late John </w:t>
      </w:r>
      <w:proofErr w:type="spellStart"/>
      <w:r w:rsidRPr="00CF7AF3">
        <w:rPr>
          <w:rFonts w:ascii="Tahoma" w:eastAsia="Times New Roman" w:hAnsi="Tahoma" w:cs="Tahoma"/>
          <w:sz w:val="28"/>
          <w:szCs w:val="28"/>
        </w:rPr>
        <w:t>Dekyi</w:t>
      </w:r>
      <w:proofErr w:type="spellEnd"/>
      <w:r w:rsidRPr="00CF7AF3">
        <w:rPr>
          <w:rFonts w:ascii="Tahoma" w:eastAsia="Times New Roman" w:hAnsi="Tahoma" w:cs="Tahoma"/>
          <w:sz w:val="28"/>
          <w:szCs w:val="28"/>
        </w:rPr>
        <w:t xml:space="preserve"> was not of sound disposing mind, neither was he physically disabled at the time of the execution of </w:t>
      </w:r>
      <w:proofErr w:type="spellStart"/>
      <w:r w:rsidRPr="00CF7AF3">
        <w:rPr>
          <w:rFonts w:ascii="Tahoma" w:eastAsia="Times New Roman" w:hAnsi="Tahoma" w:cs="Tahoma"/>
          <w:sz w:val="28"/>
          <w:szCs w:val="28"/>
        </w:rPr>
        <w:t>Exh</w:t>
      </w:r>
      <w:proofErr w:type="spellEnd"/>
      <w:r w:rsidRPr="00CF7AF3">
        <w:rPr>
          <w:rFonts w:ascii="Tahoma" w:eastAsia="Times New Roman" w:hAnsi="Tahoma" w:cs="Tahoma"/>
          <w:sz w:val="28"/>
          <w:szCs w:val="28"/>
        </w:rPr>
        <w:t xml:space="preserve"> A.</w:t>
      </w:r>
    </w:p>
    <w:p w:rsidR="007A2A36" w:rsidRPr="00CF7AF3" w:rsidRDefault="007A2A36"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After </w:t>
      </w:r>
      <w:proofErr w:type="spellStart"/>
      <w:r w:rsidRPr="00CF7AF3">
        <w:rPr>
          <w:rFonts w:ascii="Tahoma" w:eastAsia="Times New Roman" w:hAnsi="Tahoma" w:cs="Tahoma"/>
          <w:sz w:val="28"/>
          <w:szCs w:val="28"/>
        </w:rPr>
        <w:t>analysing</w:t>
      </w:r>
      <w:proofErr w:type="spellEnd"/>
      <w:r w:rsidRPr="00CF7AF3">
        <w:rPr>
          <w:rFonts w:ascii="Tahoma" w:eastAsia="Times New Roman" w:hAnsi="Tahoma" w:cs="Tahoma"/>
          <w:sz w:val="28"/>
          <w:szCs w:val="28"/>
        </w:rPr>
        <w:t xml:space="preserve"> the evidence led on these issues, this was the trial judge's conclusion</w:t>
      </w:r>
      <w:r w:rsidR="004068FE" w:rsidRPr="00CF7AF3">
        <w:rPr>
          <w:rFonts w:ascii="Tahoma" w:eastAsia="Times New Roman" w:hAnsi="Tahoma" w:cs="Tahoma"/>
          <w:sz w:val="28"/>
          <w:szCs w:val="28"/>
        </w:rPr>
        <w:t>.</w:t>
      </w:r>
    </w:p>
    <w:p w:rsidR="007A2A36" w:rsidRPr="00CF7AF3" w:rsidRDefault="007A2A36"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ind w:left="720"/>
        <w:jc w:val="both"/>
        <w:rPr>
          <w:rFonts w:ascii="Tahoma" w:eastAsia="Times New Roman" w:hAnsi="Tahoma" w:cs="Tahoma"/>
          <w:b/>
          <w:i/>
          <w:sz w:val="28"/>
          <w:szCs w:val="28"/>
        </w:rPr>
      </w:pPr>
      <w:r w:rsidRPr="00CF7AF3">
        <w:rPr>
          <w:rFonts w:ascii="Tahoma" w:eastAsia="Times New Roman" w:hAnsi="Tahoma" w:cs="Tahoma"/>
          <w:b/>
          <w:i/>
          <w:sz w:val="28"/>
          <w:szCs w:val="28"/>
        </w:rPr>
        <w:t xml:space="preserve">"I have found no answers to these concerns because the Defendants who had the burden to provide them, failed to do </w:t>
      </w:r>
      <w:r w:rsidRPr="00CF7AF3">
        <w:rPr>
          <w:rFonts w:ascii="Tahoma" w:eastAsia="Times New Roman" w:hAnsi="Tahoma" w:cs="Tahoma"/>
          <w:b/>
          <w:i/>
          <w:sz w:val="28"/>
          <w:szCs w:val="28"/>
        </w:rPr>
        <w:lastRenderedPageBreak/>
        <w:t xml:space="preserve">so. I am unconvinced that on 2/11/2010, late John Kofi </w:t>
      </w:r>
      <w:proofErr w:type="spellStart"/>
      <w:r w:rsidRPr="00CF7AF3">
        <w:rPr>
          <w:rFonts w:ascii="Tahoma" w:eastAsia="Times New Roman" w:hAnsi="Tahoma" w:cs="Tahoma"/>
          <w:b/>
          <w:i/>
          <w:sz w:val="28"/>
          <w:szCs w:val="28"/>
        </w:rPr>
        <w:t>Dekyi</w:t>
      </w:r>
      <w:proofErr w:type="spellEnd"/>
      <w:r w:rsidRPr="00CF7AF3">
        <w:rPr>
          <w:rFonts w:ascii="Tahoma" w:eastAsia="Times New Roman" w:hAnsi="Tahoma" w:cs="Tahoma"/>
          <w:b/>
          <w:i/>
          <w:sz w:val="28"/>
          <w:szCs w:val="28"/>
        </w:rPr>
        <w:t xml:space="preserve"> was so sick that he could not have gone to the office of Lawyer </w:t>
      </w:r>
      <w:proofErr w:type="spellStart"/>
      <w:r w:rsidRPr="00CF7AF3">
        <w:rPr>
          <w:rFonts w:ascii="Tahoma" w:eastAsia="Times New Roman" w:hAnsi="Tahoma" w:cs="Tahoma"/>
          <w:b/>
          <w:i/>
          <w:sz w:val="28"/>
          <w:szCs w:val="28"/>
        </w:rPr>
        <w:t>Koffie</w:t>
      </w:r>
      <w:proofErr w:type="spellEnd"/>
      <w:r w:rsidRPr="00CF7AF3">
        <w:rPr>
          <w:rFonts w:ascii="Tahoma" w:eastAsia="Times New Roman" w:hAnsi="Tahoma" w:cs="Tahoma"/>
          <w:b/>
          <w:i/>
          <w:sz w:val="28"/>
          <w:szCs w:val="28"/>
        </w:rPr>
        <w:t xml:space="preserve"> to make a Will; I also have no reasons to believe that he was not of a sound disposing mind at that time."</w:t>
      </w:r>
    </w:p>
    <w:p w:rsidR="007A2A36" w:rsidRPr="00CF7AF3" w:rsidRDefault="007A2A36" w:rsidP="000058C1">
      <w:pPr>
        <w:spacing w:after="0" w:line="360" w:lineRule="auto"/>
        <w:jc w:val="both"/>
        <w:rPr>
          <w:rFonts w:ascii="Tahoma" w:eastAsia="Times New Roman" w:hAnsi="Tahoma" w:cs="Tahoma"/>
          <w:sz w:val="28"/>
          <w:szCs w:val="28"/>
        </w:rPr>
      </w:pPr>
    </w:p>
    <w:p w:rsidR="00762282"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Of course, the Court of Appeal was in absolute agreement with the trial judge on his appreciation of the evidence and his conclusion drawn therefrom. </w:t>
      </w:r>
    </w:p>
    <w:p w:rsidR="00762282" w:rsidRPr="00CF7AF3" w:rsidRDefault="00762282" w:rsidP="000058C1">
      <w:pPr>
        <w:spacing w:after="0" w:line="360" w:lineRule="auto"/>
        <w:jc w:val="both"/>
        <w:rPr>
          <w:rFonts w:ascii="Tahoma" w:eastAsia="Times New Roman" w:hAnsi="Tahoma" w:cs="Tahoma"/>
          <w:sz w:val="28"/>
          <w:szCs w:val="28"/>
        </w:rPr>
      </w:pPr>
    </w:p>
    <w:p w:rsidR="005E62F6"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What is unfathomable in this instance is having drawn the right conclusions from the evaluation of the evidence, the trial court still went ahead to hold that the Will could not have been executed by the Testator. This conclusion was</w:t>
      </w:r>
      <w:r w:rsidR="007F65E4" w:rsidRPr="00CF7AF3">
        <w:rPr>
          <w:rFonts w:ascii="Tahoma" w:eastAsia="Times New Roman" w:hAnsi="Tahoma" w:cs="Tahoma"/>
          <w:sz w:val="28"/>
          <w:szCs w:val="28"/>
        </w:rPr>
        <w:t xml:space="preserve"> not</w:t>
      </w:r>
      <w:r w:rsidRPr="00CF7AF3">
        <w:rPr>
          <w:rFonts w:ascii="Tahoma" w:eastAsia="Times New Roman" w:hAnsi="Tahoma" w:cs="Tahoma"/>
          <w:sz w:val="28"/>
          <w:szCs w:val="28"/>
        </w:rPr>
        <w:t xml:space="preserve"> supported by </w:t>
      </w:r>
      <w:r w:rsidR="007F65E4" w:rsidRPr="00CF7AF3">
        <w:rPr>
          <w:rFonts w:ascii="Tahoma" w:eastAsia="Times New Roman" w:hAnsi="Tahoma" w:cs="Tahoma"/>
          <w:sz w:val="28"/>
          <w:szCs w:val="28"/>
        </w:rPr>
        <w:t>any</w:t>
      </w:r>
      <w:r w:rsidRPr="00CF7AF3">
        <w:rPr>
          <w:rFonts w:ascii="Tahoma" w:eastAsia="Times New Roman" w:hAnsi="Tahoma" w:cs="Tahoma"/>
          <w:sz w:val="28"/>
          <w:szCs w:val="28"/>
        </w:rPr>
        <w:t xml:space="preserve"> evidence whatsoever and it was perverse for him to have so held that the Will was not that of the Testator. </w:t>
      </w:r>
    </w:p>
    <w:p w:rsidR="005E62F6" w:rsidRPr="00CF7AF3" w:rsidRDefault="005E62F6" w:rsidP="000058C1">
      <w:pPr>
        <w:spacing w:after="0" w:line="360" w:lineRule="auto"/>
        <w:jc w:val="both"/>
        <w:rPr>
          <w:rFonts w:ascii="Tahoma" w:eastAsia="Times New Roman" w:hAnsi="Tahoma" w:cs="Tahoma"/>
          <w:sz w:val="28"/>
          <w:szCs w:val="28"/>
        </w:rPr>
      </w:pPr>
    </w:p>
    <w:p w:rsidR="00EF1EEE" w:rsidRPr="00CF7AF3" w:rsidRDefault="001D409F"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At this stage, it may be useful to refer to the case of </w:t>
      </w:r>
      <w:r w:rsidRPr="00CF7AF3">
        <w:rPr>
          <w:rFonts w:ascii="Tahoma" w:eastAsia="Times New Roman" w:hAnsi="Tahoma" w:cs="Tahoma"/>
          <w:b/>
          <w:i/>
          <w:sz w:val="28"/>
          <w:szCs w:val="28"/>
        </w:rPr>
        <w:t>G</w:t>
      </w:r>
      <w:r w:rsidR="007F65E4" w:rsidRPr="00CF7AF3">
        <w:rPr>
          <w:rFonts w:ascii="Tahoma" w:eastAsia="Times New Roman" w:hAnsi="Tahoma" w:cs="Tahoma"/>
          <w:b/>
          <w:i/>
          <w:sz w:val="28"/>
          <w:szCs w:val="28"/>
        </w:rPr>
        <w:t>regory</w:t>
      </w:r>
      <w:r w:rsidRPr="00CF7AF3">
        <w:rPr>
          <w:rFonts w:ascii="Tahoma" w:eastAsia="Times New Roman" w:hAnsi="Tahoma" w:cs="Tahoma"/>
          <w:b/>
          <w:i/>
          <w:sz w:val="28"/>
          <w:szCs w:val="28"/>
        </w:rPr>
        <w:t xml:space="preserve"> v </w:t>
      </w:r>
      <w:proofErr w:type="spellStart"/>
      <w:r w:rsidRPr="00CF7AF3">
        <w:rPr>
          <w:rFonts w:ascii="Tahoma" w:eastAsia="Times New Roman" w:hAnsi="Tahoma" w:cs="Tahoma"/>
          <w:b/>
          <w:i/>
          <w:sz w:val="28"/>
          <w:szCs w:val="28"/>
        </w:rPr>
        <w:t>Tandoh</w:t>
      </w:r>
      <w:proofErr w:type="spellEnd"/>
      <w:r w:rsidR="007F65E4" w:rsidRPr="00CF7AF3">
        <w:rPr>
          <w:rFonts w:ascii="Tahoma" w:eastAsia="Times New Roman" w:hAnsi="Tahoma" w:cs="Tahoma"/>
          <w:b/>
          <w:i/>
          <w:sz w:val="28"/>
          <w:szCs w:val="28"/>
        </w:rPr>
        <w:t xml:space="preserve"> and </w:t>
      </w:r>
      <w:proofErr w:type="spellStart"/>
      <w:r w:rsidR="007F65E4" w:rsidRPr="00CF7AF3">
        <w:rPr>
          <w:rFonts w:ascii="Tahoma" w:eastAsia="Times New Roman" w:hAnsi="Tahoma" w:cs="Tahoma"/>
          <w:b/>
          <w:i/>
          <w:sz w:val="28"/>
          <w:szCs w:val="28"/>
        </w:rPr>
        <w:t>Anr</w:t>
      </w:r>
      <w:proofErr w:type="spellEnd"/>
      <w:r w:rsidR="007F65E4" w:rsidRPr="00CF7AF3">
        <w:rPr>
          <w:rFonts w:ascii="Tahoma" w:eastAsia="Times New Roman" w:hAnsi="Tahoma" w:cs="Tahoma"/>
          <w:b/>
          <w:i/>
          <w:sz w:val="28"/>
          <w:szCs w:val="28"/>
        </w:rPr>
        <w:t>.</w:t>
      </w:r>
      <w:r w:rsidRPr="00CF7AF3">
        <w:rPr>
          <w:rFonts w:ascii="Tahoma" w:eastAsia="Times New Roman" w:hAnsi="Tahoma" w:cs="Tahoma"/>
          <w:b/>
          <w:i/>
          <w:sz w:val="28"/>
          <w:szCs w:val="28"/>
        </w:rPr>
        <w:t xml:space="preserve"> [2010] SCGLR</w:t>
      </w:r>
      <w:r w:rsidR="007F65E4" w:rsidRPr="00CF7AF3">
        <w:rPr>
          <w:rFonts w:ascii="Tahoma" w:eastAsia="Times New Roman" w:hAnsi="Tahoma" w:cs="Tahoma"/>
          <w:b/>
          <w:i/>
          <w:sz w:val="28"/>
          <w:szCs w:val="28"/>
        </w:rPr>
        <w:t xml:space="preserve"> 971 at 975</w:t>
      </w:r>
      <w:r w:rsidRPr="00CF7AF3">
        <w:rPr>
          <w:rFonts w:ascii="Tahoma" w:eastAsia="Times New Roman" w:hAnsi="Tahoma" w:cs="Tahoma"/>
          <w:sz w:val="28"/>
          <w:szCs w:val="28"/>
        </w:rPr>
        <w:t xml:space="preserve"> to indicate circumstances under which an appellate court</w:t>
      </w:r>
      <w:r w:rsidR="007F65E4" w:rsidRPr="00CF7AF3">
        <w:rPr>
          <w:rFonts w:ascii="Tahoma" w:eastAsia="Times New Roman" w:hAnsi="Tahoma" w:cs="Tahoma"/>
          <w:sz w:val="28"/>
          <w:szCs w:val="28"/>
        </w:rPr>
        <w:t xml:space="preserve"> like this court</w:t>
      </w:r>
      <w:r w:rsidRPr="00CF7AF3">
        <w:rPr>
          <w:rFonts w:ascii="Tahoma" w:eastAsia="Times New Roman" w:hAnsi="Tahoma" w:cs="Tahoma"/>
          <w:sz w:val="28"/>
          <w:szCs w:val="28"/>
        </w:rPr>
        <w:t xml:space="preserve"> may depart from findings of</w:t>
      </w:r>
      <w:r w:rsidR="007F65E4" w:rsidRPr="00CF7AF3">
        <w:rPr>
          <w:rFonts w:ascii="Tahoma" w:eastAsia="Times New Roman" w:hAnsi="Tahoma" w:cs="Tahoma"/>
          <w:sz w:val="28"/>
          <w:szCs w:val="28"/>
        </w:rPr>
        <w:t xml:space="preserve"> fact by</w:t>
      </w:r>
      <w:r w:rsidRPr="00CF7AF3">
        <w:rPr>
          <w:rFonts w:ascii="Tahoma" w:eastAsia="Times New Roman" w:hAnsi="Tahoma" w:cs="Tahoma"/>
          <w:sz w:val="28"/>
          <w:szCs w:val="28"/>
        </w:rPr>
        <w:t xml:space="preserve"> a trial court.</w:t>
      </w:r>
      <w:r w:rsidR="005E62F6" w:rsidRPr="00CF7AF3">
        <w:rPr>
          <w:rFonts w:ascii="Tahoma" w:eastAsia="Times New Roman" w:hAnsi="Tahoma" w:cs="Tahoma"/>
          <w:sz w:val="28"/>
          <w:szCs w:val="28"/>
        </w:rPr>
        <w:t xml:space="preserve"> </w:t>
      </w:r>
    </w:p>
    <w:p w:rsidR="00EF1EEE" w:rsidRPr="00CF7AF3" w:rsidRDefault="00EF1EEE" w:rsidP="000058C1">
      <w:pPr>
        <w:spacing w:after="0" w:line="360" w:lineRule="auto"/>
        <w:jc w:val="both"/>
        <w:rPr>
          <w:rFonts w:ascii="Tahoma" w:eastAsia="Times New Roman" w:hAnsi="Tahoma" w:cs="Tahoma"/>
          <w:sz w:val="28"/>
          <w:szCs w:val="28"/>
        </w:rPr>
      </w:pPr>
    </w:p>
    <w:p w:rsidR="001D409F" w:rsidRPr="00CF7AF3" w:rsidRDefault="005E62F6"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These were stated in the case supra as follows:-</w:t>
      </w:r>
    </w:p>
    <w:p w:rsidR="005E62F6" w:rsidRPr="00CF7AF3" w:rsidRDefault="005E62F6" w:rsidP="000058C1">
      <w:pPr>
        <w:spacing w:after="0" w:line="360" w:lineRule="auto"/>
        <w:jc w:val="both"/>
        <w:rPr>
          <w:rFonts w:ascii="Tahoma" w:eastAsia="Times New Roman" w:hAnsi="Tahoma" w:cs="Tahoma"/>
          <w:sz w:val="28"/>
          <w:szCs w:val="28"/>
        </w:rPr>
      </w:pPr>
    </w:p>
    <w:p w:rsidR="005E62F6" w:rsidRPr="002832D7" w:rsidRDefault="002832D7" w:rsidP="002832D7">
      <w:pPr>
        <w:spacing w:before="100" w:beforeAutospacing="1" w:after="100" w:afterAutospacing="1" w:line="360" w:lineRule="auto"/>
        <w:ind w:left="1080" w:hanging="720"/>
        <w:jc w:val="both"/>
        <w:rPr>
          <w:rFonts w:ascii="Tahoma" w:hAnsi="Tahoma" w:cs="Tahoma"/>
          <w:sz w:val="28"/>
          <w:szCs w:val="28"/>
        </w:rPr>
      </w:pPr>
      <w:r w:rsidRPr="00CF7AF3">
        <w:rPr>
          <w:rFonts w:ascii="Tahoma" w:hAnsi="Tahoma" w:cs="Tahoma"/>
          <w:sz w:val="28"/>
          <w:szCs w:val="28"/>
        </w:rPr>
        <w:t>(1)</w:t>
      </w:r>
      <w:r w:rsidRPr="00CF7AF3">
        <w:rPr>
          <w:rFonts w:ascii="Tahoma" w:hAnsi="Tahoma" w:cs="Tahoma"/>
          <w:sz w:val="28"/>
          <w:szCs w:val="28"/>
        </w:rPr>
        <w:tab/>
      </w:r>
      <w:r w:rsidR="005E62F6" w:rsidRPr="002832D7">
        <w:rPr>
          <w:rFonts w:ascii="Tahoma" w:hAnsi="Tahoma" w:cs="Tahoma"/>
          <w:sz w:val="28"/>
          <w:szCs w:val="28"/>
        </w:rPr>
        <w:t>Where from the record of appeal the findings of fact by the trial court were clearly not supported by the evidence on record.</w:t>
      </w:r>
    </w:p>
    <w:p w:rsidR="005E62F6" w:rsidRPr="00CF7AF3" w:rsidRDefault="005E62F6" w:rsidP="005E62F6">
      <w:pPr>
        <w:pStyle w:val="ListParagraph"/>
        <w:spacing w:before="100" w:beforeAutospacing="1" w:after="100" w:afterAutospacing="1" w:line="360" w:lineRule="auto"/>
        <w:ind w:left="1080"/>
        <w:jc w:val="both"/>
        <w:rPr>
          <w:rFonts w:ascii="Tahoma" w:hAnsi="Tahoma" w:cs="Tahoma"/>
          <w:sz w:val="28"/>
          <w:szCs w:val="28"/>
        </w:rPr>
      </w:pPr>
    </w:p>
    <w:p w:rsidR="005E62F6" w:rsidRPr="002832D7" w:rsidRDefault="002832D7" w:rsidP="002832D7">
      <w:pPr>
        <w:spacing w:before="100" w:beforeAutospacing="1" w:after="100" w:afterAutospacing="1" w:line="360" w:lineRule="auto"/>
        <w:ind w:left="1080" w:hanging="720"/>
        <w:jc w:val="both"/>
        <w:rPr>
          <w:rFonts w:ascii="Tahoma" w:hAnsi="Tahoma" w:cs="Tahoma"/>
          <w:sz w:val="28"/>
          <w:szCs w:val="28"/>
        </w:rPr>
      </w:pPr>
      <w:r w:rsidRPr="00CF7AF3">
        <w:rPr>
          <w:rFonts w:ascii="Tahoma" w:hAnsi="Tahoma" w:cs="Tahoma"/>
          <w:sz w:val="28"/>
          <w:szCs w:val="28"/>
        </w:rPr>
        <w:t>(2)</w:t>
      </w:r>
      <w:r w:rsidRPr="00CF7AF3">
        <w:rPr>
          <w:rFonts w:ascii="Tahoma" w:hAnsi="Tahoma" w:cs="Tahoma"/>
          <w:sz w:val="28"/>
          <w:szCs w:val="28"/>
        </w:rPr>
        <w:tab/>
      </w:r>
      <w:r w:rsidR="005E62F6" w:rsidRPr="002832D7">
        <w:rPr>
          <w:rFonts w:ascii="Tahoma" w:hAnsi="Tahoma" w:cs="Tahoma"/>
          <w:sz w:val="28"/>
          <w:szCs w:val="28"/>
        </w:rPr>
        <w:t>Where the findings of fact by the trial court could be seen from the record of appeal to be either perverse or inconsistent with the totality of evidence led by the witnesses and the surrounding circumstances of the entire evidence on record.</w:t>
      </w:r>
    </w:p>
    <w:p w:rsidR="005E62F6" w:rsidRPr="00CF7AF3" w:rsidRDefault="005E62F6" w:rsidP="005E62F6">
      <w:pPr>
        <w:pStyle w:val="ListParagraph"/>
        <w:rPr>
          <w:rFonts w:ascii="Tahoma" w:hAnsi="Tahoma" w:cs="Tahoma"/>
          <w:sz w:val="28"/>
          <w:szCs w:val="28"/>
        </w:rPr>
      </w:pPr>
    </w:p>
    <w:p w:rsidR="005E62F6" w:rsidRPr="00CF7AF3" w:rsidRDefault="005E62F6" w:rsidP="005E62F6">
      <w:pPr>
        <w:pStyle w:val="ListParagraph"/>
        <w:spacing w:before="100" w:beforeAutospacing="1" w:after="100" w:afterAutospacing="1" w:line="360" w:lineRule="auto"/>
        <w:ind w:left="1080"/>
        <w:jc w:val="both"/>
        <w:rPr>
          <w:rFonts w:ascii="Tahoma" w:hAnsi="Tahoma" w:cs="Tahoma"/>
          <w:sz w:val="28"/>
          <w:szCs w:val="28"/>
        </w:rPr>
      </w:pPr>
    </w:p>
    <w:p w:rsidR="005E62F6" w:rsidRPr="002832D7" w:rsidRDefault="002832D7" w:rsidP="002832D7">
      <w:pPr>
        <w:spacing w:before="100" w:beforeAutospacing="1" w:after="100" w:afterAutospacing="1" w:line="360" w:lineRule="auto"/>
        <w:ind w:left="1080" w:hanging="720"/>
        <w:jc w:val="both"/>
        <w:rPr>
          <w:rFonts w:ascii="Tahoma" w:hAnsi="Tahoma" w:cs="Tahoma"/>
          <w:sz w:val="28"/>
          <w:szCs w:val="28"/>
        </w:rPr>
      </w:pPr>
      <w:r w:rsidRPr="00CF7AF3">
        <w:rPr>
          <w:rFonts w:ascii="Tahoma" w:hAnsi="Tahoma" w:cs="Tahoma"/>
          <w:sz w:val="28"/>
          <w:szCs w:val="28"/>
        </w:rPr>
        <w:t>(3)</w:t>
      </w:r>
      <w:r w:rsidRPr="00CF7AF3">
        <w:rPr>
          <w:rFonts w:ascii="Tahoma" w:hAnsi="Tahoma" w:cs="Tahoma"/>
          <w:sz w:val="28"/>
          <w:szCs w:val="28"/>
        </w:rPr>
        <w:tab/>
      </w:r>
      <w:r w:rsidR="005E62F6" w:rsidRPr="002832D7">
        <w:rPr>
          <w:rFonts w:ascii="Tahoma" w:hAnsi="Tahoma" w:cs="Tahoma"/>
          <w:sz w:val="28"/>
          <w:szCs w:val="28"/>
        </w:rPr>
        <w:t>Where the findings of fact are consistently inconsistent with important documentary evidence on record.</w:t>
      </w:r>
    </w:p>
    <w:p w:rsidR="005E62F6" w:rsidRPr="00CF7AF3" w:rsidRDefault="005E62F6" w:rsidP="005E62F6">
      <w:pPr>
        <w:pStyle w:val="ListParagraph"/>
        <w:spacing w:before="100" w:beforeAutospacing="1" w:after="100" w:afterAutospacing="1" w:line="360" w:lineRule="auto"/>
        <w:ind w:left="1080"/>
        <w:jc w:val="both"/>
        <w:rPr>
          <w:rFonts w:ascii="Tahoma" w:hAnsi="Tahoma" w:cs="Tahoma"/>
          <w:sz w:val="28"/>
          <w:szCs w:val="28"/>
        </w:rPr>
      </w:pPr>
    </w:p>
    <w:p w:rsidR="005E62F6" w:rsidRPr="002832D7" w:rsidRDefault="002832D7" w:rsidP="002832D7">
      <w:pPr>
        <w:spacing w:before="100" w:beforeAutospacing="1" w:after="100" w:afterAutospacing="1" w:line="360" w:lineRule="auto"/>
        <w:ind w:left="1080" w:hanging="720"/>
        <w:jc w:val="both"/>
        <w:rPr>
          <w:rFonts w:ascii="Tahoma" w:hAnsi="Tahoma" w:cs="Tahoma"/>
          <w:sz w:val="28"/>
          <w:szCs w:val="28"/>
        </w:rPr>
      </w:pPr>
      <w:r w:rsidRPr="00CF7AF3">
        <w:rPr>
          <w:rFonts w:ascii="Tahoma" w:hAnsi="Tahoma" w:cs="Tahoma"/>
          <w:sz w:val="28"/>
          <w:szCs w:val="28"/>
        </w:rPr>
        <w:t>(4)</w:t>
      </w:r>
      <w:r w:rsidRPr="00CF7AF3">
        <w:rPr>
          <w:rFonts w:ascii="Tahoma" w:hAnsi="Tahoma" w:cs="Tahoma"/>
          <w:sz w:val="28"/>
          <w:szCs w:val="28"/>
        </w:rPr>
        <w:tab/>
      </w:r>
      <w:r w:rsidR="005E62F6" w:rsidRPr="002832D7">
        <w:rPr>
          <w:rFonts w:ascii="Tahoma" w:hAnsi="Tahoma" w:cs="Tahoma"/>
          <w:sz w:val="28"/>
          <w:szCs w:val="28"/>
        </w:rPr>
        <w:t>Where the trial court wrongly applied a principle of law.</w:t>
      </w:r>
    </w:p>
    <w:p w:rsidR="005E62F6" w:rsidRPr="00CF7AF3" w:rsidRDefault="005E62F6" w:rsidP="000058C1">
      <w:pPr>
        <w:spacing w:after="0" w:line="360" w:lineRule="auto"/>
        <w:jc w:val="both"/>
        <w:rPr>
          <w:rFonts w:ascii="Tahoma" w:eastAsia="Times New Roman" w:hAnsi="Tahoma" w:cs="Tahoma"/>
          <w:sz w:val="28"/>
          <w:szCs w:val="28"/>
        </w:rPr>
      </w:pPr>
    </w:p>
    <w:p w:rsidR="00471D17" w:rsidRPr="00CF7AF3" w:rsidRDefault="00471D1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From the above, it is clear and apparent that the final conclusions of the learned trial Judge were perverse. As such it was proper for the Court of Appeal to depart from these findings.</w:t>
      </w:r>
    </w:p>
    <w:p w:rsidR="00471D17" w:rsidRPr="00CF7AF3" w:rsidRDefault="00471D1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Clearly then, </w:t>
      </w:r>
      <w:r w:rsidR="00EF1EEE" w:rsidRPr="00CF7AF3">
        <w:rPr>
          <w:rFonts w:ascii="Tahoma" w:eastAsia="Times New Roman" w:hAnsi="Tahoma" w:cs="Tahoma"/>
          <w:sz w:val="28"/>
          <w:szCs w:val="28"/>
        </w:rPr>
        <w:t>the judgment of the learned trial Judge</w:t>
      </w:r>
      <w:r w:rsidRPr="00CF7AF3">
        <w:rPr>
          <w:rFonts w:ascii="Tahoma" w:eastAsia="Times New Roman" w:hAnsi="Tahoma" w:cs="Tahoma"/>
          <w:sz w:val="28"/>
          <w:szCs w:val="28"/>
        </w:rPr>
        <w:t xml:space="preserve"> was indeed against </w:t>
      </w:r>
      <w:r w:rsidR="00EF1EEE" w:rsidRPr="00CF7AF3">
        <w:rPr>
          <w:rFonts w:ascii="Tahoma" w:eastAsia="Times New Roman" w:hAnsi="Tahoma" w:cs="Tahoma"/>
          <w:sz w:val="28"/>
          <w:szCs w:val="28"/>
        </w:rPr>
        <w:t xml:space="preserve">the </w:t>
      </w:r>
      <w:r w:rsidRPr="00CF7AF3">
        <w:rPr>
          <w:rFonts w:ascii="Tahoma" w:eastAsia="Times New Roman" w:hAnsi="Tahoma" w:cs="Tahoma"/>
          <w:sz w:val="28"/>
          <w:szCs w:val="28"/>
        </w:rPr>
        <w:t>weight of evidence as was found by the Court of Appeal.</w:t>
      </w:r>
      <w:r w:rsidR="007A2A36" w:rsidRPr="00CF7AF3">
        <w:rPr>
          <w:rFonts w:ascii="Tahoma" w:eastAsia="Times New Roman" w:hAnsi="Tahoma" w:cs="Tahoma"/>
          <w:sz w:val="28"/>
          <w:szCs w:val="28"/>
        </w:rPr>
        <w:t xml:space="preserve"> </w:t>
      </w:r>
      <w:r w:rsidRPr="00CF7AF3">
        <w:rPr>
          <w:rFonts w:ascii="Tahoma" w:eastAsia="Times New Roman" w:hAnsi="Tahoma" w:cs="Tahoma"/>
          <w:sz w:val="28"/>
          <w:szCs w:val="28"/>
        </w:rPr>
        <w:t xml:space="preserve">Again Counsel for Plaintiffs helpfully provided a Court of Appeal authority to the trial court which he ought to have followed, going by the doctrine of </w:t>
      </w:r>
      <w:proofErr w:type="spellStart"/>
      <w:r w:rsidRPr="00CF7AF3">
        <w:rPr>
          <w:rFonts w:ascii="Tahoma" w:eastAsia="Times New Roman" w:hAnsi="Tahoma" w:cs="Tahoma"/>
          <w:sz w:val="28"/>
          <w:szCs w:val="28"/>
        </w:rPr>
        <w:t>stari</w:t>
      </w:r>
      <w:proofErr w:type="spellEnd"/>
      <w:r w:rsidRPr="00CF7AF3">
        <w:rPr>
          <w:rFonts w:ascii="Tahoma" w:eastAsia="Times New Roman" w:hAnsi="Tahoma" w:cs="Tahoma"/>
          <w:sz w:val="28"/>
          <w:szCs w:val="28"/>
        </w:rPr>
        <w:t xml:space="preserve"> decisis. This authority is the unreported case of </w:t>
      </w:r>
      <w:r w:rsidRPr="00CF7AF3">
        <w:rPr>
          <w:rFonts w:ascii="Tahoma" w:eastAsia="Times New Roman" w:hAnsi="Tahoma" w:cs="Tahoma"/>
          <w:bCs/>
          <w:sz w:val="28"/>
          <w:szCs w:val="28"/>
        </w:rPr>
        <w:t xml:space="preserve">Civil Appeal </w:t>
      </w:r>
      <w:r w:rsidR="001D409F" w:rsidRPr="00CF7AF3">
        <w:rPr>
          <w:rFonts w:ascii="Tahoma" w:eastAsia="Times New Roman" w:hAnsi="Tahoma" w:cs="Tahoma"/>
          <w:bCs/>
          <w:sz w:val="28"/>
          <w:szCs w:val="28"/>
        </w:rPr>
        <w:t>No. H1/281/2004</w:t>
      </w:r>
      <w:r w:rsidR="00BD1F01" w:rsidRPr="00CF7AF3">
        <w:rPr>
          <w:rFonts w:ascii="Tahoma" w:eastAsia="Times New Roman" w:hAnsi="Tahoma" w:cs="Tahoma"/>
          <w:bCs/>
          <w:sz w:val="28"/>
          <w:szCs w:val="28"/>
        </w:rPr>
        <w:t xml:space="preserve"> dated 15</w:t>
      </w:r>
      <w:r w:rsidR="00BD1F01" w:rsidRPr="00CF7AF3">
        <w:rPr>
          <w:rFonts w:ascii="Tahoma" w:eastAsia="Times New Roman" w:hAnsi="Tahoma" w:cs="Tahoma"/>
          <w:bCs/>
          <w:sz w:val="28"/>
          <w:szCs w:val="28"/>
          <w:vertAlign w:val="superscript"/>
        </w:rPr>
        <w:t>th</w:t>
      </w:r>
      <w:r w:rsidR="00BD1F01" w:rsidRPr="00CF7AF3">
        <w:rPr>
          <w:rFonts w:ascii="Tahoma" w:eastAsia="Times New Roman" w:hAnsi="Tahoma" w:cs="Tahoma"/>
          <w:bCs/>
          <w:sz w:val="28"/>
          <w:szCs w:val="28"/>
        </w:rPr>
        <w:t xml:space="preserve"> May 2008, page 8</w:t>
      </w:r>
      <w:r w:rsidR="001D409F" w:rsidRPr="00CF7AF3">
        <w:rPr>
          <w:rFonts w:ascii="Tahoma" w:eastAsia="Times New Roman" w:hAnsi="Tahoma" w:cs="Tahoma"/>
          <w:bCs/>
          <w:sz w:val="28"/>
          <w:szCs w:val="28"/>
        </w:rPr>
        <w:t xml:space="preserve"> </w:t>
      </w:r>
      <w:proofErr w:type="spellStart"/>
      <w:r w:rsidR="001D409F" w:rsidRPr="00CF7AF3">
        <w:rPr>
          <w:rFonts w:ascii="Tahoma" w:eastAsia="Times New Roman" w:hAnsi="Tahoma" w:cs="Tahoma"/>
          <w:bCs/>
          <w:sz w:val="28"/>
          <w:szCs w:val="28"/>
        </w:rPr>
        <w:t>intitutled</w:t>
      </w:r>
      <w:proofErr w:type="spellEnd"/>
      <w:r w:rsidR="001D409F" w:rsidRPr="00CF7AF3">
        <w:rPr>
          <w:rFonts w:ascii="Tahoma" w:eastAsia="Times New Roman" w:hAnsi="Tahoma" w:cs="Tahoma"/>
          <w:bCs/>
          <w:sz w:val="28"/>
          <w:szCs w:val="28"/>
        </w:rPr>
        <w:t xml:space="preserve"> </w:t>
      </w:r>
      <w:r w:rsidRPr="00CF7AF3">
        <w:rPr>
          <w:rFonts w:ascii="Tahoma" w:eastAsia="Times New Roman" w:hAnsi="Tahoma" w:cs="Tahoma"/>
          <w:b/>
          <w:bCs/>
          <w:sz w:val="28"/>
          <w:szCs w:val="28"/>
        </w:rPr>
        <w:t xml:space="preserve">Nana </w:t>
      </w:r>
      <w:proofErr w:type="spellStart"/>
      <w:r w:rsidRPr="00CF7AF3">
        <w:rPr>
          <w:rFonts w:ascii="Tahoma" w:eastAsia="Times New Roman" w:hAnsi="Tahoma" w:cs="Tahoma"/>
          <w:b/>
          <w:bCs/>
          <w:sz w:val="28"/>
          <w:szCs w:val="28"/>
        </w:rPr>
        <w:t>Kwabena</w:t>
      </w:r>
      <w:proofErr w:type="spellEnd"/>
      <w:r w:rsidRPr="00CF7AF3">
        <w:rPr>
          <w:rFonts w:ascii="Tahoma" w:eastAsia="Times New Roman" w:hAnsi="Tahoma" w:cs="Tahoma"/>
          <w:b/>
          <w:bCs/>
          <w:sz w:val="28"/>
          <w:szCs w:val="28"/>
        </w:rPr>
        <w:t xml:space="preserve"> </w:t>
      </w:r>
      <w:proofErr w:type="spellStart"/>
      <w:r w:rsidRPr="00CF7AF3">
        <w:rPr>
          <w:rFonts w:ascii="Tahoma" w:eastAsia="Times New Roman" w:hAnsi="Tahoma" w:cs="Tahoma"/>
          <w:b/>
          <w:bCs/>
          <w:sz w:val="28"/>
          <w:szCs w:val="28"/>
        </w:rPr>
        <w:t>Fosu</w:t>
      </w:r>
      <w:proofErr w:type="spellEnd"/>
      <w:r w:rsidRPr="00CF7AF3">
        <w:rPr>
          <w:rFonts w:ascii="Tahoma" w:eastAsia="Times New Roman" w:hAnsi="Tahoma" w:cs="Tahoma"/>
          <w:b/>
          <w:bCs/>
          <w:sz w:val="28"/>
          <w:szCs w:val="28"/>
        </w:rPr>
        <w:t xml:space="preserve"> &amp; John </w:t>
      </w:r>
      <w:proofErr w:type="spellStart"/>
      <w:r w:rsidRPr="00CF7AF3">
        <w:rPr>
          <w:rFonts w:ascii="Tahoma" w:eastAsia="Times New Roman" w:hAnsi="Tahoma" w:cs="Tahoma"/>
          <w:b/>
          <w:bCs/>
          <w:sz w:val="28"/>
          <w:szCs w:val="28"/>
        </w:rPr>
        <w:lastRenderedPageBreak/>
        <w:t>Fo</w:t>
      </w:r>
      <w:r w:rsidR="001D409F" w:rsidRPr="00CF7AF3">
        <w:rPr>
          <w:rFonts w:ascii="Tahoma" w:eastAsia="Times New Roman" w:hAnsi="Tahoma" w:cs="Tahoma"/>
          <w:b/>
          <w:bCs/>
          <w:sz w:val="28"/>
          <w:szCs w:val="28"/>
        </w:rPr>
        <w:t>su</w:t>
      </w:r>
      <w:proofErr w:type="spellEnd"/>
      <w:r w:rsidR="001D409F" w:rsidRPr="00CF7AF3">
        <w:rPr>
          <w:rFonts w:ascii="Tahoma" w:eastAsia="Times New Roman" w:hAnsi="Tahoma" w:cs="Tahoma"/>
          <w:b/>
          <w:bCs/>
          <w:sz w:val="28"/>
          <w:szCs w:val="28"/>
        </w:rPr>
        <w:t xml:space="preserve"> v </w:t>
      </w:r>
      <w:proofErr w:type="spellStart"/>
      <w:r w:rsidR="001D409F" w:rsidRPr="00CF7AF3">
        <w:rPr>
          <w:rFonts w:ascii="Tahoma" w:eastAsia="Times New Roman" w:hAnsi="Tahoma" w:cs="Tahoma"/>
          <w:b/>
          <w:bCs/>
          <w:sz w:val="28"/>
          <w:szCs w:val="28"/>
        </w:rPr>
        <w:t>Abena</w:t>
      </w:r>
      <w:proofErr w:type="spellEnd"/>
      <w:r w:rsidR="001D409F" w:rsidRPr="00CF7AF3">
        <w:rPr>
          <w:rFonts w:ascii="Tahoma" w:eastAsia="Times New Roman" w:hAnsi="Tahoma" w:cs="Tahoma"/>
          <w:b/>
          <w:bCs/>
          <w:sz w:val="28"/>
          <w:szCs w:val="28"/>
        </w:rPr>
        <w:t xml:space="preserve"> </w:t>
      </w:r>
      <w:proofErr w:type="spellStart"/>
      <w:r w:rsidR="001D409F" w:rsidRPr="00CF7AF3">
        <w:rPr>
          <w:rFonts w:ascii="Tahoma" w:eastAsia="Times New Roman" w:hAnsi="Tahoma" w:cs="Tahoma"/>
          <w:b/>
          <w:bCs/>
          <w:sz w:val="28"/>
          <w:szCs w:val="28"/>
        </w:rPr>
        <w:t>Adomah</w:t>
      </w:r>
      <w:proofErr w:type="spellEnd"/>
      <w:r w:rsidR="001D409F" w:rsidRPr="00CF7AF3">
        <w:rPr>
          <w:rFonts w:ascii="Tahoma" w:eastAsia="Times New Roman" w:hAnsi="Tahoma" w:cs="Tahoma"/>
          <w:b/>
          <w:bCs/>
          <w:sz w:val="28"/>
          <w:szCs w:val="28"/>
        </w:rPr>
        <w:t xml:space="preserve"> &amp; Eunice </w:t>
      </w:r>
      <w:proofErr w:type="spellStart"/>
      <w:r w:rsidR="001D409F" w:rsidRPr="00CF7AF3">
        <w:rPr>
          <w:rFonts w:ascii="Tahoma" w:eastAsia="Times New Roman" w:hAnsi="Tahoma" w:cs="Tahoma"/>
          <w:b/>
          <w:bCs/>
          <w:sz w:val="28"/>
          <w:szCs w:val="28"/>
        </w:rPr>
        <w:t>Osei</w:t>
      </w:r>
      <w:proofErr w:type="spellEnd"/>
      <w:r w:rsidR="001D409F" w:rsidRPr="00CF7AF3">
        <w:rPr>
          <w:rFonts w:ascii="Tahoma" w:eastAsia="Times New Roman" w:hAnsi="Tahoma" w:cs="Tahoma"/>
          <w:b/>
          <w:bCs/>
          <w:sz w:val="28"/>
          <w:szCs w:val="28"/>
        </w:rPr>
        <w:t xml:space="preserve">, </w:t>
      </w:r>
      <w:r w:rsidR="00292F2A" w:rsidRPr="00CF7AF3">
        <w:rPr>
          <w:rFonts w:ascii="Tahoma" w:eastAsia="Times New Roman" w:hAnsi="Tahoma" w:cs="Tahoma"/>
          <w:bCs/>
          <w:sz w:val="28"/>
          <w:szCs w:val="28"/>
        </w:rPr>
        <w:t>where our respected brother</w:t>
      </w:r>
      <w:r w:rsidR="00292F2A" w:rsidRPr="00CF7AF3">
        <w:rPr>
          <w:rFonts w:ascii="Tahoma" w:eastAsia="Times New Roman" w:hAnsi="Tahoma" w:cs="Tahoma"/>
          <w:b/>
          <w:bCs/>
          <w:sz w:val="28"/>
          <w:szCs w:val="28"/>
        </w:rPr>
        <w:t xml:space="preserve"> </w:t>
      </w:r>
      <w:proofErr w:type="spellStart"/>
      <w:r w:rsidRPr="00CF7AF3">
        <w:rPr>
          <w:rFonts w:ascii="Tahoma" w:eastAsia="Times New Roman" w:hAnsi="Tahoma" w:cs="Tahoma"/>
          <w:b/>
          <w:i/>
          <w:sz w:val="28"/>
          <w:szCs w:val="28"/>
        </w:rPr>
        <w:t>Gbadegbe</w:t>
      </w:r>
      <w:proofErr w:type="spellEnd"/>
      <w:r w:rsidRPr="00CF7AF3">
        <w:rPr>
          <w:rFonts w:ascii="Tahoma" w:eastAsia="Times New Roman" w:hAnsi="Tahoma" w:cs="Tahoma"/>
          <w:b/>
          <w:i/>
          <w:sz w:val="28"/>
          <w:szCs w:val="28"/>
        </w:rPr>
        <w:t xml:space="preserve"> JA</w:t>
      </w:r>
      <w:r w:rsidRPr="00CF7AF3">
        <w:rPr>
          <w:rFonts w:ascii="Tahoma" w:eastAsia="Times New Roman" w:hAnsi="Tahoma" w:cs="Tahoma"/>
          <w:sz w:val="28"/>
          <w:szCs w:val="28"/>
        </w:rPr>
        <w:t xml:space="preserve"> (as he then wa</w:t>
      </w:r>
      <w:r w:rsidR="00BD1F01" w:rsidRPr="00CF7AF3">
        <w:rPr>
          <w:rFonts w:ascii="Tahoma" w:eastAsia="Times New Roman" w:hAnsi="Tahoma" w:cs="Tahoma"/>
          <w:sz w:val="28"/>
          <w:szCs w:val="28"/>
        </w:rPr>
        <w:t>s) opined in the unanimous judg</w:t>
      </w:r>
      <w:r w:rsidRPr="00CF7AF3">
        <w:rPr>
          <w:rFonts w:ascii="Tahoma" w:eastAsia="Times New Roman" w:hAnsi="Tahoma" w:cs="Tahoma"/>
          <w:sz w:val="28"/>
          <w:szCs w:val="28"/>
        </w:rPr>
        <w:t xml:space="preserve">ment </w:t>
      </w:r>
      <w:r w:rsidR="00292F2A" w:rsidRPr="00CF7AF3">
        <w:rPr>
          <w:rFonts w:ascii="Tahoma" w:eastAsia="Times New Roman" w:hAnsi="Tahoma" w:cs="Tahoma"/>
          <w:sz w:val="28"/>
          <w:szCs w:val="28"/>
        </w:rPr>
        <w:t>of the Court of Appeal when he spoke on behalf of the Court as follows:-</w:t>
      </w:r>
    </w:p>
    <w:p w:rsidR="007A2A36" w:rsidRPr="00CF7AF3" w:rsidRDefault="007A2A36" w:rsidP="000058C1">
      <w:pPr>
        <w:spacing w:after="0" w:line="360" w:lineRule="auto"/>
        <w:jc w:val="both"/>
        <w:rPr>
          <w:rFonts w:ascii="Tahoma" w:eastAsia="Times New Roman" w:hAnsi="Tahoma" w:cs="Tahoma"/>
          <w:sz w:val="28"/>
          <w:szCs w:val="28"/>
        </w:rPr>
      </w:pPr>
    </w:p>
    <w:p w:rsidR="005F664E" w:rsidRPr="00CF7AF3" w:rsidRDefault="002E34E7" w:rsidP="000058C1">
      <w:pPr>
        <w:spacing w:after="0" w:line="360" w:lineRule="auto"/>
        <w:ind w:left="720"/>
        <w:jc w:val="both"/>
        <w:rPr>
          <w:rFonts w:ascii="Tahoma" w:eastAsia="Times New Roman" w:hAnsi="Tahoma" w:cs="Tahoma"/>
          <w:i/>
          <w:sz w:val="28"/>
          <w:szCs w:val="28"/>
        </w:rPr>
      </w:pPr>
      <w:r w:rsidRPr="00CF7AF3">
        <w:rPr>
          <w:rFonts w:ascii="Tahoma" w:eastAsia="Times New Roman" w:hAnsi="Tahoma" w:cs="Tahoma"/>
          <w:i/>
          <w:sz w:val="28"/>
          <w:szCs w:val="28"/>
        </w:rPr>
        <w:t xml:space="preserve">"PW1, PW2 and PW3 who testified as to the preparation of the Will and its due execution and attestation were cross examined by learned Counsel for the Defendants. The cross examination took a long time but a careful examination of the admitted evidence reveals that it did not have the effect of discrediting in substance their testimony as to the circumstances surrounding the execution of the Will. </w:t>
      </w:r>
      <w:r w:rsidRPr="00CF7AF3">
        <w:rPr>
          <w:rFonts w:ascii="Tahoma" w:eastAsia="Times New Roman" w:hAnsi="Tahoma" w:cs="Tahoma"/>
          <w:b/>
          <w:i/>
          <w:sz w:val="28"/>
          <w:szCs w:val="28"/>
        </w:rPr>
        <w:t>In fact, it appears that in the course of the cross examination nothing of consequence was established on the allegation of the Testator's alleged lack of mental capacity to make the Will.</w:t>
      </w:r>
      <w:r w:rsidRPr="00CF7AF3">
        <w:rPr>
          <w:rFonts w:ascii="Tahoma" w:eastAsia="Times New Roman" w:hAnsi="Tahoma" w:cs="Tahoma"/>
          <w:i/>
          <w:sz w:val="28"/>
          <w:szCs w:val="28"/>
        </w:rPr>
        <w:t xml:space="preserve"> There was also no mention of any person as having forged the signature of the Testator or directed the making of the forgery. </w:t>
      </w:r>
    </w:p>
    <w:p w:rsidR="002E34E7" w:rsidRPr="00CF7AF3" w:rsidRDefault="002E34E7" w:rsidP="000058C1">
      <w:pPr>
        <w:spacing w:after="0" w:line="360" w:lineRule="auto"/>
        <w:ind w:left="720"/>
        <w:jc w:val="both"/>
        <w:rPr>
          <w:rFonts w:ascii="Tahoma" w:eastAsia="Times New Roman" w:hAnsi="Tahoma" w:cs="Tahoma"/>
          <w:i/>
          <w:sz w:val="28"/>
          <w:szCs w:val="28"/>
        </w:rPr>
      </w:pPr>
      <w:r w:rsidRPr="00CF7AF3">
        <w:rPr>
          <w:rFonts w:ascii="Tahoma" w:eastAsia="Times New Roman" w:hAnsi="Tahoma" w:cs="Tahoma"/>
          <w:i/>
          <w:sz w:val="28"/>
          <w:szCs w:val="28"/>
        </w:rPr>
        <w:t xml:space="preserve">I add that there was no suggestion of any notice for the lawyer, PW1 to have forged the document. I think the defendants must have thought that the facts, bare as they were alleged in their defence without more would suffice to establish forgery. In my view, since it raised the commission of a crime, the defendants were obliged to prove it beyond reasonable doubt and indeed, their cross examination of the Plaintiffs witnesses must lay the foundation for this. Unfortunately, the cross examination only raised the issue of the </w:t>
      </w:r>
      <w:r w:rsidRPr="00CF7AF3">
        <w:rPr>
          <w:rFonts w:ascii="Tahoma" w:eastAsia="Times New Roman" w:hAnsi="Tahoma" w:cs="Tahoma"/>
          <w:i/>
          <w:sz w:val="28"/>
          <w:szCs w:val="28"/>
        </w:rPr>
        <w:lastRenderedPageBreak/>
        <w:t>signature not being that of the decedent by comparison with the Will of 1992." </w:t>
      </w:r>
    </w:p>
    <w:p w:rsidR="007A2A36" w:rsidRPr="00CF7AF3" w:rsidRDefault="007A2A36" w:rsidP="000058C1">
      <w:pPr>
        <w:spacing w:after="0" w:line="360" w:lineRule="auto"/>
        <w:jc w:val="both"/>
        <w:rPr>
          <w:rFonts w:ascii="Tahoma" w:eastAsia="Times New Roman" w:hAnsi="Tahoma" w:cs="Tahoma"/>
          <w:sz w:val="28"/>
          <w:szCs w:val="28"/>
        </w:rPr>
      </w:pPr>
    </w:p>
    <w:p w:rsidR="001D409F" w:rsidRPr="00CF7AF3" w:rsidRDefault="00762282"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His Lordship further held that:-</w:t>
      </w:r>
    </w:p>
    <w:p w:rsidR="001D409F" w:rsidRPr="00CF7AF3" w:rsidRDefault="001D409F" w:rsidP="000058C1">
      <w:pPr>
        <w:spacing w:after="0" w:line="360" w:lineRule="auto"/>
        <w:jc w:val="both"/>
        <w:rPr>
          <w:rFonts w:ascii="Tahoma" w:eastAsia="Times New Roman" w:hAnsi="Tahoma" w:cs="Tahoma"/>
          <w:sz w:val="28"/>
          <w:szCs w:val="28"/>
        </w:rPr>
      </w:pPr>
    </w:p>
    <w:p w:rsidR="002E34E7" w:rsidRPr="00CF7AF3" w:rsidRDefault="002E34E7" w:rsidP="001D409F">
      <w:pPr>
        <w:spacing w:after="0" w:line="360" w:lineRule="auto"/>
        <w:ind w:left="720"/>
        <w:jc w:val="both"/>
        <w:rPr>
          <w:rFonts w:ascii="Tahoma" w:eastAsia="Times New Roman" w:hAnsi="Tahoma" w:cs="Tahoma"/>
          <w:b/>
          <w:i/>
          <w:sz w:val="28"/>
          <w:szCs w:val="28"/>
        </w:rPr>
      </w:pPr>
      <w:r w:rsidRPr="00CF7AF3">
        <w:rPr>
          <w:rFonts w:ascii="Tahoma" w:eastAsia="Times New Roman" w:hAnsi="Tahoma" w:cs="Tahoma"/>
          <w:b/>
          <w:i/>
          <w:sz w:val="28"/>
          <w:szCs w:val="28"/>
        </w:rPr>
        <w:t>..."I am of the thinking that having regard to the fact that PW1 was a lawyer engaged by the deceased to make the Will for him in the absence of any evidence tending to show interest, bias and or the like, his evidence ought to receive great weight. It is known that when Testators seek to consult lawyers to enable them make provision for the distribution of their assets after their call to the maker they often keep this to themselves and as such when direct evidence as to the making of Wills is offered in circumstances that do not raise any suspicion as in the instant case, a court of law should be slow to reject such evidence in the fact[sic] of clearly unsubstantiated challenges that are nothing but idle attacks as indeed has been made by the defendants of and concerning PW1."</w:t>
      </w:r>
    </w:p>
    <w:p w:rsidR="007A2A36" w:rsidRPr="00CF7AF3" w:rsidRDefault="007A2A36" w:rsidP="000058C1">
      <w:pPr>
        <w:spacing w:after="0" w:line="360" w:lineRule="auto"/>
        <w:jc w:val="both"/>
        <w:rPr>
          <w:rFonts w:ascii="Tahoma" w:eastAsia="Times New Roman" w:hAnsi="Tahoma" w:cs="Tahoma"/>
          <w:sz w:val="28"/>
          <w:szCs w:val="28"/>
        </w:rPr>
      </w:pPr>
    </w:p>
    <w:p w:rsidR="001719E8" w:rsidRPr="00CF7AF3" w:rsidRDefault="001719E8"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If the </w:t>
      </w:r>
      <w:r w:rsidR="00C57DEC" w:rsidRPr="00CF7AF3">
        <w:rPr>
          <w:rFonts w:ascii="Tahoma" w:eastAsia="Times New Roman" w:hAnsi="Tahoma" w:cs="Tahoma"/>
          <w:sz w:val="28"/>
          <w:szCs w:val="28"/>
        </w:rPr>
        <w:t>facts in the instant case such as</w:t>
      </w:r>
      <w:r w:rsidRPr="00CF7AF3">
        <w:rPr>
          <w:rFonts w:ascii="Tahoma" w:eastAsia="Times New Roman" w:hAnsi="Tahoma" w:cs="Tahoma"/>
          <w:sz w:val="28"/>
          <w:szCs w:val="28"/>
        </w:rPr>
        <w:t xml:space="preserve"> the preparation of Exhibit “</w:t>
      </w:r>
      <w:r w:rsidR="00C57DEC" w:rsidRPr="00CF7AF3">
        <w:rPr>
          <w:rFonts w:ascii="Tahoma" w:eastAsia="Times New Roman" w:hAnsi="Tahoma" w:cs="Tahoma"/>
          <w:sz w:val="28"/>
          <w:szCs w:val="28"/>
        </w:rPr>
        <w:t>A” by PW1 and its due execution by the Testator and PW2 etc</w:t>
      </w:r>
      <w:r w:rsidR="001B2255" w:rsidRPr="00CF7AF3">
        <w:rPr>
          <w:rFonts w:ascii="Tahoma" w:eastAsia="Times New Roman" w:hAnsi="Tahoma" w:cs="Tahoma"/>
          <w:sz w:val="28"/>
          <w:szCs w:val="28"/>
        </w:rPr>
        <w:t>.</w:t>
      </w:r>
      <w:r w:rsidR="00C57DEC" w:rsidRPr="00CF7AF3">
        <w:rPr>
          <w:rFonts w:ascii="Tahoma" w:eastAsia="Times New Roman" w:hAnsi="Tahoma" w:cs="Tahoma"/>
          <w:sz w:val="28"/>
          <w:szCs w:val="28"/>
        </w:rPr>
        <w:t>,</w:t>
      </w:r>
      <w:r w:rsidRPr="00CF7AF3">
        <w:rPr>
          <w:rFonts w:ascii="Tahoma" w:eastAsia="Times New Roman" w:hAnsi="Tahoma" w:cs="Tahoma"/>
          <w:sz w:val="28"/>
          <w:szCs w:val="28"/>
        </w:rPr>
        <w:t xml:space="preserve"> it follows that the learned trial Judge should have taken </w:t>
      </w:r>
      <w:r w:rsidR="00C57DEC" w:rsidRPr="00CF7AF3">
        <w:rPr>
          <w:rFonts w:ascii="Tahoma" w:eastAsia="Times New Roman" w:hAnsi="Tahoma" w:cs="Tahoma"/>
          <w:sz w:val="28"/>
          <w:szCs w:val="28"/>
        </w:rPr>
        <w:t>these facts into consideration</w:t>
      </w:r>
      <w:r w:rsidRPr="00CF7AF3">
        <w:rPr>
          <w:rFonts w:ascii="Tahoma" w:eastAsia="Times New Roman" w:hAnsi="Tahoma" w:cs="Tahoma"/>
          <w:sz w:val="28"/>
          <w:szCs w:val="28"/>
        </w:rPr>
        <w:t>.</w:t>
      </w:r>
    </w:p>
    <w:p w:rsidR="00471D17" w:rsidRPr="00CF7AF3" w:rsidRDefault="00471D17"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The reasoning as demonstrated above by </w:t>
      </w:r>
      <w:proofErr w:type="spellStart"/>
      <w:r w:rsidRPr="00CF7AF3">
        <w:rPr>
          <w:rFonts w:ascii="Tahoma" w:eastAsia="Times New Roman" w:hAnsi="Tahoma" w:cs="Tahoma"/>
          <w:sz w:val="28"/>
          <w:szCs w:val="28"/>
        </w:rPr>
        <w:t>Gbadegbe</w:t>
      </w:r>
      <w:proofErr w:type="spellEnd"/>
      <w:r w:rsidRPr="00CF7AF3">
        <w:rPr>
          <w:rFonts w:ascii="Tahoma" w:eastAsia="Times New Roman" w:hAnsi="Tahoma" w:cs="Tahoma"/>
          <w:sz w:val="28"/>
          <w:szCs w:val="28"/>
        </w:rPr>
        <w:t xml:space="preserve"> JA (as he then was)</w:t>
      </w:r>
      <w:r w:rsidR="00F26262" w:rsidRPr="00CF7AF3">
        <w:rPr>
          <w:rFonts w:ascii="Tahoma" w:eastAsia="Times New Roman" w:hAnsi="Tahoma" w:cs="Tahoma"/>
          <w:sz w:val="28"/>
          <w:szCs w:val="28"/>
        </w:rPr>
        <w:t xml:space="preserve"> in the case referred to supra,</w:t>
      </w:r>
      <w:r w:rsidRPr="00CF7AF3">
        <w:rPr>
          <w:rFonts w:ascii="Tahoma" w:eastAsia="Times New Roman" w:hAnsi="Tahoma" w:cs="Tahoma"/>
          <w:sz w:val="28"/>
          <w:szCs w:val="28"/>
        </w:rPr>
        <w:t xml:space="preserve"> is unassailable and it is mind boggling why the trial judge refused to follow it, especially as it is on all fours with the instant case. He rather chose to in the words of the Court of Appeal </w:t>
      </w:r>
      <w:r w:rsidRPr="00CF7AF3">
        <w:rPr>
          <w:rFonts w:ascii="Tahoma" w:eastAsia="Times New Roman" w:hAnsi="Tahoma" w:cs="Tahoma"/>
          <w:i/>
          <w:sz w:val="28"/>
          <w:szCs w:val="28"/>
        </w:rPr>
        <w:t>"allow himself to be swayed by irrelevant matters..."</w:t>
      </w:r>
      <w:r w:rsidRPr="00CF7AF3">
        <w:rPr>
          <w:rFonts w:ascii="Tahoma" w:eastAsia="Times New Roman" w:hAnsi="Tahoma" w:cs="Tahoma"/>
          <w:sz w:val="28"/>
          <w:szCs w:val="28"/>
        </w:rPr>
        <w:t xml:space="preserve"> which led to the wrong and unreasonable co</w:t>
      </w:r>
      <w:r w:rsidR="008A19F8" w:rsidRPr="00CF7AF3">
        <w:rPr>
          <w:rFonts w:ascii="Tahoma" w:eastAsia="Times New Roman" w:hAnsi="Tahoma" w:cs="Tahoma"/>
          <w:sz w:val="28"/>
          <w:szCs w:val="28"/>
        </w:rPr>
        <w:t>nclusion he came to in his judg</w:t>
      </w:r>
      <w:r w:rsidRPr="00CF7AF3">
        <w:rPr>
          <w:rFonts w:ascii="Tahoma" w:eastAsia="Times New Roman" w:hAnsi="Tahoma" w:cs="Tahoma"/>
          <w:sz w:val="28"/>
          <w:szCs w:val="28"/>
        </w:rPr>
        <w:t>ment. </w:t>
      </w:r>
      <w:r w:rsidR="004068FE" w:rsidRPr="00CF7AF3">
        <w:rPr>
          <w:rFonts w:ascii="Tahoma" w:eastAsia="Times New Roman" w:hAnsi="Tahoma" w:cs="Tahoma"/>
          <w:sz w:val="28"/>
          <w:szCs w:val="28"/>
        </w:rPr>
        <w:t>It is therefore clear that the Court of Appeal judgment is not against the weight of evidence.</w:t>
      </w:r>
      <w:r w:rsidR="00BC73B5" w:rsidRPr="00CF7AF3">
        <w:rPr>
          <w:rFonts w:ascii="Tahoma" w:eastAsia="Times New Roman" w:hAnsi="Tahoma" w:cs="Tahoma"/>
          <w:sz w:val="28"/>
          <w:szCs w:val="28"/>
        </w:rPr>
        <w:t xml:space="preserve"> This issue is also resolved in </w:t>
      </w:r>
      <w:proofErr w:type="spellStart"/>
      <w:r w:rsidR="00BC73B5" w:rsidRPr="00CF7AF3">
        <w:rPr>
          <w:rFonts w:ascii="Tahoma" w:eastAsia="Times New Roman" w:hAnsi="Tahoma" w:cs="Tahoma"/>
          <w:sz w:val="28"/>
          <w:szCs w:val="28"/>
        </w:rPr>
        <w:t>favour</w:t>
      </w:r>
      <w:proofErr w:type="spellEnd"/>
      <w:r w:rsidR="00BC73B5" w:rsidRPr="00CF7AF3">
        <w:rPr>
          <w:rFonts w:ascii="Tahoma" w:eastAsia="Times New Roman" w:hAnsi="Tahoma" w:cs="Tahoma"/>
          <w:sz w:val="28"/>
          <w:szCs w:val="28"/>
        </w:rPr>
        <w:t xml:space="preserve"> of the Plaintiffs</w:t>
      </w:r>
      <w:r w:rsidR="00762282" w:rsidRPr="00CF7AF3">
        <w:rPr>
          <w:rFonts w:ascii="Tahoma" w:eastAsia="Times New Roman" w:hAnsi="Tahoma" w:cs="Tahoma"/>
          <w:sz w:val="28"/>
          <w:szCs w:val="28"/>
        </w:rPr>
        <w:t>.</w:t>
      </w:r>
    </w:p>
    <w:p w:rsidR="00A4779B" w:rsidRPr="00CF7AF3" w:rsidRDefault="00A4779B" w:rsidP="000058C1">
      <w:pPr>
        <w:spacing w:after="0" w:line="360" w:lineRule="auto"/>
        <w:jc w:val="both"/>
        <w:rPr>
          <w:rFonts w:ascii="Tahoma" w:eastAsia="Times New Roman" w:hAnsi="Tahoma" w:cs="Tahoma"/>
          <w:b/>
          <w:sz w:val="28"/>
          <w:szCs w:val="28"/>
        </w:rPr>
      </w:pPr>
    </w:p>
    <w:p w:rsidR="004068FE" w:rsidRPr="00CF7AF3" w:rsidRDefault="004068FE"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ISSUE C</w:t>
      </w:r>
    </w:p>
    <w:p w:rsidR="004068FE" w:rsidRPr="00CF7AF3" w:rsidRDefault="004068FE" w:rsidP="000058C1">
      <w:pPr>
        <w:spacing w:after="0" w:line="360" w:lineRule="auto"/>
        <w:jc w:val="both"/>
        <w:rPr>
          <w:rFonts w:ascii="Tahoma" w:eastAsia="Times New Roman" w:hAnsi="Tahoma" w:cs="Tahoma"/>
          <w:b/>
          <w:sz w:val="28"/>
          <w:szCs w:val="28"/>
        </w:rPr>
      </w:pPr>
    </w:p>
    <w:p w:rsidR="004068FE" w:rsidRPr="00CF7AF3" w:rsidRDefault="004068FE" w:rsidP="004068FE">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WHETHER OR NOT THE DECEASED TESTATOR, JOHN KOFI DEKYI VALIDLY EXECUTED HIS LAST WILL AND TESTAMENT ON THE 2</w:t>
      </w:r>
      <w:r w:rsidRPr="00CF7AF3">
        <w:rPr>
          <w:rFonts w:ascii="Tahoma" w:eastAsia="Times New Roman" w:hAnsi="Tahoma" w:cs="Tahoma"/>
          <w:b/>
          <w:sz w:val="28"/>
          <w:szCs w:val="28"/>
          <w:vertAlign w:val="superscript"/>
        </w:rPr>
        <w:t>ND</w:t>
      </w:r>
      <w:r w:rsidRPr="00CF7AF3">
        <w:rPr>
          <w:rFonts w:ascii="Tahoma" w:eastAsia="Times New Roman" w:hAnsi="Tahoma" w:cs="Tahoma"/>
          <w:b/>
          <w:sz w:val="28"/>
          <w:szCs w:val="28"/>
        </w:rPr>
        <w:t xml:space="preserve"> DAY OF NOVEMBER 2010 IN THE PRESENCE OF TWO ATTESTING WITNESSES</w:t>
      </w:r>
    </w:p>
    <w:p w:rsidR="00176ACB" w:rsidRPr="00CF7AF3" w:rsidRDefault="00176ACB" w:rsidP="004068FE">
      <w:pPr>
        <w:spacing w:after="0" w:line="360" w:lineRule="auto"/>
        <w:jc w:val="both"/>
        <w:rPr>
          <w:rFonts w:ascii="Tahoma" w:eastAsia="Times New Roman" w:hAnsi="Tahoma" w:cs="Tahoma"/>
          <w:sz w:val="28"/>
          <w:szCs w:val="28"/>
        </w:rPr>
      </w:pPr>
    </w:p>
    <w:p w:rsidR="00176ACB" w:rsidRPr="00CF7AF3" w:rsidRDefault="00176ACB" w:rsidP="004068FE">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It is p</w:t>
      </w:r>
      <w:r w:rsidR="00762282" w:rsidRPr="00CF7AF3">
        <w:rPr>
          <w:rFonts w:ascii="Tahoma" w:eastAsia="Times New Roman" w:hAnsi="Tahoma" w:cs="Tahoma"/>
          <w:sz w:val="28"/>
          <w:szCs w:val="28"/>
        </w:rPr>
        <w:t>rovided under S</w:t>
      </w:r>
      <w:r w:rsidRPr="00CF7AF3">
        <w:rPr>
          <w:rFonts w:ascii="Tahoma" w:eastAsia="Times New Roman" w:hAnsi="Tahoma" w:cs="Tahoma"/>
          <w:sz w:val="28"/>
          <w:szCs w:val="28"/>
        </w:rPr>
        <w:t>ection 2 (1), (2), (3) and (5)</w:t>
      </w:r>
      <w:r w:rsidR="00516E55" w:rsidRPr="00CF7AF3">
        <w:rPr>
          <w:rFonts w:ascii="Tahoma" w:eastAsia="Times New Roman" w:hAnsi="Tahoma" w:cs="Tahoma"/>
          <w:sz w:val="28"/>
          <w:szCs w:val="28"/>
        </w:rPr>
        <w:t xml:space="preserve"> of the Will</w:t>
      </w:r>
      <w:r w:rsidR="001719E8" w:rsidRPr="00CF7AF3">
        <w:rPr>
          <w:rFonts w:ascii="Tahoma" w:eastAsia="Times New Roman" w:hAnsi="Tahoma" w:cs="Tahoma"/>
          <w:sz w:val="28"/>
          <w:szCs w:val="28"/>
        </w:rPr>
        <w:t>s</w:t>
      </w:r>
      <w:r w:rsidR="00516E55" w:rsidRPr="00CF7AF3">
        <w:rPr>
          <w:rFonts w:ascii="Tahoma" w:eastAsia="Times New Roman" w:hAnsi="Tahoma" w:cs="Tahoma"/>
          <w:sz w:val="28"/>
          <w:szCs w:val="28"/>
        </w:rPr>
        <w:t xml:space="preserve"> Act, </w:t>
      </w:r>
      <w:r w:rsidR="00762282" w:rsidRPr="00CF7AF3">
        <w:rPr>
          <w:rFonts w:ascii="Tahoma" w:eastAsia="Times New Roman" w:hAnsi="Tahoma" w:cs="Tahoma"/>
          <w:sz w:val="28"/>
          <w:szCs w:val="28"/>
        </w:rPr>
        <w:t>(</w:t>
      </w:r>
      <w:r w:rsidR="00516E55" w:rsidRPr="00CF7AF3">
        <w:rPr>
          <w:rFonts w:ascii="Tahoma" w:eastAsia="Times New Roman" w:hAnsi="Tahoma" w:cs="Tahoma"/>
          <w:sz w:val="28"/>
          <w:szCs w:val="28"/>
        </w:rPr>
        <w:t>1971</w:t>
      </w:r>
      <w:r w:rsidR="00762282" w:rsidRPr="00CF7AF3">
        <w:rPr>
          <w:rFonts w:ascii="Tahoma" w:eastAsia="Times New Roman" w:hAnsi="Tahoma" w:cs="Tahoma"/>
          <w:sz w:val="28"/>
          <w:szCs w:val="28"/>
        </w:rPr>
        <w:t>)</w:t>
      </w:r>
      <w:r w:rsidR="001F6BF5" w:rsidRPr="00CF7AF3">
        <w:rPr>
          <w:rFonts w:ascii="Tahoma" w:eastAsia="Times New Roman" w:hAnsi="Tahoma" w:cs="Tahoma"/>
          <w:sz w:val="28"/>
          <w:szCs w:val="28"/>
        </w:rPr>
        <w:t>,</w:t>
      </w:r>
      <w:r w:rsidR="00516E55" w:rsidRPr="00CF7AF3">
        <w:rPr>
          <w:rFonts w:ascii="Tahoma" w:eastAsia="Times New Roman" w:hAnsi="Tahoma" w:cs="Tahoma"/>
          <w:sz w:val="28"/>
          <w:szCs w:val="28"/>
        </w:rPr>
        <w:t xml:space="preserve"> Act 360 </w:t>
      </w:r>
      <w:r w:rsidR="001719E8" w:rsidRPr="00CF7AF3">
        <w:rPr>
          <w:rFonts w:ascii="Tahoma" w:eastAsia="Times New Roman" w:hAnsi="Tahoma" w:cs="Tahoma"/>
          <w:sz w:val="28"/>
          <w:szCs w:val="28"/>
        </w:rPr>
        <w:t>as follows:-</w:t>
      </w:r>
    </w:p>
    <w:p w:rsidR="00A6794A" w:rsidRPr="00CF7AF3" w:rsidRDefault="00A6794A" w:rsidP="004068FE">
      <w:pPr>
        <w:spacing w:after="0" w:line="360" w:lineRule="auto"/>
        <w:jc w:val="both"/>
        <w:rPr>
          <w:rFonts w:ascii="Tahoma" w:eastAsia="Times New Roman" w:hAnsi="Tahoma" w:cs="Tahoma"/>
          <w:sz w:val="28"/>
          <w:szCs w:val="28"/>
        </w:rPr>
      </w:pPr>
    </w:p>
    <w:p w:rsidR="00A6794A" w:rsidRPr="00CF7AF3" w:rsidRDefault="00A6794A" w:rsidP="00A6794A">
      <w:pPr>
        <w:spacing w:line="360" w:lineRule="auto"/>
        <w:ind w:firstLine="720"/>
        <w:jc w:val="both"/>
        <w:rPr>
          <w:rFonts w:ascii="Tahoma" w:hAnsi="Tahoma" w:cs="Tahoma"/>
          <w:b/>
          <w:i/>
          <w:sz w:val="28"/>
          <w:szCs w:val="28"/>
        </w:rPr>
      </w:pPr>
      <w:r w:rsidRPr="00CF7AF3">
        <w:rPr>
          <w:rFonts w:ascii="Tahoma" w:hAnsi="Tahoma" w:cs="Tahoma"/>
          <w:b/>
          <w:i/>
          <w:sz w:val="28"/>
          <w:szCs w:val="28"/>
        </w:rPr>
        <w:t xml:space="preserve">Section 2 (1) </w:t>
      </w:r>
    </w:p>
    <w:p w:rsidR="00A6794A" w:rsidRPr="00CF7AF3" w:rsidRDefault="00A6794A" w:rsidP="008A19F8">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t>“</w:t>
      </w:r>
      <w:r w:rsidR="001719E8" w:rsidRPr="00CF7AF3">
        <w:rPr>
          <w:rFonts w:ascii="Tahoma" w:hAnsi="Tahoma" w:cs="Tahoma"/>
          <w:i/>
          <w:sz w:val="28"/>
          <w:szCs w:val="28"/>
        </w:rPr>
        <w:t>No W</w:t>
      </w:r>
      <w:r w:rsidR="008A19F8" w:rsidRPr="00CF7AF3">
        <w:rPr>
          <w:rFonts w:ascii="Tahoma" w:hAnsi="Tahoma" w:cs="Tahoma"/>
          <w:i/>
          <w:sz w:val="28"/>
          <w:szCs w:val="28"/>
        </w:rPr>
        <w:t>ill shall be valid unless it is in writing and signed by the testator or by some other persons at his direction.</w:t>
      </w:r>
    </w:p>
    <w:p w:rsidR="008A19F8" w:rsidRPr="00CF7AF3" w:rsidRDefault="008A19F8" w:rsidP="00A6794A">
      <w:pPr>
        <w:autoSpaceDE w:val="0"/>
        <w:autoSpaceDN w:val="0"/>
        <w:adjustRightInd w:val="0"/>
        <w:spacing w:after="0" w:line="360" w:lineRule="auto"/>
        <w:ind w:firstLine="720"/>
        <w:jc w:val="both"/>
        <w:rPr>
          <w:rFonts w:ascii="Tahoma" w:hAnsi="Tahoma" w:cs="Tahoma"/>
          <w:b/>
          <w:i/>
          <w:sz w:val="28"/>
          <w:szCs w:val="28"/>
        </w:rPr>
      </w:pPr>
    </w:p>
    <w:p w:rsidR="00A6794A" w:rsidRPr="00CF7AF3" w:rsidRDefault="00A6794A" w:rsidP="00BD1F01">
      <w:pPr>
        <w:autoSpaceDE w:val="0"/>
        <w:autoSpaceDN w:val="0"/>
        <w:adjustRightInd w:val="0"/>
        <w:spacing w:after="0" w:line="360" w:lineRule="auto"/>
        <w:ind w:firstLine="720"/>
        <w:jc w:val="both"/>
        <w:rPr>
          <w:rFonts w:ascii="Tahoma" w:hAnsi="Tahoma" w:cs="Tahoma"/>
          <w:b/>
          <w:i/>
          <w:sz w:val="28"/>
          <w:szCs w:val="28"/>
        </w:rPr>
      </w:pPr>
      <w:r w:rsidRPr="00CF7AF3">
        <w:rPr>
          <w:rFonts w:ascii="Tahoma" w:hAnsi="Tahoma" w:cs="Tahoma"/>
          <w:b/>
          <w:i/>
          <w:sz w:val="28"/>
          <w:szCs w:val="28"/>
        </w:rPr>
        <w:t xml:space="preserve">Section 2 (2) </w:t>
      </w:r>
    </w:p>
    <w:p w:rsidR="00A6794A" w:rsidRPr="00CF7AF3" w:rsidRDefault="00A6794A" w:rsidP="00A6794A">
      <w:pPr>
        <w:autoSpaceDE w:val="0"/>
        <w:autoSpaceDN w:val="0"/>
        <w:adjustRightInd w:val="0"/>
        <w:spacing w:after="0" w:line="360" w:lineRule="auto"/>
        <w:jc w:val="both"/>
        <w:rPr>
          <w:rFonts w:ascii="Tahoma" w:hAnsi="Tahoma" w:cs="Tahoma"/>
          <w:i/>
          <w:sz w:val="28"/>
          <w:szCs w:val="28"/>
        </w:rPr>
      </w:pPr>
    </w:p>
    <w:p w:rsidR="00A6794A" w:rsidRPr="00CF7AF3" w:rsidRDefault="008A19F8" w:rsidP="00A6794A">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lastRenderedPageBreak/>
        <w:t xml:space="preserve">No signature shall be operative to give effect to any disposition or </w:t>
      </w:r>
      <w:proofErr w:type="gramStart"/>
      <w:r w:rsidRPr="00CF7AF3">
        <w:rPr>
          <w:rFonts w:ascii="Tahoma" w:hAnsi="Tahoma" w:cs="Tahoma"/>
          <w:i/>
          <w:sz w:val="28"/>
          <w:szCs w:val="28"/>
        </w:rPr>
        <w:t>direction  which</w:t>
      </w:r>
      <w:proofErr w:type="gramEnd"/>
      <w:r w:rsidRPr="00CF7AF3">
        <w:rPr>
          <w:rFonts w:ascii="Tahoma" w:hAnsi="Tahoma" w:cs="Tahoma"/>
          <w:i/>
          <w:sz w:val="28"/>
          <w:szCs w:val="28"/>
        </w:rPr>
        <w:t xml:space="preserve"> is underneath or which follows it, or which is inserted after the signature has been made.</w:t>
      </w:r>
    </w:p>
    <w:p w:rsidR="00A6794A" w:rsidRPr="00CF7AF3" w:rsidRDefault="00A6794A" w:rsidP="00A6794A">
      <w:pPr>
        <w:autoSpaceDE w:val="0"/>
        <w:autoSpaceDN w:val="0"/>
        <w:adjustRightInd w:val="0"/>
        <w:spacing w:after="0" w:line="360" w:lineRule="auto"/>
        <w:jc w:val="both"/>
        <w:rPr>
          <w:rFonts w:ascii="Tahoma" w:hAnsi="Tahoma" w:cs="Tahoma"/>
          <w:i/>
          <w:sz w:val="28"/>
          <w:szCs w:val="28"/>
        </w:rPr>
      </w:pPr>
    </w:p>
    <w:p w:rsidR="00A6794A" w:rsidRPr="00CF7AF3" w:rsidRDefault="00A6794A" w:rsidP="00A6794A">
      <w:pPr>
        <w:autoSpaceDE w:val="0"/>
        <w:autoSpaceDN w:val="0"/>
        <w:adjustRightInd w:val="0"/>
        <w:spacing w:after="0" w:line="360" w:lineRule="auto"/>
        <w:ind w:firstLine="720"/>
        <w:jc w:val="both"/>
        <w:rPr>
          <w:rFonts w:ascii="Tahoma" w:hAnsi="Tahoma" w:cs="Tahoma"/>
          <w:b/>
          <w:i/>
          <w:sz w:val="28"/>
          <w:szCs w:val="28"/>
        </w:rPr>
      </w:pPr>
      <w:r w:rsidRPr="00CF7AF3">
        <w:rPr>
          <w:rFonts w:ascii="Tahoma" w:hAnsi="Tahoma" w:cs="Tahoma"/>
          <w:b/>
          <w:i/>
          <w:sz w:val="28"/>
          <w:szCs w:val="28"/>
        </w:rPr>
        <w:t xml:space="preserve">Section 2 (3) </w:t>
      </w:r>
    </w:p>
    <w:p w:rsidR="00A6794A" w:rsidRPr="00CF7AF3" w:rsidRDefault="00A6794A" w:rsidP="00A6794A">
      <w:pPr>
        <w:autoSpaceDE w:val="0"/>
        <w:autoSpaceDN w:val="0"/>
        <w:adjustRightInd w:val="0"/>
        <w:spacing w:after="0" w:line="240" w:lineRule="auto"/>
        <w:rPr>
          <w:rFonts w:ascii="Tahoma" w:hAnsi="Tahoma" w:cs="Tahoma"/>
          <w:i/>
          <w:sz w:val="28"/>
          <w:szCs w:val="28"/>
        </w:rPr>
      </w:pPr>
    </w:p>
    <w:p w:rsidR="00A6794A" w:rsidRPr="00CF7AF3" w:rsidRDefault="00A6794A" w:rsidP="00A6794A">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t>The signature of the testator shall be made or acknowledged by the testator in the presence of two or more witness</w:t>
      </w:r>
      <w:r w:rsidR="001719E8" w:rsidRPr="00CF7AF3">
        <w:rPr>
          <w:rFonts w:ascii="Tahoma" w:hAnsi="Tahoma" w:cs="Tahoma"/>
          <w:i/>
          <w:sz w:val="28"/>
          <w:szCs w:val="28"/>
        </w:rPr>
        <w:t>es</w:t>
      </w:r>
      <w:r w:rsidRPr="00CF7AF3">
        <w:rPr>
          <w:rFonts w:ascii="Tahoma" w:hAnsi="Tahoma" w:cs="Tahoma"/>
          <w:i/>
          <w:sz w:val="28"/>
          <w:szCs w:val="28"/>
        </w:rPr>
        <w:t xml:space="preserve"> present at the same time.</w:t>
      </w:r>
    </w:p>
    <w:p w:rsidR="00A6794A" w:rsidRPr="00CF7AF3" w:rsidRDefault="00A6794A" w:rsidP="00A6794A">
      <w:pPr>
        <w:autoSpaceDE w:val="0"/>
        <w:autoSpaceDN w:val="0"/>
        <w:adjustRightInd w:val="0"/>
        <w:spacing w:after="0" w:line="360" w:lineRule="auto"/>
        <w:jc w:val="both"/>
        <w:rPr>
          <w:rFonts w:ascii="Tahoma" w:hAnsi="Tahoma" w:cs="Tahoma"/>
          <w:i/>
          <w:sz w:val="28"/>
          <w:szCs w:val="28"/>
        </w:rPr>
      </w:pPr>
    </w:p>
    <w:p w:rsidR="00C57DEC" w:rsidRPr="00CF7AF3" w:rsidRDefault="00C57DEC" w:rsidP="00A6794A">
      <w:pPr>
        <w:autoSpaceDE w:val="0"/>
        <w:autoSpaceDN w:val="0"/>
        <w:adjustRightInd w:val="0"/>
        <w:spacing w:after="0" w:line="360" w:lineRule="auto"/>
        <w:ind w:firstLine="720"/>
        <w:jc w:val="both"/>
        <w:rPr>
          <w:rFonts w:ascii="Tahoma" w:hAnsi="Tahoma" w:cs="Tahoma"/>
          <w:b/>
          <w:i/>
          <w:sz w:val="28"/>
          <w:szCs w:val="28"/>
        </w:rPr>
      </w:pPr>
    </w:p>
    <w:p w:rsidR="00A6794A" w:rsidRPr="00CF7AF3" w:rsidRDefault="00A6794A" w:rsidP="00A6794A">
      <w:pPr>
        <w:autoSpaceDE w:val="0"/>
        <w:autoSpaceDN w:val="0"/>
        <w:adjustRightInd w:val="0"/>
        <w:spacing w:after="0" w:line="360" w:lineRule="auto"/>
        <w:ind w:firstLine="720"/>
        <w:jc w:val="both"/>
        <w:rPr>
          <w:rFonts w:ascii="Tahoma" w:hAnsi="Tahoma" w:cs="Tahoma"/>
          <w:b/>
          <w:i/>
          <w:sz w:val="28"/>
          <w:szCs w:val="28"/>
        </w:rPr>
      </w:pPr>
      <w:r w:rsidRPr="00CF7AF3">
        <w:rPr>
          <w:rFonts w:ascii="Tahoma" w:hAnsi="Tahoma" w:cs="Tahoma"/>
          <w:b/>
          <w:i/>
          <w:sz w:val="28"/>
          <w:szCs w:val="28"/>
        </w:rPr>
        <w:t xml:space="preserve">Section 2 (5) </w:t>
      </w:r>
    </w:p>
    <w:p w:rsidR="00A6794A" w:rsidRPr="00CF7AF3" w:rsidRDefault="00A6794A" w:rsidP="00A6794A">
      <w:pPr>
        <w:autoSpaceDE w:val="0"/>
        <w:autoSpaceDN w:val="0"/>
        <w:adjustRightInd w:val="0"/>
        <w:spacing w:after="0" w:line="360" w:lineRule="auto"/>
        <w:ind w:left="720"/>
        <w:jc w:val="both"/>
        <w:rPr>
          <w:rFonts w:ascii="Tahoma" w:hAnsi="Tahoma" w:cs="Tahoma"/>
          <w:i/>
          <w:sz w:val="28"/>
          <w:szCs w:val="28"/>
        </w:rPr>
      </w:pPr>
    </w:p>
    <w:p w:rsidR="00A6794A" w:rsidRPr="00CF7AF3" w:rsidRDefault="00A6794A" w:rsidP="00A6794A">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t>The witne</w:t>
      </w:r>
      <w:r w:rsidR="001719E8" w:rsidRPr="00CF7AF3">
        <w:rPr>
          <w:rFonts w:ascii="Tahoma" w:hAnsi="Tahoma" w:cs="Tahoma"/>
          <w:i/>
          <w:sz w:val="28"/>
          <w:szCs w:val="28"/>
        </w:rPr>
        <w:t>sses shall attest and sign the W</w:t>
      </w:r>
      <w:r w:rsidRPr="00CF7AF3">
        <w:rPr>
          <w:rFonts w:ascii="Tahoma" w:hAnsi="Tahoma" w:cs="Tahoma"/>
          <w:i/>
          <w:sz w:val="28"/>
          <w:szCs w:val="28"/>
        </w:rPr>
        <w:t>ill in the presence of the testator, but a form of attestation is not necessary.”</w:t>
      </w:r>
    </w:p>
    <w:p w:rsidR="00A6794A" w:rsidRPr="00CF7AF3" w:rsidRDefault="00A6794A" w:rsidP="004068FE">
      <w:pPr>
        <w:spacing w:after="0" w:line="360" w:lineRule="auto"/>
        <w:jc w:val="both"/>
        <w:rPr>
          <w:rFonts w:ascii="Tahoma" w:eastAsia="Times New Roman" w:hAnsi="Tahoma" w:cs="Tahoma"/>
          <w:sz w:val="28"/>
          <w:szCs w:val="28"/>
        </w:rPr>
      </w:pPr>
    </w:p>
    <w:p w:rsidR="00516E55" w:rsidRPr="00CF7AF3" w:rsidRDefault="00516E55" w:rsidP="004068FE">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evidence in support of how Exhibit “A”, the Testator’s Will was prepared was given by PW1, Francis </w:t>
      </w:r>
      <w:proofErr w:type="spellStart"/>
      <w:r w:rsidRPr="00CF7AF3">
        <w:rPr>
          <w:rFonts w:ascii="Tahoma" w:eastAsia="Times New Roman" w:hAnsi="Tahoma" w:cs="Tahoma"/>
          <w:sz w:val="28"/>
          <w:szCs w:val="28"/>
        </w:rPr>
        <w:t>Kof</w:t>
      </w:r>
      <w:r w:rsidR="001719E8" w:rsidRPr="00CF7AF3">
        <w:rPr>
          <w:rFonts w:ascii="Tahoma" w:eastAsia="Times New Roman" w:hAnsi="Tahoma" w:cs="Tahoma"/>
          <w:sz w:val="28"/>
          <w:szCs w:val="28"/>
        </w:rPr>
        <w:t>f</w:t>
      </w:r>
      <w:r w:rsidRPr="00CF7AF3">
        <w:rPr>
          <w:rFonts w:ascii="Tahoma" w:eastAsia="Times New Roman" w:hAnsi="Tahoma" w:cs="Tahoma"/>
          <w:sz w:val="28"/>
          <w:szCs w:val="28"/>
        </w:rPr>
        <w:t>ie</w:t>
      </w:r>
      <w:proofErr w:type="spellEnd"/>
      <w:r w:rsidRPr="00CF7AF3">
        <w:rPr>
          <w:rFonts w:ascii="Tahoma" w:eastAsia="Times New Roman" w:hAnsi="Tahoma" w:cs="Tahoma"/>
          <w:sz w:val="28"/>
          <w:szCs w:val="28"/>
        </w:rPr>
        <w:t xml:space="preserve">, </w:t>
      </w:r>
      <w:proofErr w:type="gramStart"/>
      <w:r w:rsidRPr="00CF7AF3">
        <w:rPr>
          <w:rFonts w:ascii="Tahoma" w:eastAsia="Times New Roman" w:hAnsi="Tahoma" w:cs="Tahoma"/>
          <w:sz w:val="28"/>
          <w:szCs w:val="28"/>
        </w:rPr>
        <w:t>the</w:t>
      </w:r>
      <w:proofErr w:type="gramEnd"/>
      <w:r w:rsidRPr="00CF7AF3">
        <w:rPr>
          <w:rFonts w:ascii="Tahoma" w:eastAsia="Times New Roman" w:hAnsi="Tahoma" w:cs="Tahoma"/>
          <w:sz w:val="28"/>
          <w:szCs w:val="28"/>
        </w:rPr>
        <w:t xml:space="preserve"> Deceased Testator’s Solicitor of many years. The said PWI testified in Court as follows:-</w:t>
      </w:r>
    </w:p>
    <w:p w:rsidR="00516E55" w:rsidRPr="00CF7AF3" w:rsidRDefault="00516E55" w:rsidP="004068FE">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ab/>
      </w:r>
    </w:p>
    <w:p w:rsidR="00516E55" w:rsidRPr="00CF7AF3" w:rsidRDefault="008D03DC" w:rsidP="00516E55">
      <w:pPr>
        <w:spacing w:after="0" w:line="360" w:lineRule="auto"/>
        <w:ind w:left="720"/>
        <w:jc w:val="both"/>
        <w:rPr>
          <w:rFonts w:ascii="Tahoma" w:eastAsia="Times New Roman" w:hAnsi="Tahoma" w:cs="Tahoma"/>
          <w:sz w:val="28"/>
          <w:szCs w:val="28"/>
        </w:rPr>
      </w:pPr>
      <w:r w:rsidRPr="00CF7AF3">
        <w:rPr>
          <w:rFonts w:ascii="Tahoma" w:eastAsia="Times New Roman" w:hAnsi="Tahoma" w:cs="Tahoma"/>
          <w:i/>
          <w:sz w:val="28"/>
          <w:szCs w:val="28"/>
        </w:rPr>
        <w:t>“</w:t>
      </w:r>
      <w:r w:rsidR="00516E55" w:rsidRPr="00CF7AF3">
        <w:rPr>
          <w:rFonts w:ascii="Tahoma" w:eastAsia="Times New Roman" w:hAnsi="Tahoma" w:cs="Tahoma"/>
          <w:i/>
          <w:sz w:val="28"/>
          <w:szCs w:val="28"/>
        </w:rPr>
        <w:t>The Testator had on several occasions instructed me to prepare several Wills but he always made new ones almost every year, withdrawing t</w:t>
      </w:r>
      <w:r w:rsidRPr="00CF7AF3">
        <w:rPr>
          <w:rFonts w:ascii="Tahoma" w:eastAsia="Times New Roman" w:hAnsi="Tahoma" w:cs="Tahoma"/>
          <w:i/>
          <w:sz w:val="28"/>
          <w:szCs w:val="28"/>
        </w:rPr>
        <w:t xml:space="preserve">he last one. </w:t>
      </w:r>
      <w:r w:rsidRPr="00CF7AF3">
        <w:rPr>
          <w:rFonts w:ascii="Tahoma" w:eastAsia="Times New Roman" w:hAnsi="Tahoma" w:cs="Tahoma"/>
          <w:b/>
          <w:i/>
          <w:sz w:val="28"/>
          <w:szCs w:val="28"/>
        </w:rPr>
        <w:t xml:space="preserve">He was literate, so after I prepared Exhibit “A” based on his instruction he read through it. Two of our office clerks were invited. Rose Mary Bonin and Maxwell Mensah </w:t>
      </w:r>
      <w:proofErr w:type="spellStart"/>
      <w:r w:rsidRPr="00CF7AF3">
        <w:rPr>
          <w:rFonts w:ascii="Tahoma" w:eastAsia="Times New Roman" w:hAnsi="Tahoma" w:cs="Tahoma"/>
          <w:b/>
          <w:i/>
          <w:sz w:val="28"/>
          <w:szCs w:val="28"/>
        </w:rPr>
        <w:t>Bimpong</w:t>
      </w:r>
      <w:proofErr w:type="spellEnd"/>
      <w:r w:rsidRPr="00CF7AF3">
        <w:rPr>
          <w:rFonts w:ascii="Tahoma" w:eastAsia="Times New Roman" w:hAnsi="Tahoma" w:cs="Tahoma"/>
          <w:b/>
          <w:i/>
          <w:sz w:val="28"/>
          <w:szCs w:val="28"/>
        </w:rPr>
        <w:t xml:space="preserve"> </w:t>
      </w:r>
      <w:r w:rsidR="006E3FC9" w:rsidRPr="00CF7AF3">
        <w:rPr>
          <w:rFonts w:ascii="Tahoma" w:eastAsia="Times New Roman" w:hAnsi="Tahoma" w:cs="Tahoma"/>
          <w:b/>
          <w:i/>
          <w:sz w:val="28"/>
          <w:szCs w:val="28"/>
        </w:rPr>
        <w:t>were</w:t>
      </w:r>
      <w:r w:rsidRPr="00CF7AF3">
        <w:rPr>
          <w:rFonts w:ascii="Tahoma" w:eastAsia="Times New Roman" w:hAnsi="Tahoma" w:cs="Tahoma"/>
          <w:b/>
          <w:i/>
          <w:sz w:val="28"/>
          <w:szCs w:val="28"/>
        </w:rPr>
        <w:t xml:space="preserve"> invited into my office to </w:t>
      </w:r>
      <w:r w:rsidRPr="00CF7AF3">
        <w:rPr>
          <w:rFonts w:ascii="Tahoma" w:eastAsia="Times New Roman" w:hAnsi="Tahoma" w:cs="Tahoma"/>
          <w:b/>
          <w:i/>
          <w:sz w:val="28"/>
          <w:szCs w:val="28"/>
        </w:rPr>
        <w:lastRenderedPageBreak/>
        <w:t xml:space="preserve">witness the execution by Mr. </w:t>
      </w:r>
      <w:proofErr w:type="spellStart"/>
      <w:r w:rsidRPr="00CF7AF3">
        <w:rPr>
          <w:rFonts w:ascii="Tahoma" w:eastAsia="Times New Roman" w:hAnsi="Tahoma" w:cs="Tahoma"/>
          <w:b/>
          <w:i/>
          <w:sz w:val="28"/>
          <w:szCs w:val="28"/>
        </w:rPr>
        <w:t>Dekyi</w:t>
      </w:r>
      <w:proofErr w:type="spellEnd"/>
      <w:r w:rsidRPr="00CF7AF3">
        <w:rPr>
          <w:rFonts w:ascii="Tahoma" w:eastAsia="Times New Roman" w:hAnsi="Tahoma" w:cs="Tahoma"/>
          <w:b/>
          <w:i/>
          <w:sz w:val="28"/>
          <w:szCs w:val="28"/>
        </w:rPr>
        <w:t xml:space="preserve"> of the Will. Both were present </w:t>
      </w:r>
      <w:proofErr w:type="gramStart"/>
      <w:r w:rsidRPr="00CF7AF3">
        <w:rPr>
          <w:rFonts w:ascii="Tahoma" w:eastAsia="Times New Roman" w:hAnsi="Tahoma" w:cs="Tahoma"/>
          <w:b/>
          <w:i/>
          <w:sz w:val="28"/>
          <w:szCs w:val="28"/>
        </w:rPr>
        <w:t xml:space="preserve">when  </w:t>
      </w:r>
      <w:proofErr w:type="spellStart"/>
      <w:r w:rsidRPr="00CF7AF3">
        <w:rPr>
          <w:rFonts w:ascii="Tahoma" w:eastAsia="Times New Roman" w:hAnsi="Tahoma" w:cs="Tahoma"/>
          <w:b/>
          <w:i/>
          <w:sz w:val="28"/>
          <w:szCs w:val="28"/>
        </w:rPr>
        <w:t>Dekyi</w:t>
      </w:r>
      <w:proofErr w:type="spellEnd"/>
      <w:proofErr w:type="gramEnd"/>
      <w:r w:rsidRPr="00CF7AF3">
        <w:rPr>
          <w:rFonts w:ascii="Tahoma" w:eastAsia="Times New Roman" w:hAnsi="Tahoma" w:cs="Tahoma"/>
          <w:b/>
          <w:i/>
          <w:sz w:val="28"/>
          <w:szCs w:val="28"/>
        </w:rPr>
        <w:t xml:space="preserve"> signed the </w:t>
      </w:r>
      <w:r w:rsidR="006E3FC9" w:rsidRPr="00CF7AF3">
        <w:rPr>
          <w:rFonts w:ascii="Tahoma" w:eastAsia="Times New Roman" w:hAnsi="Tahoma" w:cs="Tahoma"/>
          <w:b/>
          <w:i/>
          <w:sz w:val="28"/>
          <w:szCs w:val="28"/>
        </w:rPr>
        <w:t>Will, after which they also sign</w:t>
      </w:r>
      <w:r w:rsidRPr="00CF7AF3">
        <w:rPr>
          <w:rFonts w:ascii="Tahoma" w:eastAsia="Times New Roman" w:hAnsi="Tahoma" w:cs="Tahoma"/>
          <w:b/>
          <w:i/>
          <w:sz w:val="28"/>
          <w:szCs w:val="28"/>
        </w:rPr>
        <w:t>ed as attesting witnesses in the presence of each other and the testator</w:t>
      </w:r>
      <w:r w:rsidRPr="00CF7AF3">
        <w:rPr>
          <w:rFonts w:ascii="Tahoma" w:eastAsia="Times New Roman" w:hAnsi="Tahoma" w:cs="Tahoma"/>
          <w:i/>
          <w:sz w:val="28"/>
          <w:szCs w:val="28"/>
        </w:rPr>
        <w:t xml:space="preserve">. After that, I also signed as having </w:t>
      </w:r>
      <w:r w:rsidR="007E0C52" w:rsidRPr="00CF7AF3">
        <w:rPr>
          <w:rFonts w:ascii="Tahoma" w:eastAsia="Times New Roman" w:hAnsi="Tahoma" w:cs="Tahoma"/>
          <w:i/>
          <w:sz w:val="28"/>
          <w:szCs w:val="28"/>
        </w:rPr>
        <w:t>prepared it</w:t>
      </w:r>
      <w:r w:rsidRPr="00CF7AF3">
        <w:rPr>
          <w:rFonts w:ascii="Tahoma" w:eastAsia="Times New Roman" w:hAnsi="Tahoma" w:cs="Tahoma"/>
          <w:i/>
          <w:sz w:val="28"/>
          <w:szCs w:val="28"/>
        </w:rPr>
        <w:t xml:space="preserve"> as a lawyer, having done it as a competent person in accordance with the provisions of the Will</w:t>
      </w:r>
      <w:r w:rsidR="001719E8" w:rsidRPr="00CF7AF3">
        <w:rPr>
          <w:rFonts w:ascii="Tahoma" w:eastAsia="Times New Roman" w:hAnsi="Tahoma" w:cs="Tahoma"/>
          <w:i/>
          <w:sz w:val="28"/>
          <w:szCs w:val="28"/>
        </w:rPr>
        <w:t>s</w:t>
      </w:r>
      <w:r w:rsidRPr="00CF7AF3">
        <w:rPr>
          <w:rFonts w:ascii="Tahoma" w:eastAsia="Times New Roman" w:hAnsi="Tahoma" w:cs="Tahoma"/>
          <w:i/>
          <w:sz w:val="28"/>
          <w:szCs w:val="28"/>
        </w:rPr>
        <w:t xml:space="preserve"> Act.”</w:t>
      </w:r>
      <w:r w:rsidRPr="00CF7AF3">
        <w:rPr>
          <w:rFonts w:ascii="Tahoma" w:eastAsia="Times New Roman" w:hAnsi="Tahoma" w:cs="Tahoma"/>
          <w:sz w:val="28"/>
          <w:szCs w:val="28"/>
        </w:rPr>
        <w:t xml:space="preserve"> </w:t>
      </w:r>
      <w:r w:rsidR="006E3FC9" w:rsidRPr="00CF7AF3">
        <w:rPr>
          <w:rFonts w:ascii="Tahoma" w:eastAsia="Times New Roman" w:hAnsi="Tahoma" w:cs="Tahoma"/>
          <w:sz w:val="28"/>
          <w:szCs w:val="28"/>
        </w:rPr>
        <w:t xml:space="preserve"> </w:t>
      </w:r>
      <w:r w:rsidRPr="00CF7AF3">
        <w:rPr>
          <w:rFonts w:ascii="Tahoma" w:eastAsia="Times New Roman" w:hAnsi="Tahoma" w:cs="Tahoma"/>
          <w:sz w:val="28"/>
          <w:szCs w:val="28"/>
        </w:rPr>
        <w:t xml:space="preserve">Emphasis supplied. </w:t>
      </w:r>
    </w:p>
    <w:p w:rsidR="006E3FC9" w:rsidRPr="00CF7AF3" w:rsidRDefault="006E3FC9" w:rsidP="006E3FC9">
      <w:pPr>
        <w:spacing w:after="0" w:line="360" w:lineRule="auto"/>
        <w:jc w:val="both"/>
        <w:rPr>
          <w:rFonts w:ascii="Tahoma" w:eastAsia="Times New Roman" w:hAnsi="Tahoma" w:cs="Tahoma"/>
          <w:sz w:val="28"/>
          <w:szCs w:val="28"/>
        </w:rPr>
      </w:pPr>
    </w:p>
    <w:p w:rsidR="006E3FC9" w:rsidRPr="00CF7AF3" w:rsidRDefault="006E3FC9" w:rsidP="006E3FC9">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above </w:t>
      </w:r>
      <w:r w:rsidR="007E0C52" w:rsidRPr="00CF7AF3">
        <w:rPr>
          <w:rFonts w:ascii="Tahoma" w:eastAsia="Times New Roman" w:hAnsi="Tahoma" w:cs="Tahoma"/>
          <w:sz w:val="28"/>
          <w:szCs w:val="28"/>
        </w:rPr>
        <w:t>evidence must</w:t>
      </w:r>
      <w:r w:rsidRPr="00CF7AF3">
        <w:rPr>
          <w:rFonts w:ascii="Tahoma" w:eastAsia="Times New Roman" w:hAnsi="Tahoma" w:cs="Tahoma"/>
          <w:sz w:val="28"/>
          <w:szCs w:val="28"/>
        </w:rPr>
        <w:t xml:space="preserve"> be evaluated against the background that, the said Will, Exhibit “A” had earlier during the testimony of PWI been tendered by the witness without any objection. Furthermore, there is conclusive evidence from the testimony of PW1 that Exhibit “A” complied with the provisions of the Wills Act, referred to supra</w:t>
      </w:r>
      <w:r w:rsidR="006E3ED8" w:rsidRPr="00CF7AF3">
        <w:rPr>
          <w:rFonts w:ascii="Tahoma" w:eastAsia="Times New Roman" w:hAnsi="Tahoma" w:cs="Tahoma"/>
          <w:sz w:val="28"/>
          <w:szCs w:val="28"/>
        </w:rPr>
        <w:t xml:space="preserve">. Out of abundance </w:t>
      </w:r>
      <w:r w:rsidR="006A53E7" w:rsidRPr="00CF7AF3">
        <w:rPr>
          <w:rFonts w:ascii="Tahoma" w:eastAsia="Times New Roman" w:hAnsi="Tahoma" w:cs="Tahoma"/>
          <w:sz w:val="28"/>
          <w:szCs w:val="28"/>
        </w:rPr>
        <w:t>of caution despite the extensive</w:t>
      </w:r>
      <w:r w:rsidR="006E3ED8" w:rsidRPr="00CF7AF3">
        <w:rPr>
          <w:rFonts w:ascii="Tahoma" w:eastAsia="Times New Roman" w:hAnsi="Tahoma" w:cs="Tahoma"/>
          <w:sz w:val="28"/>
          <w:szCs w:val="28"/>
        </w:rPr>
        <w:t xml:space="preserve"> and rigorous cross-examination that </w:t>
      </w:r>
      <w:r w:rsidR="006A53E7" w:rsidRPr="00CF7AF3">
        <w:rPr>
          <w:rFonts w:ascii="Tahoma" w:eastAsia="Times New Roman" w:hAnsi="Tahoma" w:cs="Tahoma"/>
          <w:sz w:val="28"/>
          <w:szCs w:val="28"/>
        </w:rPr>
        <w:t>PW1 was</w:t>
      </w:r>
      <w:r w:rsidR="006E3ED8" w:rsidRPr="00CF7AF3">
        <w:rPr>
          <w:rFonts w:ascii="Tahoma" w:eastAsia="Times New Roman" w:hAnsi="Tahoma" w:cs="Tahoma"/>
          <w:sz w:val="28"/>
          <w:szCs w:val="28"/>
        </w:rPr>
        <w:t xml:space="preserve"> subject</w:t>
      </w:r>
      <w:r w:rsidR="006A53E7" w:rsidRPr="00CF7AF3">
        <w:rPr>
          <w:rFonts w:ascii="Tahoma" w:eastAsia="Times New Roman" w:hAnsi="Tahoma" w:cs="Tahoma"/>
          <w:sz w:val="28"/>
          <w:szCs w:val="28"/>
        </w:rPr>
        <w:t>ed to, w</w:t>
      </w:r>
      <w:r w:rsidR="006E3ED8" w:rsidRPr="00CF7AF3">
        <w:rPr>
          <w:rFonts w:ascii="Tahoma" w:eastAsia="Times New Roman" w:hAnsi="Tahoma" w:cs="Tahoma"/>
          <w:sz w:val="28"/>
          <w:szCs w:val="28"/>
        </w:rPr>
        <w:t xml:space="preserve">hat stands out clearly </w:t>
      </w:r>
      <w:r w:rsidR="006A53E7" w:rsidRPr="00CF7AF3">
        <w:rPr>
          <w:rFonts w:ascii="Tahoma" w:eastAsia="Times New Roman" w:hAnsi="Tahoma" w:cs="Tahoma"/>
          <w:sz w:val="28"/>
          <w:szCs w:val="28"/>
        </w:rPr>
        <w:t xml:space="preserve">in his evidence </w:t>
      </w:r>
      <w:r w:rsidR="006E3ED8" w:rsidRPr="00CF7AF3">
        <w:rPr>
          <w:rFonts w:ascii="Tahoma" w:eastAsia="Times New Roman" w:hAnsi="Tahoma" w:cs="Tahoma"/>
          <w:sz w:val="28"/>
          <w:szCs w:val="28"/>
        </w:rPr>
        <w:t>are the following distinctive features and occurrence.</w:t>
      </w:r>
    </w:p>
    <w:p w:rsidR="006E3ED8" w:rsidRPr="00CF7AF3" w:rsidRDefault="006E3ED8" w:rsidP="006E3FC9">
      <w:pPr>
        <w:spacing w:after="0" w:line="360" w:lineRule="auto"/>
        <w:jc w:val="both"/>
        <w:rPr>
          <w:rFonts w:ascii="Tahoma" w:eastAsia="Times New Roman" w:hAnsi="Tahoma" w:cs="Tahoma"/>
          <w:sz w:val="28"/>
          <w:szCs w:val="28"/>
        </w:rPr>
      </w:pPr>
    </w:p>
    <w:p w:rsidR="006E3ED8"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1.</w:t>
      </w:r>
      <w:r w:rsidRPr="00CF7AF3">
        <w:rPr>
          <w:rFonts w:ascii="Tahoma" w:eastAsia="Times New Roman" w:hAnsi="Tahoma" w:cs="Tahoma"/>
          <w:sz w:val="28"/>
          <w:szCs w:val="28"/>
        </w:rPr>
        <w:tab/>
      </w:r>
      <w:r w:rsidR="006E3ED8" w:rsidRPr="002832D7">
        <w:rPr>
          <w:rFonts w:ascii="Tahoma" w:eastAsia="Times New Roman" w:hAnsi="Tahoma" w:cs="Tahoma"/>
          <w:sz w:val="28"/>
          <w:szCs w:val="28"/>
        </w:rPr>
        <w:t xml:space="preserve">That Exhibit “A” is in writing and was duly signed and executed by the Testator, John </w:t>
      </w:r>
      <w:proofErr w:type="spellStart"/>
      <w:r w:rsidR="006E3ED8" w:rsidRPr="002832D7">
        <w:rPr>
          <w:rFonts w:ascii="Tahoma" w:eastAsia="Times New Roman" w:hAnsi="Tahoma" w:cs="Tahoma"/>
          <w:sz w:val="28"/>
          <w:szCs w:val="28"/>
        </w:rPr>
        <w:t>Dekyi</w:t>
      </w:r>
      <w:proofErr w:type="spellEnd"/>
      <w:r w:rsidR="006E3ED8" w:rsidRPr="002832D7">
        <w:rPr>
          <w:rFonts w:ascii="Tahoma" w:eastAsia="Times New Roman" w:hAnsi="Tahoma" w:cs="Tahoma"/>
          <w:sz w:val="28"/>
          <w:szCs w:val="28"/>
        </w:rPr>
        <w:t>.</w:t>
      </w:r>
    </w:p>
    <w:p w:rsidR="006E3ED8" w:rsidRPr="00CF7AF3" w:rsidRDefault="006E3ED8" w:rsidP="006E3ED8">
      <w:pPr>
        <w:pStyle w:val="ListParagraph"/>
        <w:spacing w:after="0" w:line="360" w:lineRule="auto"/>
        <w:jc w:val="both"/>
        <w:rPr>
          <w:rFonts w:ascii="Tahoma" w:eastAsia="Times New Roman" w:hAnsi="Tahoma" w:cs="Tahoma"/>
          <w:sz w:val="28"/>
          <w:szCs w:val="28"/>
        </w:rPr>
      </w:pPr>
    </w:p>
    <w:p w:rsidR="006E3ED8"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2.</w:t>
      </w:r>
      <w:r w:rsidRPr="00CF7AF3">
        <w:rPr>
          <w:rFonts w:ascii="Tahoma" w:eastAsia="Times New Roman" w:hAnsi="Tahoma" w:cs="Tahoma"/>
          <w:sz w:val="28"/>
          <w:szCs w:val="28"/>
        </w:rPr>
        <w:tab/>
      </w:r>
      <w:r w:rsidR="006E3ED8" w:rsidRPr="002832D7">
        <w:rPr>
          <w:rFonts w:ascii="Tahoma" w:eastAsia="Times New Roman" w:hAnsi="Tahoma" w:cs="Tahoma"/>
          <w:sz w:val="28"/>
          <w:szCs w:val="28"/>
        </w:rPr>
        <w:t>There were two attesting witnesses both present at the same time that the Deceased Testator signed Exhibit A after which both of them also signed in the presence of each other.</w:t>
      </w:r>
    </w:p>
    <w:p w:rsidR="006E3ED8" w:rsidRPr="00CF7AF3" w:rsidRDefault="006E3ED8" w:rsidP="006E3ED8">
      <w:pPr>
        <w:pStyle w:val="ListParagraph"/>
        <w:rPr>
          <w:rFonts w:ascii="Tahoma" w:eastAsia="Times New Roman" w:hAnsi="Tahoma" w:cs="Tahoma"/>
          <w:sz w:val="28"/>
          <w:szCs w:val="28"/>
        </w:rPr>
      </w:pPr>
    </w:p>
    <w:p w:rsidR="006E3ED8" w:rsidRPr="00CF7AF3" w:rsidRDefault="006E3ED8" w:rsidP="006E3ED8">
      <w:pPr>
        <w:pStyle w:val="ListParagraph"/>
        <w:spacing w:after="0" w:line="360" w:lineRule="auto"/>
        <w:jc w:val="both"/>
        <w:rPr>
          <w:rFonts w:ascii="Tahoma" w:eastAsia="Times New Roman" w:hAnsi="Tahoma" w:cs="Tahoma"/>
          <w:sz w:val="28"/>
          <w:szCs w:val="28"/>
        </w:rPr>
      </w:pPr>
    </w:p>
    <w:p w:rsidR="006E3ED8" w:rsidRPr="002832D7" w:rsidRDefault="002832D7" w:rsidP="002832D7">
      <w:pPr>
        <w:spacing w:after="0" w:line="360" w:lineRule="auto"/>
        <w:ind w:left="720" w:hanging="360"/>
        <w:jc w:val="both"/>
        <w:rPr>
          <w:rFonts w:ascii="Tahoma" w:eastAsia="Times New Roman" w:hAnsi="Tahoma" w:cs="Tahoma"/>
          <w:sz w:val="28"/>
          <w:szCs w:val="28"/>
        </w:rPr>
      </w:pPr>
      <w:r w:rsidRPr="00CF7AF3">
        <w:rPr>
          <w:rFonts w:ascii="Tahoma" w:eastAsia="Times New Roman" w:hAnsi="Tahoma" w:cs="Tahoma"/>
          <w:sz w:val="28"/>
          <w:szCs w:val="28"/>
        </w:rPr>
        <w:t>3.</w:t>
      </w:r>
      <w:r w:rsidRPr="00CF7AF3">
        <w:rPr>
          <w:rFonts w:ascii="Tahoma" w:eastAsia="Times New Roman" w:hAnsi="Tahoma" w:cs="Tahoma"/>
          <w:sz w:val="28"/>
          <w:szCs w:val="28"/>
        </w:rPr>
        <w:tab/>
      </w:r>
      <w:r w:rsidR="006E3ED8" w:rsidRPr="002832D7">
        <w:rPr>
          <w:rFonts w:ascii="Tahoma" w:eastAsia="Times New Roman" w:hAnsi="Tahoma" w:cs="Tahoma"/>
          <w:sz w:val="28"/>
          <w:szCs w:val="28"/>
        </w:rPr>
        <w:t>PW1, the Solicitor who prepared the Will also signed and endorsed the Will as the person who prepared the Will.</w:t>
      </w:r>
    </w:p>
    <w:p w:rsidR="006E3ED8" w:rsidRPr="00CF7AF3" w:rsidRDefault="006E3ED8" w:rsidP="006E3ED8">
      <w:pPr>
        <w:spacing w:after="0" w:line="360" w:lineRule="auto"/>
        <w:ind w:left="360"/>
        <w:jc w:val="both"/>
        <w:rPr>
          <w:rFonts w:ascii="Tahoma" w:eastAsia="Times New Roman" w:hAnsi="Tahoma" w:cs="Tahoma"/>
          <w:sz w:val="28"/>
          <w:szCs w:val="28"/>
        </w:rPr>
      </w:pPr>
    </w:p>
    <w:p w:rsidR="00005843" w:rsidRPr="00CF7AF3" w:rsidRDefault="00005843" w:rsidP="006E3ED8">
      <w:pPr>
        <w:spacing w:after="0" w:line="360" w:lineRule="auto"/>
        <w:jc w:val="both"/>
        <w:rPr>
          <w:rFonts w:ascii="Tahoma" w:eastAsia="Times New Roman" w:hAnsi="Tahoma" w:cs="Tahoma"/>
          <w:sz w:val="28"/>
          <w:szCs w:val="28"/>
        </w:rPr>
      </w:pPr>
    </w:p>
    <w:p w:rsidR="00005843" w:rsidRPr="00CF7AF3" w:rsidRDefault="00005843" w:rsidP="006E3ED8">
      <w:pPr>
        <w:spacing w:after="0" w:line="360" w:lineRule="auto"/>
        <w:jc w:val="both"/>
        <w:rPr>
          <w:rFonts w:ascii="Tahoma" w:eastAsia="Times New Roman" w:hAnsi="Tahoma" w:cs="Tahoma"/>
          <w:sz w:val="28"/>
          <w:szCs w:val="28"/>
        </w:rPr>
      </w:pPr>
    </w:p>
    <w:p w:rsidR="006E3ED8" w:rsidRPr="00CF7AF3" w:rsidRDefault="006A53E7" w:rsidP="006E3ED8">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 above therefore satisfies</w:t>
      </w:r>
      <w:r w:rsidR="006E3ED8" w:rsidRPr="00CF7AF3">
        <w:rPr>
          <w:rFonts w:ascii="Tahoma" w:eastAsia="Times New Roman" w:hAnsi="Tahoma" w:cs="Tahoma"/>
          <w:sz w:val="28"/>
          <w:szCs w:val="28"/>
        </w:rPr>
        <w:t xml:space="preserve"> all the essential ingredients of Section</w:t>
      </w:r>
      <w:r w:rsidR="00914491" w:rsidRPr="00CF7AF3">
        <w:rPr>
          <w:rFonts w:ascii="Tahoma" w:eastAsia="Times New Roman" w:hAnsi="Tahoma" w:cs="Tahoma"/>
          <w:sz w:val="28"/>
          <w:szCs w:val="28"/>
        </w:rPr>
        <w:t>s</w:t>
      </w:r>
      <w:r w:rsidR="006E3ED8" w:rsidRPr="00CF7AF3">
        <w:rPr>
          <w:rFonts w:ascii="Tahoma" w:eastAsia="Times New Roman" w:hAnsi="Tahoma" w:cs="Tahoma"/>
          <w:sz w:val="28"/>
          <w:szCs w:val="28"/>
        </w:rPr>
        <w:t xml:space="preserve"> 2 (2), (3) and (5) of the Wills Act, Act 360 as set out supra. Furthermore, as will be established in the course of analyzing Issue D</w:t>
      </w:r>
      <w:r w:rsidR="00FF6306" w:rsidRPr="00CF7AF3">
        <w:rPr>
          <w:rFonts w:ascii="Tahoma" w:eastAsia="Times New Roman" w:hAnsi="Tahoma" w:cs="Tahoma"/>
          <w:sz w:val="28"/>
          <w:szCs w:val="28"/>
        </w:rPr>
        <w:t xml:space="preserve"> below, there was also evidence on record that the Deceased </w:t>
      </w:r>
      <w:r w:rsidR="00EE1D9C" w:rsidRPr="00CF7AF3">
        <w:rPr>
          <w:rFonts w:ascii="Tahoma" w:eastAsia="Times New Roman" w:hAnsi="Tahoma" w:cs="Tahoma"/>
          <w:sz w:val="28"/>
          <w:szCs w:val="28"/>
        </w:rPr>
        <w:t>Testator had</w:t>
      </w:r>
      <w:r w:rsidR="00FF6306" w:rsidRPr="00CF7AF3">
        <w:rPr>
          <w:rFonts w:ascii="Tahoma" w:eastAsia="Times New Roman" w:hAnsi="Tahoma" w:cs="Tahoma"/>
          <w:sz w:val="28"/>
          <w:szCs w:val="28"/>
        </w:rPr>
        <w:t xml:space="preserve"> the mental capacity at the date of the execution </w:t>
      </w:r>
      <w:r w:rsidR="00EE1D9C" w:rsidRPr="00CF7AF3">
        <w:rPr>
          <w:rFonts w:ascii="Tahoma" w:eastAsia="Times New Roman" w:hAnsi="Tahoma" w:cs="Tahoma"/>
          <w:sz w:val="28"/>
          <w:szCs w:val="28"/>
        </w:rPr>
        <w:t>of Exhibit</w:t>
      </w:r>
      <w:r w:rsidR="003C6DD9" w:rsidRPr="00CF7AF3">
        <w:rPr>
          <w:rFonts w:ascii="Tahoma" w:eastAsia="Times New Roman" w:hAnsi="Tahoma" w:cs="Tahoma"/>
          <w:sz w:val="28"/>
          <w:szCs w:val="28"/>
        </w:rPr>
        <w:t xml:space="preserve"> “A”. This is what PW1 testified to in court on the mental capacity of the </w:t>
      </w:r>
      <w:r w:rsidR="00EE1D9C" w:rsidRPr="00CF7AF3">
        <w:rPr>
          <w:rFonts w:ascii="Tahoma" w:eastAsia="Times New Roman" w:hAnsi="Tahoma" w:cs="Tahoma"/>
          <w:sz w:val="28"/>
          <w:szCs w:val="28"/>
        </w:rPr>
        <w:t>Testator.</w:t>
      </w:r>
    </w:p>
    <w:p w:rsidR="00EE1D9C" w:rsidRPr="00CF7AF3" w:rsidRDefault="00EE1D9C" w:rsidP="006E3ED8">
      <w:pPr>
        <w:spacing w:after="0" w:line="360" w:lineRule="auto"/>
        <w:jc w:val="both"/>
        <w:rPr>
          <w:rFonts w:ascii="Tahoma" w:eastAsia="Times New Roman" w:hAnsi="Tahoma" w:cs="Tahoma"/>
          <w:sz w:val="28"/>
          <w:szCs w:val="28"/>
        </w:rPr>
      </w:pPr>
    </w:p>
    <w:p w:rsidR="00EE1D9C" w:rsidRPr="00CF7AF3" w:rsidRDefault="00EE1D9C" w:rsidP="00EE1D9C">
      <w:pPr>
        <w:spacing w:after="0" w:line="360" w:lineRule="auto"/>
        <w:ind w:left="720"/>
        <w:jc w:val="both"/>
        <w:rPr>
          <w:rFonts w:ascii="Tahoma" w:eastAsia="Times New Roman" w:hAnsi="Tahoma" w:cs="Tahoma"/>
          <w:b/>
          <w:i/>
          <w:sz w:val="28"/>
          <w:szCs w:val="28"/>
        </w:rPr>
      </w:pPr>
      <w:r w:rsidRPr="00CF7AF3">
        <w:rPr>
          <w:rFonts w:ascii="Tahoma" w:eastAsia="Times New Roman" w:hAnsi="Tahoma" w:cs="Tahoma"/>
          <w:i/>
          <w:sz w:val="28"/>
          <w:szCs w:val="28"/>
        </w:rPr>
        <w:t xml:space="preserve">“To say that the Will was a forgery, with all due respect is unfortunate. I knew </w:t>
      </w:r>
      <w:proofErr w:type="spellStart"/>
      <w:r w:rsidRPr="00CF7AF3">
        <w:rPr>
          <w:rFonts w:ascii="Tahoma" w:eastAsia="Times New Roman" w:hAnsi="Tahoma" w:cs="Tahoma"/>
          <w:i/>
          <w:sz w:val="28"/>
          <w:szCs w:val="28"/>
        </w:rPr>
        <w:t>Dekyi</w:t>
      </w:r>
      <w:proofErr w:type="spellEnd"/>
      <w:r w:rsidRPr="00CF7AF3">
        <w:rPr>
          <w:rFonts w:ascii="Tahoma" w:eastAsia="Times New Roman" w:hAnsi="Tahoma" w:cs="Tahoma"/>
          <w:i/>
          <w:sz w:val="28"/>
          <w:szCs w:val="28"/>
        </w:rPr>
        <w:t xml:space="preserve"> professionally since 1996, and </w:t>
      </w:r>
      <w:r w:rsidRPr="00CF7AF3">
        <w:rPr>
          <w:rFonts w:ascii="Tahoma" w:eastAsia="Times New Roman" w:hAnsi="Tahoma" w:cs="Tahoma"/>
          <w:b/>
          <w:i/>
          <w:sz w:val="28"/>
          <w:szCs w:val="28"/>
        </w:rPr>
        <w:t>I daresay he was one person who defied nature because given his age at the time, he could drive himself to court immediately he was 90. He could read unaided. He was meticulous to a fault.”</w:t>
      </w:r>
      <w:r w:rsidR="006A53E7" w:rsidRPr="00CF7AF3">
        <w:rPr>
          <w:rFonts w:ascii="Tahoma" w:eastAsia="Times New Roman" w:hAnsi="Tahoma" w:cs="Tahoma"/>
          <w:b/>
          <w:i/>
          <w:sz w:val="28"/>
          <w:szCs w:val="28"/>
        </w:rPr>
        <w:t xml:space="preserve"> Emphasis</w:t>
      </w:r>
    </w:p>
    <w:p w:rsidR="00EE1D9C" w:rsidRPr="00CF7AF3" w:rsidRDefault="00EE1D9C" w:rsidP="000058C1">
      <w:pPr>
        <w:spacing w:after="0" w:line="360" w:lineRule="auto"/>
        <w:jc w:val="both"/>
        <w:rPr>
          <w:rFonts w:ascii="Tahoma" w:eastAsia="Times New Roman" w:hAnsi="Tahoma" w:cs="Tahoma"/>
          <w:sz w:val="28"/>
          <w:szCs w:val="28"/>
        </w:rPr>
      </w:pPr>
    </w:p>
    <w:p w:rsidR="004068FE" w:rsidRPr="00CF7AF3" w:rsidRDefault="00EE1D9C"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In answer to another question, this is how PW1 again delivered himself on the mental state of the Deceased Testator on 2</w:t>
      </w:r>
      <w:r w:rsidRPr="00CF7AF3">
        <w:rPr>
          <w:rFonts w:ascii="Tahoma" w:eastAsia="Times New Roman" w:hAnsi="Tahoma" w:cs="Tahoma"/>
          <w:sz w:val="28"/>
          <w:szCs w:val="28"/>
          <w:vertAlign w:val="superscript"/>
        </w:rPr>
        <w:t>nd</w:t>
      </w:r>
      <w:r w:rsidRPr="00CF7AF3">
        <w:rPr>
          <w:rFonts w:ascii="Tahoma" w:eastAsia="Times New Roman" w:hAnsi="Tahoma" w:cs="Tahoma"/>
          <w:sz w:val="28"/>
          <w:szCs w:val="28"/>
        </w:rPr>
        <w:t xml:space="preserve"> November 2010.</w:t>
      </w:r>
    </w:p>
    <w:p w:rsidR="00EE1D9C" w:rsidRPr="00CF7AF3" w:rsidRDefault="00EE1D9C" w:rsidP="000058C1">
      <w:pPr>
        <w:spacing w:after="0" w:line="360" w:lineRule="auto"/>
        <w:jc w:val="both"/>
        <w:rPr>
          <w:rFonts w:ascii="Tahoma" w:eastAsia="Times New Roman" w:hAnsi="Tahoma" w:cs="Tahoma"/>
          <w:sz w:val="28"/>
          <w:szCs w:val="28"/>
        </w:rPr>
      </w:pPr>
    </w:p>
    <w:p w:rsidR="00EE1D9C" w:rsidRPr="00CF7AF3" w:rsidRDefault="00EE1D9C" w:rsidP="00DC1987">
      <w:pPr>
        <w:spacing w:after="0" w:line="360" w:lineRule="auto"/>
        <w:ind w:left="720"/>
        <w:jc w:val="both"/>
        <w:rPr>
          <w:rFonts w:ascii="Tahoma" w:eastAsia="Times New Roman" w:hAnsi="Tahoma" w:cs="Tahoma"/>
          <w:sz w:val="28"/>
          <w:szCs w:val="28"/>
        </w:rPr>
      </w:pPr>
      <w:r w:rsidRPr="00CF7AF3">
        <w:rPr>
          <w:rFonts w:ascii="Tahoma" w:eastAsia="Times New Roman" w:hAnsi="Tahoma" w:cs="Tahoma"/>
          <w:i/>
          <w:sz w:val="28"/>
          <w:szCs w:val="28"/>
        </w:rPr>
        <w:t xml:space="preserve">“As a reasonable observer, he </w:t>
      </w:r>
      <w:r w:rsidR="006A53E7" w:rsidRPr="00CF7AF3">
        <w:rPr>
          <w:rFonts w:ascii="Tahoma" w:eastAsia="Times New Roman" w:hAnsi="Tahoma" w:cs="Tahoma"/>
          <w:i/>
          <w:sz w:val="28"/>
          <w:szCs w:val="28"/>
        </w:rPr>
        <w:t xml:space="preserve">walked </w:t>
      </w:r>
      <w:r w:rsidRPr="00CF7AF3">
        <w:rPr>
          <w:rFonts w:ascii="Tahoma" w:eastAsia="Times New Roman" w:hAnsi="Tahoma" w:cs="Tahoma"/>
          <w:i/>
          <w:sz w:val="28"/>
          <w:szCs w:val="28"/>
        </w:rPr>
        <w:t xml:space="preserve">from his house about 600 </w:t>
      </w:r>
      <w:proofErr w:type="spellStart"/>
      <w:r w:rsidRPr="00CF7AF3">
        <w:rPr>
          <w:rFonts w:ascii="Tahoma" w:eastAsia="Times New Roman" w:hAnsi="Tahoma" w:cs="Tahoma"/>
          <w:i/>
          <w:sz w:val="28"/>
          <w:szCs w:val="28"/>
        </w:rPr>
        <w:t>metres</w:t>
      </w:r>
      <w:proofErr w:type="spellEnd"/>
      <w:r w:rsidRPr="00CF7AF3">
        <w:rPr>
          <w:rFonts w:ascii="Tahoma" w:eastAsia="Times New Roman" w:hAnsi="Tahoma" w:cs="Tahoma"/>
          <w:i/>
          <w:sz w:val="28"/>
          <w:szCs w:val="28"/>
        </w:rPr>
        <w:t xml:space="preserve"> away to our office. </w:t>
      </w:r>
      <w:r w:rsidRPr="00CF7AF3">
        <w:rPr>
          <w:rFonts w:ascii="Tahoma" w:eastAsia="Times New Roman" w:hAnsi="Tahoma" w:cs="Tahoma"/>
          <w:b/>
          <w:i/>
          <w:sz w:val="28"/>
          <w:szCs w:val="28"/>
        </w:rPr>
        <w:t xml:space="preserve">He was sound </w:t>
      </w:r>
      <w:r w:rsidR="00DC1987" w:rsidRPr="00CF7AF3">
        <w:rPr>
          <w:rFonts w:ascii="Tahoma" w:eastAsia="Times New Roman" w:hAnsi="Tahoma" w:cs="Tahoma"/>
          <w:b/>
          <w:i/>
          <w:sz w:val="28"/>
          <w:szCs w:val="28"/>
        </w:rPr>
        <w:t>and after the Will was made, he read through it before he signed it. He had no infirmity of mind at the time.”</w:t>
      </w:r>
      <w:r w:rsidR="00DC1987" w:rsidRPr="00CF7AF3">
        <w:rPr>
          <w:rFonts w:ascii="Tahoma" w:eastAsia="Times New Roman" w:hAnsi="Tahoma" w:cs="Tahoma"/>
          <w:sz w:val="28"/>
          <w:szCs w:val="28"/>
        </w:rPr>
        <w:t xml:space="preserve"> Emphasis</w:t>
      </w:r>
    </w:p>
    <w:p w:rsidR="00BD27A3" w:rsidRPr="00CF7AF3" w:rsidRDefault="00BD27A3" w:rsidP="00BD27A3">
      <w:pPr>
        <w:spacing w:after="0" w:line="360" w:lineRule="auto"/>
        <w:jc w:val="both"/>
        <w:rPr>
          <w:rFonts w:ascii="Tahoma" w:eastAsia="Times New Roman" w:hAnsi="Tahoma" w:cs="Tahoma"/>
          <w:sz w:val="28"/>
          <w:szCs w:val="28"/>
        </w:rPr>
      </w:pPr>
    </w:p>
    <w:p w:rsidR="00BD27A3" w:rsidRPr="00CF7AF3" w:rsidRDefault="00BD27A3" w:rsidP="00BD27A3">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The above </w:t>
      </w:r>
      <w:r w:rsidR="006A53E7" w:rsidRPr="00CF7AF3">
        <w:rPr>
          <w:rFonts w:ascii="Tahoma" w:eastAsia="Times New Roman" w:hAnsi="Tahoma" w:cs="Tahoma"/>
          <w:sz w:val="28"/>
          <w:szCs w:val="28"/>
        </w:rPr>
        <w:t>pieces of evidence showed</w:t>
      </w:r>
      <w:r w:rsidRPr="00CF7AF3">
        <w:rPr>
          <w:rFonts w:ascii="Tahoma" w:eastAsia="Times New Roman" w:hAnsi="Tahoma" w:cs="Tahoma"/>
          <w:sz w:val="28"/>
          <w:szCs w:val="28"/>
        </w:rPr>
        <w:t xml:space="preserve"> clearly that the Deceased Testator was mentally alert and therefore had the mental capacity to have executed the Will on 2/11/2010. The above evidence</w:t>
      </w:r>
      <w:r w:rsidR="00B712D8" w:rsidRPr="00CF7AF3">
        <w:rPr>
          <w:rFonts w:ascii="Tahoma" w:eastAsia="Times New Roman" w:hAnsi="Tahoma" w:cs="Tahoma"/>
          <w:sz w:val="28"/>
          <w:szCs w:val="28"/>
        </w:rPr>
        <w:t xml:space="preserve"> was also not disturbed or shaken </w:t>
      </w:r>
      <w:proofErr w:type="gramStart"/>
      <w:r w:rsidR="00B712D8" w:rsidRPr="00CF7AF3">
        <w:rPr>
          <w:rFonts w:ascii="Tahoma" w:eastAsia="Times New Roman" w:hAnsi="Tahoma" w:cs="Tahoma"/>
          <w:sz w:val="28"/>
          <w:szCs w:val="28"/>
        </w:rPr>
        <w:t>during  cross</w:t>
      </w:r>
      <w:proofErr w:type="gramEnd"/>
      <w:r w:rsidR="00B712D8" w:rsidRPr="00CF7AF3">
        <w:rPr>
          <w:rFonts w:ascii="Tahoma" w:eastAsia="Times New Roman" w:hAnsi="Tahoma" w:cs="Tahoma"/>
          <w:sz w:val="28"/>
          <w:szCs w:val="28"/>
        </w:rPr>
        <w:t xml:space="preserve">-examination or by other evidence proffered by the Defendants when they gave evidence. Indeed, </w:t>
      </w:r>
      <w:proofErr w:type="spellStart"/>
      <w:r w:rsidR="00B712D8" w:rsidRPr="00CF7AF3">
        <w:rPr>
          <w:rFonts w:ascii="Tahoma" w:eastAsia="Times New Roman" w:hAnsi="Tahoma" w:cs="Tahoma"/>
          <w:sz w:val="28"/>
          <w:szCs w:val="28"/>
        </w:rPr>
        <w:t>Apaloo</w:t>
      </w:r>
      <w:proofErr w:type="spellEnd"/>
      <w:r w:rsidR="00B712D8" w:rsidRPr="00CF7AF3">
        <w:rPr>
          <w:rFonts w:ascii="Tahoma" w:eastAsia="Times New Roman" w:hAnsi="Tahoma" w:cs="Tahoma"/>
          <w:sz w:val="28"/>
          <w:szCs w:val="28"/>
        </w:rPr>
        <w:t xml:space="preserve"> C.J, sitting as an additional High Court Judge in the </w:t>
      </w:r>
      <w:r w:rsidR="00AC5ADE" w:rsidRPr="00CF7AF3">
        <w:rPr>
          <w:rFonts w:ascii="Tahoma" w:eastAsia="Times New Roman" w:hAnsi="Tahoma" w:cs="Tahoma"/>
          <w:sz w:val="28"/>
          <w:szCs w:val="28"/>
        </w:rPr>
        <w:t xml:space="preserve">case of </w:t>
      </w:r>
      <w:proofErr w:type="spellStart"/>
      <w:r w:rsidR="00AC5ADE" w:rsidRPr="00CF7AF3">
        <w:rPr>
          <w:rFonts w:ascii="Tahoma" w:eastAsia="Times New Roman" w:hAnsi="Tahoma" w:cs="Tahoma"/>
          <w:b/>
          <w:sz w:val="28"/>
          <w:szCs w:val="28"/>
        </w:rPr>
        <w:t>Akenten</w:t>
      </w:r>
      <w:proofErr w:type="spellEnd"/>
      <w:r w:rsidR="00AC5ADE" w:rsidRPr="00CF7AF3">
        <w:rPr>
          <w:rFonts w:ascii="Tahoma" w:eastAsia="Times New Roman" w:hAnsi="Tahoma" w:cs="Tahoma"/>
          <w:b/>
          <w:sz w:val="28"/>
          <w:szCs w:val="28"/>
        </w:rPr>
        <w:t xml:space="preserve"> II and Others v </w:t>
      </w:r>
      <w:proofErr w:type="spellStart"/>
      <w:r w:rsidR="00AC5ADE" w:rsidRPr="00CF7AF3">
        <w:rPr>
          <w:rFonts w:ascii="Tahoma" w:eastAsia="Times New Roman" w:hAnsi="Tahoma" w:cs="Tahoma"/>
          <w:b/>
          <w:sz w:val="28"/>
          <w:szCs w:val="28"/>
        </w:rPr>
        <w:t>Osei</w:t>
      </w:r>
      <w:proofErr w:type="spellEnd"/>
      <w:r w:rsidR="00AC5ADE" w:rsidRPr="00CF7AF3">
        <w:rPr>
          <w:rFonts w:ascii="Tahoma" w:eastAsia="Times New Roman" w:hAnsi="Tahoma" w:cs="Tahoma"/>
          <w:sz w:val="28"/>
          <w:szCs w:val="28"/>
        </w:rPr>
        <w:t xml:space="preserve"> already referred to supra</w:t>
      </w:r>
      <w:r w:rsidR="00914491" w:rsidRPr="00CF7AF3">
        <w:rPr>
          <w:rFonts w:ascii="Tahoma" w:eastAsia="Times New Roman" w:hAnsi="Tahoma" w:cs="Tahoma"/>
          <w:sz w:val="28"/>
          <w:szCs w:val="28"/>
        </w:rPr>
        <w:t>,</w:t>
      </w:r>
      <w:r w:rsidR="00AC5ADE" w:rsidRPr="00CF7AF3">
        <w:rPr>
          <w:rFonts w:ascii="Tahoma" w:eastAsia="Times New Roman" w:hAnsi="Tahoma" w:cs="Tahoma"/>
          <w:sz w:val="28"/>
          <w:szCs w:val="28"/>
        </w:rPr>
        <w:t xml:space="preserve"> </w:t>
      </w:r>
      <w:r w:rsidR="00914491" w:rsidRPr="00CF7AF3">
        <w:rPr>
          <w:rFonts w:ascii="Tahoma" w:eastAsia="Times New Roman" w:hAnsi="Tahoma" w:cs="Tahoma"/>
          <w:sz w:val="28"/>
          <w:szCs w:val="28"/>
        </w:rPr>
        <w:t>stated</w:t>
      </w:r>
      <w:r w:rsidR="00AC5ADE" w:rsidRPr="00CF7AF3">
        <w:rPr>
          <w:rFonts w:ascii="Tahoma" w:eastAsia="Times New Roman" w:hAnsi="Tahoma" w:cs="Tahoma"/>
          <w:sz w:val="28"/>
          <w:szCs w:val="28"/>
        </w:rPr>
        <w:t xml:space="preserve"> </w:t>
      </w:r>
      <w:r w:rsidR="00F074F1" w:rsidRPr="00CF7AF3">
        <w:rPr>
          <w:rFonts w:ascii="Tahoma" w:eastAsia="Times New Roman" w:hAnsi="Tahoma" w:cs="Tahoma"/>
          <w:sz w:val="28"/>
          <w:szCs w:val="28"/>
        </w:rPr>
        <w:t>the essential</w:t>
      </w:r>
      <w:r w:rsidR="00AC5ADE" w:rsidRPr="00CF7AF3">
        <w:rPr>
          <w:rFonts w:ascii="Tahoma" w:eastAsia="Times New Roman" w:hAnsi="Tahoma" w:cs="Tahoma"/>
          <w:sz w:val="28"/>
          <w:szCs w:val="28"/>
        </w:rPr>
        <w:t xml:space="preserve"> characterist</w:t>
      </w:r>
      <w:r w:rsidR="006A53E7" w:rsidRPr="00CF7AF3">
        <w:rPr>
          <w:rFonts w:ascii="Tahoma" w:eastAsia="Times New Roman" w:hAnsi="Tahoma" w:cs="Tahoma"/>
          <w:sz w:val="28"/>
          <w:szCs w:val="28"/>
        </w:rPr>
        <w:t>ics of a valid Will as follows:-</w:t>
      </w:r>
    </w:p>
    <w:p w:rsidR="00B05041" w:rsidRPr="00CF7AF3" w:rsidRDefault="00B05041" w:rsidP="00BD27A3">
      <w:pPr>
        <w:spacing w:after="0" w:line="360" w:lineRule="auto"/>
        <w:jc w:val="both"/>
        <w:rPr>
          <w:rFonts w:ascii="Tahoma" w:eastAsia="Times New Roman" w:hAnsi="Tahoma" w:cs="Tahoma"/>
          <w:sz w:val="28"/>
          <w:szCs w:val="28"/>
        </w:rPr>
      </w:pPr>
    </w:p>
    <w:p w:rsidR="00AC5ADE" w:rsidRPr="00CF7AF3" w:rsidRDefault="00B05041" w:rsidP="00914491">
      <w:pPr>
        <w:spacing w:before="100" w:beforeAutospacing="1" w:after="100" w:afterAutospacing="1" w:line="360" w:lineRule="auto"/>
        <w:ind w:left="720"/>
        <w:contextualSpacing/>
        <w:jc w:val="both"/>
        <w:rPr>
          <w:rFonts w:ascii="Tahoma" w:hAnsi="Tahoma" w:cs="Tahoma"/>
          <w:b/>
          <w:i/>
          <w:sz w:val="28"/>
          <w:szCs w:val="28"/>
        </w:rPr>
      </w:pPr>
      <w:r w:rsidRPr="00CF7AF3">
        <w:rPr>
          <w:rFonts w:ascii="Tahoma" w:hAnsi="Tahoma" w:cs="Tahoma"/>
          <w:i/>
          <w:sz w:val="28"/>
          <w:szCs w:val="28"/>
        </w:rPr>
        <w:t xml:space="preserve">“The evidential burden assumed by each side in view of the position taken by the parties, was that the plaintiffs must show that the document in respect of which they sought probate was the testamentary wish of G; that he was compos mentis at the date of its execution and was a free agent and lastly, that it was executed and attested in accordance with the requirement laid down in section 2 of the Wills Act, 1971 (Act 360). </w:t>
      </w:r>
      <w:r w:rsidRPr="00CF7AF3">
        <w:rPr>
          <w:rFonts w:ascii="Tahoma" w:hAnsi="Tahoma" w:cs="Tahoma"/>
          <w:b/>
          <w:i/>
          <w:sz w:val="28"/>
          <w:szCs w:val="28"/>
        </w:rPr>
        <w:t>Upon showing that, the burden then shifted to the defendant to prove the alleged forgery”</w:t>
      </w:r>
      <w:r w:rsidR="00914491" w:rsidRPr="00CF7AF3">
        <w:rPr>
          <w:rFonts w:ascii="Tahoma" w:hAnsi="Tahoma" w:cs="Tahoma"/>
          <w:b/>
          <w:i/>
          <w:sz w:val="28"/>
          <w:szCs w:val="28"/>
        </w:rPr>
        <w:t xml:space="preserve"> Emphasis </w:t>
      </w:r>
    </w:p>
    <w:p w:rsidR="00B05041" w:rsidRPr="00CF7AF3" w:rsidRDefault="00B05041" w:rsidP="00B05041">
      <w:pPr>
        <w:spacing w:after="0" w:line="360" w:lineRule="auto"/>
        <w:jc w:val="both"/>
        <w:rPr>
          <w:rFonts w:ascii="Tahoma" w:eastAsia="Times New Roman" w:hAnsi="Tahoma" w:cs="Tahoma"/>
          <w:sz w:val="28"/>
          <w:szCs w:val="28"/>
        </w:rPr>
      </w:pPr>
    </w:p>
    <w:p w:rsidR="00AC5ADE" w:rsidRPr="00CF7AF3" w:rsidRDefault="00AC5ADE" w:rsidP="00B0504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principle in the </w:t>
      </w:r>
      <w:proofErr w:type="spellStart"/>
      <w:r w:rsidRPr="00CF7AF3">
        <w:rPr>
          <w:rFonts w:ascii="Tahoma" w:eastAsia="Times New Roman" w:hAnsi="Tahoma" w:cs="Tahoma"/>
          <w:b/>
          <w:sz w:val="28"/>
          <w:szCs w:val="28"/>
        </w:rPr>
        <w:t>Akenten</w:t>
      </w:r>
      <w:proofErr w:type="spellEnd"/>
      <w:r w:rsidRPr="00CF7AF3">
        <w:rPr>
          <w:rFonts w:ascii="Tahoma" w:eastAsia="Times New Roman" w:hAnsi="Tahoma" w:cs="Tahoma"/>
          <w:b/>
          <w:sz w:val="28"/>
          <w:szCs w:val="28"/>
        </w:rPr>
        <w:t xml:space="preserve"> II and Others v </w:t>
      </w:r>
      <w:proofErr w:type="spellStart"/>
      <w:r w:rsidRPr="00CF7AF3">
        <w:rPr>
          <w:rFonts w:ascii="Tahoma" w:eastAsia="Times New Roman" w:hAnsi="Tahoma" w:cs="Tahoma"/>
          <w:b/>
          <w:sz w:val="28"/>
          <w:szCs w:val="28"/>
        </w:rPr>
        <w:t>Osei</w:t>
      </w:r>
      <w:proofErr w:type="spellEnd"/>
      <w:r w:rsidRPr="00CF7AF3">
        <w:rPr>
          <w:rFonts w:ascii="Tahoma" w:eastAsia="Times New Roman" w:hAnsi="Tahoma" w:cs="Tahoma"/>
          <w:sz w:val="28"/>
          <w:szCs w:val="28"/>
        </w:rPr>
        <w:t xml:space="preserve"> case</w:t>
      </w:r>
      <w:r w:rsidR="00B05041" w:rsidRPr="00CF7AF3">
        <w:rPr>
          <w:rFonts w:ascii="Tahoma" w:eastAsia="Times New Roman" w:hAnsi="Tahoma" w:cs="Tahoma"/>
          <w:sz w:val="28"/>
          <w:szCs w:val="28"/>
        </w:rPr>
        <w:t xml:space="preserve"> was earlier applied and </w:t>
      </w:r>
      <w:r w:rsidRPr="00CF7AF3">
        <w:rPr>
          <w:rFonts w:ascii="Tahoma" w:eastAsia="Times New Roman" w:hAnsi="Tahoma" w:cs="Tahoma"/>
          <w:sz w:val="28"/>
          <w:szCs w:val="28"/>
        </w:rPr>
        <w:t xml:space="preserve"> stated in the case of </w:t>
      </w:r>
      <w:proofErr w:type="spellStart"/>
      <w:r w:rsidRPr="00CF7AF3">
        <w:rPr>
          <w:rFonts w:ascii="Tahoma" w:eastAsia="Times New Roman" w:hAnsi="Tahoma" w:cs="Tahoma"/>
          <w:b/>
          <w:sz w:val="28"/>
          <w:szCs w:val="28"/>
        </w:rPr>
        <w:t>Yankah</w:t>
      </w:r>
      <w:proofErr w:type="spellEnd"/>
      <w:r w:rsidRPr="00CF7AF3">
        <w:rPr>
          <w:rFonts w:ascii="Tahoma" w:eastAsia="Times New Roman" w:hAnsi="Tahoma" w:cs="Tahoma"/>
          <w:b/>
          <w:sz w:val="28"/>
          <w:szCs w:val="28"/>
        </w:rPr>
        <w:t xml:space="preserve"> v Administrator General [1971] 2 GLR 186</w:t>
      </w:r>
      <w:r w:rsidRPr="00CF7AF3">
        <w:rPr>
          <w:rFonts w:ascii="Tahoma" w:eastAsia="Times New Roman" w:hAnsi="Tahoma" w:cs="Tahoma"/>
          <w:sz w:val="28"/>
          <w:szCs w:val="28"/>
        </w:rPr>
        <w:t>, where the court held as follows:-</w:t>
      </w:r>
    </w:p>
    <w:p w:rsidR="00AC5ADE" w:rsidRPr="00CF7AF3" w:rsidRDefault="00AC5ADE" w:rsidP="00BD27A3">
      <w:pPr>
        <w:spacing w:after="0" w:line="360" w:lineRule="auto"/>
        <w:jc w:val="both"/>
        <w:rPr>
          <w:rFonts w:ascii="Tahoma" w:eastAsia="Times New Roman" w:hAnsi="Tahoma" w:cs="Tahoma"/>
          <w:sz w:val="28"/>
          <w:szCs w:val="28"/>
        </w:rPr>
      </w:pPr>
    </w:p>
    <w:p w:rsidR="00AC5ADE" w:rsidRPr="00CF7AF3" w:rsidRDefault="00AC5ADE" w:rsidP="00AC5ADE">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t xml:space="preserve">“If it appears on the face of </w:t>
      </w:r>
      <w:r w:rsidRPr="00CF7AF3">
        <w:rPr>
          <w:rFonts w:ascii="Tahoma" w:hAnsi="Tahoma" w:cs="Tahoma"/>
          <w:b/>
          <w:i/>
          <w:sz w:val="28"/>
          <w:szCs w:val="28"/>
        </w:rPr>
        <w:t xml:space="preserve">a will that it has been properly executed in accordance with the requirements of the law, </w:t>
      </w:r>
      <w:r w:rsidRPr="00CF7AF3">
        <w:rPr>
          <w:rFonts w:ascii="Tahoma" w:hAnsi="Tahoma" w:cs="Tahoma"/>
          <w:b/>
          <w:i/>
          <w:sz w:val="28"/>
          <w:szCs w:val="28"/>
        </w:rPr>
        <w:lastRenderedPageBreak/>
        <w:t>the presumption by law is that the testator duly acknowledged it.</w:t>
      </w:r>
      <w:r w:rsidRPr="00CF7AF3">
        <w:rPr>
          <w:rFonts w:ascii="Tahoma" w:hAnsi="Tahoma" w:cs="Tahoma"/>
          <w:i/>
          <w:sz w:val="28"/>
          <w:szCs w:val="28"/>
        </w:rPr>
        <w:t xml:space="preserve"> Although the isolated statement of Mary Adams divorced from the rest of the evidence would seem to indicate that she did not sign the codicil in the presence of the testator and that she was not present when the testator signed the codicil, the </w:t>
      </w:r>
      <w:r w:rsidRPr="00CF7AF3">
        <w:rPr>
          <w:rFonts w:ascii="Tahoma" w:hAnsi="Tahoma" w:cs="Tahoma"/>
          <w:b/>
          <w:i/>
          <w:sz w:val="28"/>
          <w:szCs w:val="28"/>
        </w:rPr>
        <w:t>evidence of the solicitor who drafted the codicil, the real evidence provided on the face of the codicil itself and the probabilities of this case tell strongly against that interpretation of the evidence.</w:t>
      </w:r>
      <w:r w:rsidRPr="00CF7AF3">
        <w:rPr>
          <w:rFonts w:ascii="Tahoma" w:hAnsi="Tahoma" w:cs="Tahoma"/>
          <w:i/>
          <w:sz w:val="28"/>
          <w:szCs w:val="28"/>
        </w:rPr>
        <w:t xml:space="preserve"> The totality of the evidence showed that the codicil was signed and attested to by the witnesses in the testator’s presence. Lloyd v. Roberts (1858) 14 E.R.871 and Wright v. Sanderson (1884) 9 P.D. 149 applied.”</w:t>
      </w:r>
      <w:r w:rsidR="00914491" w:rsidRPr="00CF7AF3">
        <w:rPr>
          <w:rFonts w:ascii="Tahoma" w:hAnsi="Tahoma" w:cs="Tahoma"/>
          <w:i/>
          <w:sz w:val="28"/>
          <w:szCs w:val="28"/>
        </w:rPr>
        <w:t xml:space="preserve"> Emphasis </w:t>
      </w:r>
    </w:p>
    <w:p w:rsidR="00AC5ADE" w:rsidRPr="00CF7AF3" w:rsidRDefault="00AC5ADE" w:rsidP="00BD27A3">
      <w:pPr>
        <w:spacing w:after="0" w:line="360" w:lineRule="auto"/>
        <w:jc w:val="both"/>
        <w:rPr>
          <w:rFonts w:ascii="Tahoma" w:eastAsia="Times New Roman" w:hAnsi="Tahoma" w:cs="Tahoma"/>
          <w:sz w:val="28"/>
          <w:szCs w:val="28"/>
        </w:rPr>
      </w:pPr>
    </w:p>
    <w:p w:rsidR="001F6BF5" w:rsidRPr="00CF7AF3" w:rsidRDefault="00AC5ADE" w:rsidP="00BD27A3">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These principles of law had been followed by the courts in the following cases which all state unequivocally that, although the initial burden  lay on those propounding the Will, the burden shifts to those in denial once a prima facie case had been established</w:t>
      </w:r>
      <w:r w:rsidR="005909DB" w:rsidRPr="00CF7AF3">
        <w:rPr>
          <w:rFonts w:ascii="Tahoma" w:eastAsia="Times New Roman" w:hAnsi="Tahoma" w:cs="Tahoma"/>
          <w:sz w:val="28"/>
          <w:szCs w:val="28"/>
        </w:rPr>
        <w:t>. This is especially so in the instant case where PW1, PW2 one of</w:t>
      </w:r>
      <w:r w:rsidR="007657D3" w:rsidRPr="00CF7AF3">
        <w:rPr>
          <w:rFonts w:ascii="Tahoma" w:eastAsia="Times New Roman" w:hAnsi="Tahoma" w:cs="Tahoma"/>
          <w:sz w:val="28"/>
          <w:szCs w:val="28"/>
        </w:rPr>
        <w:t xml:space="preserve"> the attesting witnesses and PW3</w:t>
      </w:r>
      <w:r w:rsidR="005909DB" w:rsidRPr="00CF7AF3">
        <w:rPr>
          <w:rFonts w:ascii="Tahoma" w:eastAsia="Times New Roman" w:hAnsi="Tahoma" w:cs="Tahoma"/>
          <w:sz w:val="28"/>
          <w:szCs w:val="28"/>
        </w:rPr>
        <w:t xml:space="preserve"> a Forensic Expert had testified in proof of the due execution of the Will, Exhibit “A” thereof. </w:t>
      </w:r>
    </w:p>
    <w:p w:rsidR="007657D3" w:rsidRPr="00CF7AF3" w:rsidRDefault="007657D3" w:rsidP="00BD27A3">
      <w:pPr>
        <w:spacing w:after="0" w:line="360" w:lineRule="auto"/>
        <w:jc w:val="both"/>
        <w:rPr>
          <w:rFonts w:ascii="Tahoma" w:eastAsia="Times New Roman" w:hAnsi="Tahoma" w:cs="Tahoma"/>
          <w:sz w:val="28"/>
          <w:szCs w:val="28"/>
        </w:rPr>
      </w:pPr>
    </w:p>
    <w:p w:rsidR="0053519F" w:rsidRPr="00CF7AF3" w:rsidRDefault="005909DB" w:rsidP="007657D3">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See the</w:t>
      </w:r>
      <w:r w:rsidR="007657D3" w:rsidRPr="00CF7AF3">
        <w:rPr>
          <w:rFonts w:ascii="Tahoma" w:eastAsia="Times New Roman" w:hAnsi="Tahoma" w:cs="Tahoma"/>
          <w:sz w:val="28"/>
          <w:szCs w:val="28"/>
        </w:rPr>
        <w:t xml:space="preserve"> case</w:t>
      </w:r>
      <w:r w:rsidR="0053519F" w:rsidRPr="00CF7AF3">
        <w:rPr>
          <w:rFonts w:ascii="Tahoma" w:eastAsia="Times New Roman" w:hAnsi="Tahoma" w:cs="Tahoma"/>
          <w:sz w:val="28"/>
          <w:szCs w:val="28"/>
        </w:rPr>
        <w:t xml:space="preserve"> of </w:t>
      </w:r>
      <w:r w:rsidR="0053519F" w:rsidRPr="00CF7AF3">
        <w:rPr>
          <w:rFonts w:ascii="Tahoma" w:hAnsi="Tahoma" w:cs="Tahoma"/>
          <w:b/>
          <w:sz w:val="28"/>
          <w:szCs w:val="28"/>
        </w:rPr>
        <w:t xml:space="preserve">In Re </w:t>
      </w:r>
      <w:proofErr w:type="spellStart"/>
      <w:r w:rsidR="0053519F" w:rsidRPr="00CF7AF3">
        <w:rPr>
          <w:rFonts w:ascii="Tahoma" w:hAnsi="Tahoma" w:cs="Tahoma"/>
          <w:b/>
          <w:sz w:val="28"/>
          <w:szCs w:val="28"/>
        </w:rPr>
        <w:t>Krah</w:t>
      </w:r>
      <w:proofErr w:type="spellEnd"/>
      <w:r w:rsidR="0053519F" w:rsidRPr="00CF7AF3">
        <w:rPr>
          <w:rFonts w:ascii="Tahoma" w:hAnsi="Tahoma" w:cs="Tahoma"/>
          <w:b/>
          <w:sz w:val="28"/>
          <w:szCs w:val="28"/>
        </w:rPr>
        <w:t xml:space="preserve"> (</w:t>
      </w:r>
      <w:proofErr w:type="spellStart"/>
      <w:r w:rsidR="0053519F" w:rsidRPr="00CF7AF3">
        <w:rPr>
          <w:rFonts w:ascii="Tahoma" w:hAnsi="Tahoma" w:cs="Tahoma"/>
          <w:b/>
          <w:sz w:val="28"/>
          <w:szCs w:val="28"/>
        </w:rPr>
        <w:t>Decd</w:t>
      </w:r>
      <w:proofErr w:type="spellEnd"/>
      <w:r w:rsidR="0053519F" w:rsidRPr="00CF7AF3">
        <w:rPr>
          <w:rFonts w:ascii="Tahoma" w:hAnsi="Tahoma" w:cs="Tahoma"/>
          <w:b/>
          <w:sz w:val="28"/>
          <w:szCs w:val="28"/>
        </w:rPr>
        <w:t xml:space="preserve">) </w:t>
      </w:r>
      <w:proofErr w:type="spellStart"/>
      <w:r w:rsidR="0053519F" w:rsidRPr="00CF7AF3">
        <w:rPr>
          <w:rFonts w:ascii="Tahoma" w:hAnsi="Tahoma" w:cs="Tahoma"/>
          <w:b/>
          <w:sz w:val="28"/>
          <w:szCs w:val="28"/>
        </w:rPr>
        <w:t>Yankyerah</w:t>
      </w:r>
      <w:proofErr w:type="spellEnd"/>
      <w:r w:rsidR="0053519F" w:rsidRPr="00CF7AF3">
        <w:rPr>
          <w:rFonts w:ascii="Tahoma" w:hAnsi="Tahoma" w:cs="Tahoma"/>
          <w:b/>
          <w:sz w:val="28"/>
          <w:szCs w:val="28"/>
        </w:rPr>
        <w:t xml:space="preserve"> &amp; Others v </w:t>
      </w:r>
      <w:proofErr w:type="spellStart"/>
      <w:r w:rsidR="0053519F" w:rsidRPr="00CF7AF3">
        <w:rPr>
          <w:rFonts w:ascii="Tahoma" w:hAnsi="Tahoma" w:cs="Tahoma"/>
          <w:b/>
          <w:sz w:val="28"/>
          <w:szCs w:val="28"/>
        </w:rPr>
        <w:t>Osei</w:t>
      </w:r>
      <w:proofErr w:type="spellEnd"/>
      <w:r w:rsidR="0053519F" w:rsidRPr="00CF7AF3">
        <w:rPr>
          <w:rFonts w:ascii="Tahoma" w:hAnsi="Tahoma" w:cs="Tahoma"/>
          <w:b/>
          <w:sz w:val="28"/>
          <w:szCs w:val="28"/>
        </w:rPr>
        <w:t xml:space="preserve"> Tutu and </w:t>
      </w:r>
      <w:proofErr w:type="spellStart"/>
      <w:r w:rsidR="0053519F" w:rsidRPr="00CF7AF3">
        <w:rPr>
          <w:rFonts w:ascii="Tahoma" w:hAnsi="Tahoma" w:cs="Tahoma"/>
          <w:b/>
          <w:sz w:val="28"/>
          <w:szCs w:val="28"/>
        </w:rPr>
        <w:t>Anr</w:t>
      </w:r>
      <w:proofErr w:type="spellEnd"/>
      <w:r w:rsidR="0053519F" w:rsidRPr="00CF7AF3">
        <w:rPr>
          <w:rFonts w:ascii="Tahoma" w:hAnsi="Tahoma" w:cs="Tahoma"/>
          <w:b/>
          <w:sz w:val="28"/>
          <w:szCs w:val="28"/>
        </w:rPr>
        <w:t xml:space="preserve">. [1988-90] 1 GLR 638, holding 2 </w:t>
      </w:r>
    </w:p>
    <w:p w:rsidR="0053519F" w:rsidRPr="00CF7AF3" w:rsidRDefault="0053519F" w:rsidP="0053519F">
      <w:pPr>
        <w:spacing w:before="100" w:beforeAutospacing="1" w:after="100" w:afterAutospacing="1" w:line="360" w:lineRule="auto"/>
        <w:contextualSpacing/>
        <w:jc w:val="both"/>
        <w:rPr>
          <w:rFonts w:ascii="Tahoma" w:hAnsi="Tahoma" w:cs="Tahoma"/>
          <w:b/>
          <w:sz w:val="28"/>
          <w:szCs w:val="28"/>
        </w:rPr>
      </w:pPr>
    </w:p>
    <w:p w:rsidR="0053519F" w:rsidRPr="00CF7AF3" w:rsidRDefault="007657D3" w:rsidP="007657D3">
      <w:pPr>
        <w:autoSpaceDE w:val="0"/>
        <w:autoSpaceDN w:val="0"/>
        <w:adjustRightInd w:val="0"/>
        <w:spacing w:after="0" w:line="360" w:lineRule="auto"/>
        <w:ind w:left="720"/>
        <w:jc w:val="both"/>
        <w:rPr>
          <w:rFonts w:ascii="Tahoma" w:hAnsi="Tahoma" w:cs="Tahoma"/>
          <w:i/>
          <w:sz w:val="28"/>
          <w:szCs w:val="28"/>
        </w:rPr>
      </w:pPr>
      <w:r w:rsidRPr="00CF7AF3">
        <w:rPr>
          <w:rFonts w:ascii="Tahoma" w:hAnsi="Tahoma" w:cs="Tahoma"/>
          <w:i/>
          <w:sz w:val="28"/>
          <w:szCs w:val="28"/>
        </w:rPr>
        <w:lastRenderedPageBreak/>
        <w:t>“</w:t>
      </w:r>
      <w:r w:rsidR="0053519F" w:rsidRPr="00CF7AF3">
        <w:rPr>
          <w:rFonts w:ascii="Tahoma" w:hAnsi="Tahoma" w:cs="Tahoma"/>
          <w:i/>
          <w:sz w:val="28"/>
          <w:szCs w:val="28"/>
        </w:rPr>
        <w:t xml:space="preserve">In civil trials, although the burden of proof lay on the one who must succeed in the action, it shifted in the course of the trial. In the instant case, the defendants had the particular burden of producing evidence to substantiate their claim that the testator was in the habit of </w:t>
      </w:r>
      <w:proofErr w:type="spellStart"/>
      <w:r w:rsidR="0053519F" w:rsidRPr="00CF7AF3">
        <w:rPr>
          <w:rFonts w:ascii="Tahoma" w:hAnsi="Tahoma" w:cs="Tahoma"/>
          <w:i/>
          <w:sz w:val="28"/>
          <w:szCs w:val="28"/>
        </w:rPr>
        <w:t>thumbprinting</w:t>
      </w:r>
      <w:proofErr w:type="spellEnd"/>
      <w:r w:rsidR="0053519F" w:rsidRPr="00CF7AF3">
        <w:rPr>
          <w:rFonts w:ascii="Tahoma" w:hAnsi="Tahoma" w:cs="Tahoma"/>
          <w:i/>
          <w:sz w:val="28"/>
          <w:szCs w:val="28"/>
        </w:rPr>
        <w:t xml:space="preserve"> his documents but they had failed to discharge that particular burden of proof. The only inference that could therefore be drawn was that the testator used to sign his name and for an unexplained reason, he did not sign exhibit B. The reason was that which was supplied by the plaintiffs that he was so ill that he was not of sound mind to be able to execute the document under his free will.</w:t>
      </w:r>
      <w:r w:rsidRPr="00CF7AF3">
        <w:rPr>
          <w:rFonts w:ascii="Tahoma" w:hAnsi="Tahoma" w:cs="Tahoma"/>
          <w:i/>
          <w:sz w:val="28"/>
          <w:szCs w:val="28"/>
        </w:rPr>
        <w:t>”</w:t>
      </w:r>
    </w:p>
    <w:p w:rsidR="0053519F" w:rsidRPr="00CF7AF3" w:rsidRDefault="0053519F" w:rsidP="00BD27A3">
      <w:pPr>
        <w:spacing w:after="0" w:line="360" w:lineRule="auto"/>
        <w:jc w:val="both"/>
        <w:rPr>
          <w:rFonts w:ascii="Tahoma" w:eastAsia="Times New Roman" w:hAnsi="Tahoma" w:cs="Tahoma"/>
          <w:sz w:val="28"/>
          <w:szCs w:val="28"/>
        </w:rPr>
      </w:pPr>
    </w:p>
    <w:p w:rsidR="00005843" w:rsidRPr="00CF7AF3" w:rsidRDefault="00005843" w:rsidP="0053519F">
      <w:pPr>
        <w:spacing w:before="100" w:beforeAutospacing="1" w:after="100" w:afterAutospacing="1" w:line="360" w:lineRule="auto"/>
        <w:contextualSpacing/>
        <w:jc w:val="both"/>
        <w:rPr>
          <w:rFonts w:ascii="Tahoma" w:hAnsi="Tahoma" w:cs="Tahoma"/>
          <w:b/>
          <w:sz w:val="28"/>
          <w:szCs w:val="28"/>
        </w:rPr>
      </w:pPr>
    </w:p>
    <w:p w:rsidR="00005843" w:rsidRPr="00CF7AF3" w:rsidRDefault="00005843" w:rsidP="0053519F">
      <w:pPr>
        <w:spacing w:before="100" w:beforeAutospacing="1" w:after="100" w:afterAutospacing="1" w:line="360" w:lineRule="auto"/>
        <w:contextualSpacing/>
        <w:jc w:val="both"/>
        <w:rPr>
          <w:rFonts w:ascii="Tahoma" w:hAnsi="Tahoma" w:cs="Tahoma"/>
          <w:b/>
          <w:sz w:val="28"/>
          <w:szCs w:val="28"/>
        </w:rPr>
      </w:pPr>
    </w:p>
    <w:p w:rsidR="0053519F" w:rsidRPr="00CF7AF3" w:rsidRDefault="0053519F" w:rsidP="0053519F">
      <w:pPr>
        <w:spacing w:before="100" w:beforeAutospacing="1" w:after="100" w:afterAutospacing="1" w:line="360" w:lineRule="auto"/>
        <w:contextualSpacing/>
        <w:jc w:val="both"/>
        <w:rPr>
          <w:rFonts w:ascii="Tahoma" w:hAnsi="Tahoma" w:cs="Tahoma"/>
          <w:b/>
          <w:sz w:val="28"/>
          <w:szCs w:val="28"/>
        </w:rPr>
      </w:pPr>
      <w:r w:rsidRPr="00CF7AF3">
        <w:rPr>
          <w:rFonts w:ascii="Tahoma" w:hAnsi="Tahoma" w:cs="Tahoma"/>
          <w:b/>
          <w:sz w:val="28"/>
          <w:szCs w:val="28"/>
        </w:rPr>
        <w:t xml:space="preserve">See </w:t>
      </w:r>
      <w:proofErr w:type="spellStart"/>
      <w:r w:rsidRPr="00CF7AF3">
        <w:rPr>
          <w:rFonts w:ascii="Tahoma" w:hAnsi="Tahoma" w:cs="Tahoma"/>
          <w:b/>
          <w:sz w:val="28"/>
          <w:szCs w:val="28"/>
        </w:rPr>
        <w:t>Otoo</w:t>
      </w:r>
      <w:proofErr w:type="spellEnd"/>
      <w:r w:rsidRPr="00CF7AF3">
        <w:rPr>
          <w:rFonts w:ascii="Tahoma" w:hAnsi="Tahoma" w:cs="Tahoma"/>
          <w:b/>
          <w:sz w:val="28"/>
          <w:szCs w:val="28"/>
        </w:rPr>
        <w:t xml:space="preserve"> No. I v </w:t>
      </w:r>
      <w:proofErr w:type="spellStart"/>
      <w:r w:rsidRPr="00CF7AF3">
        <w:rPr>
          <w:rFonts w:ascii="Tahoma" w:hAnsi="Tahoma" w:cs="Tahoma"/>
          <w:b/>
          <w:sz w:val="28"/>
          <w:szCs w:val="28"/>
        </w:rPr>
        <w:t>Otoo</w:t>
      </w:r>
      <w:proofErr w:type="spellEnd"/>
      <w:r w:rsidRPr="00CF7AF3">
        <w:rPr>
          <w:rFonts w:ascii="Tahoma" w:hAnsi="Tahoma" w:cs="Tahoma"/>
          <w:b/>
          <w:sz w:val="28"/>
          <w:szCs w:val="28"/>
        </w:rPr>
        <w:t xml:space="preserve"> No. I and Others [2013-2014] 2 SCGLR 777</w:t>
      </w:r>
      <w:r w:rsidR="007657D3" w:rsidRPr="00CF7AF3">
        <w:rPr>
          <w:rFonts w:ascii="Tahoma" w:hAnsi="Tahoma" w:cs="Tahoma"/>
          <w:b/>
          <w:sz w:val="28"/>
          <w:szCs w:val="28"/>
        </w:rPr>
        <w:t xml:space="preserve"> where the Supreme Court stated unanimously as follows:-</w:t>
      </w:r>
    </w:p>
    <w:p w:rsidR="007657D3" w:rsidRPr="00CF7AF3" w:rsidRDefault="007657D3" w:rsidP="0053519F">
      <w:pPr>
        <w:spacing w:before="100" w:beforeAutospacing="1" w:after="100" w:afterAutospacing="1" w:line="360" w:lineRule="auto"/>
        <w:contextualSpacing/>
        <w:jc w:val="both"/>
        <w:rPr>
          <w:rFonts w:ascii="Tahoma" w:hAnsi="Tahoma" w:cs="Tahoma"/>
          <w:sz w:val="28"/>
          <w:szCs w:val="28"/>
        </w:rPr>
      </w:pPr>
    </w:p>
    <w:p w:rsidR="007657D3" w:rsidRPr="00CF7AF3" w:rsidRDefault="007657D3" w:rsidP="007657D3">
      <w:pPr>
        <w:spacing w:before="100" w:beforeAutospacing="1" w:after="100" w:afterAutospacing="1" w:line="360" w:lineRule="auto"/>
        <w:ind w:left="720"/>
        <w:contextualSpacing/>
        <w:jc w:val="both"/>
        <w:rPr>
          <w:rFonts w:ascii="Tahoma" w:hAnsi="Tahoma" w:cs="Tahoma"/>
          <w:b/>
          <w:i/>
          <w:sz w:val="28"/>
          <w:szCs w:val="28"/>
        </w:rPr>
      </w:pPr>
      <w:r w:rsidRPr="00CF7AF3">
        <w:rPr>
          <w:rFonts w:ascii="Tahoma" w:hAnsi="Tahoma" w:cs="Tahoma"/>
          <w:b/>
          <w:i/>
          <w:sz w:val="28"/>
          <w:szCs w:val="28"/>
        </w:rPr>
        <w:t>“</w:t>
      </w:r>
      <w:r w:rsidR="0053519F" w:rsidRPr="00CF7AF3">
        <w:rPr>
          <w:rFonts w:ascii="Tahoma" w:hAnsi="Tahoma" w:cs="Tahoma"/>
          <w:b/>
          <w:i/>
          <w:sz w:val="28"/>
          <w:szCs w:val="28"/>
        </w:rPr>
        <w:t xml:space="preserve">The cardinal rule in the construction of a will was that the intention of the testator, as declared by him and apparent in the words of his will, must be given effect to, so far as, and as nearly as might be consistent with law. </w:t>
      </w:r>
    </w:p>
    <w:p w:rsidR="0053519F" w:rsidRPr="00CF7AF3" w:rsidRDefault="0053519F" w:rsidP="007657D3">
      <w:pPr>
        <w:spacing w:before="100" w:beforeAutospacing="1" w:after="100" w:afterAutospacing="1" w:line="360" w:lineRule="auto"/>
        <w:ind w:left="720"/>
        <w:contextualSpacing/>
        <w:jc w:val="both"/>
        <w:rPr>
          <w:rFonts w:ascii="Tahoma" w:hAnsi="Tahoma" w:cs="Tahoma"/>
          <w:b/>
          <w:i/>
          <w:sz w:val="28"/>
          <w:szCs w:val="28"/>
        </w:rPr>
      </w:pPr>
      <w:r w:rsidRPr="00CF7AF3">
        <w:rPr>
          <w:rFonts w:ascii="Tahoma" w:hAnsi="Tahoma" w:cs="Tahoma"/>
          <w:i/>
          <w:sz w:val="28"/>
          <w:szCs w:val="28"/>
        </w:rPr>
        <w:t xml:space="preserve">If the intention of the testator could be ascertained from the will itself, that intention must prevail. If the court of construction was in difficulty when trying to deduce the true intention of the testator, it would apply what was known as the rules or canons of construction </w:t>
      </w:r>
      <w:r w:rsidRPr="00CF7AF3">
        <w:rPr>
          <w:rFonts w:ascii="Tahoma" w:hAnsi="Tahoma" w:cs="Tahoma"/>
          <w:i/>
          <w:sz w:val="28"/>
          <w:szCs w:val="28"/>
        </w:rPr>
        <w:lastRenderedPageBreak/>
        <w:t xml:space="preserve">such as the will must be read as a whole, in order to ascertain the intention. </w:t>
      </w:r>
      <w:r w:rsidRPr="00CF7AF3">
        <w:rPr>
          <w:rFonts w:ascii="Tahoma" w:hAnsi="Tahoma" w:cs="Tahoma"/>
          <w:b/>
          <w:i/>
          <w:sz w:val="28"/>
          <w:szCs w:val="28"/>
        </w:rPr>
        <w:t xml:space="preserve">Hickling v Fair [1899] AC 15 at 27; Beaudry v </w:t>
      </w:r>
      <w:proofErr w:type="spellStart"/>
      <w:r w:rsidRPr="00CF7AF3">
        <w:rPr>
          <w:rFonts w:ascii="Tahoma" w:hAnsi="Tahoma" w:cs="Tahoma"/>
          <w:b/>
          <w:i/>
          <w:sz w:val="28"/>
          <w:szCs w:val="28"/>
        </w:rPr>
        <w:t>Barbeau</w:t>
      </w:r>
      <w:proofErr w:type="spellEnd"/>
      <w:r w:rsidRPr="00CF7AF3">
        <w:rPr>
          <w:rFonts w:ascii="Tahoma" w:hAnsi="Tahoma" w:cs="Tahoma"/>
          <w:b/>
          <w:i/>
          <w:sz w:val="28"/>
          <w:szCs w:val="28"/>
        </w:rPr>
        <w:t xml:space="preserve"> [1900] AC 569 at 575; Papillion v Voice (1728) </w:t>
      </w:r>
      <w:proofErr w:type="spellStart"/>
      <w:r w:rsidRPr="00CF7AF3">
        <w:rPr>
          <w:rFonts w:ascii="Tahoma" w:hAnsi="Tahoma" w:cs="Tahoma"/>
          <w:b/>
          <w:i/>
          <w:sz w:val="28"/>
          <w:szCs w:val="28"/>
        </w:rPr>
        <w:t>Kel</w:t>
      </w:r>
      <w:proofErr w:type="spellEnd"/>
      <w:r w:rsidRPr="00CF7AF3">
        <w:rPr>
          <w:rFonts w:ascii="Tahoma" w:hAnsi="Tahoma" w:cs="Tahoma"/>
          <w:b/>
          <w:i/>
          <w:sz w:val="28"/>
          <w:szCs w:val="28"/>
        </w:rPr>
        <w:t xml:space="preserve"> W 27 at 32; 25 ER 478 at 481; Re Palmer [1893] 3 </w:t>
      </w:r>
      <w:proofErr w:type="spellStart"/>
      <w:r w:rsidRPr="00CF7AF3">
        <w:rPr>
          <w:rFonts w:ascii="Tahoma" w:hAnsi="Tahoma" w:cs="Tahoma"/>
          <w:b/>
          <w:i/>
          <w:sz w:val="28"/>
          <w:szCs w:val="28"/>
        </w:rPr>
        <w:t>Ch</w:t>
      </w:r>
      <w:proofErr w:type="spellEnd"/>
      <w:r w:rsidRPr="00CF7AF3">
        <w:rPr>
          <w:rFonts w:ascii="Tahoma" w:hAnsi="Tahoma" w:cs="Tahoma"/>
          <w:b/>
          <w:i/>
          <w:sz w:val="28"/>
          <w:szCs w:val="28"/>
        </w:rPr>
        <w:t xml:space="preserve"> 369 at 373-374; </w:t>
      </w:r>
      <w:proofErr w:type="spellStart"/>
      <w:r w:rsidRPr="00CF7AF3">
        <w:rPr>
          <w:rFonts w:ascii="Tahoma" w:hAnsi="Tahoma" w:cs="Tahoma"/>
          <w:b/>
          <w:i/>
          <w:sz w:val="28"/>
          <w:szCs w:val="28"/>
        </w:rPr>
        <w:t>Biney</w:t>
      </w:r>
      <w:proofErr w:type="spellEnd"/>
      <w:r w:rsidRPr="00CF7AF3">
        <w:rPr>
          <w:rFonts w:ascii="Tahoma" w:hAnsi="Tahoma" w:cs="Tahoma"/>
          <w:b/>
          <w:i/>
          <w:sz w:val="28"/>
          <w:szCs w:val="28"/>
        </w:rPr>
        <w:t xml:space="preserve"> v </w:t>
      </w:r>
      <w:proofErr w:type="spellStart"/>
      <w:r w:rsidRPr="00CF7AF3">
        <w:rPr>
          <w:rFonts w:ascii="Tahoma" w:hAnsi="Tahoma" w:cs="Tahoma"/>
          <w:b/>
          <w:i/>
          <w:sz w:val="28"/>
          <w:szCs w:val="28"/>
        </w:rPr>
        <w:t>Biney</w:t>
      </w:r>
      <w:proofErr w:type="spellEnd"/>
      <w:r w:rsidRPr="00CF7AF3">
        <w:rPr>
          <w:rFonts w:ascii="Tahoma" w:hAnsi="Tahoma" w:cs="Tahoma"/>
          <w:b/>
          <w:i/>
          <w:sz w:val="28"/>
          <w:szCs w:val="28"/>
        </w:rPr>
        <w:t xml:space="preserve"> [1974] 1 GLR 313, CA; </w:t>
      </w:r>
      <w:r w:rsidRPr="00CF7AF3">
        <w:rPr>
          <w:rFonts w:ascii="Tahoma" w:hAnsi="Tahoma" w:cs="Tahoma"/>
          <w:i/>
          <w:sz w:val="28"/>
          <w:szCs w:val="28"/>
        </w:rPr>
        <w:t>and dicta of</w:t>
      </w:r>
      <w:r w:rsidRPr="00CF7AF3">
        <w:rPr>
          <w:rFonts w:ascii="Tahoma" w:hAnsi="Tahoma" w:cs="Tahoma"/>
          <w:b/>
          <w:i/>
          <w:sz w:val="28"/>
          <w:szCs w:val="28"/>
        </w:rPr>
        <w:t xml:space="preserve"> Lord </w:t>
      </w:r>
      <w:proofErr w:type="spellStart"/>
      <w:r w:rsidRPr="00CF7AF3">
        <w:rPr>
          <w:rFonts w:ascii="Tahoma" w:hAnsi="Tahoma" w:cs="Tahoma"/>
          <w:b/>
          <w:i/>
          <w:sz w:val="28"/>
          <w:szCs w:val="28"/>
        </w:rPr>
        <w:t>Wensleydale</w:t>
      </w:r>
      <w:proofErr w:type="spellEnd"/>
      <w:r w:rsidRPr="00CF7AF3">
        <w:rPr>
          <w:rFonts w:ascii="Tahoma" w:hAnsi="Tahoma" w:cs="Tahoma"/>
          <w:b/>
          <w:i/>
          <w:sz w:val="28"/>
          <w:szCs w:val="28"/>
        </w:rPr>
        <w:t xml:space="preserve"> in Grey v Pearson (1857) 6 HLC 61; </w:t>
      </w:r>
      <w:r w:rsidRPr="00CF7AF3">
        <w:rPr>
          <w:rFonts w:ascii="Tahoma" w:hAnsi="Tahoma" w:cs="Tahoma"/>
          <w:i/>
          <w:sz w:val="28"/>
          <w:szCs w:val="28"/>
        </w:rPr>
        <w:t>and</w:t>
      </w:r>
      <w:r w:rsidRPr="00CF7AF3">
        <w:rPr>
          <w:rFonts w:ascii="Tahoma" w:hAnsi="Tahoma" w:cs="Tahoma"/>
          <w:b/>
          <w:i/>
          <w:sz w:val="28"/>
          <w:szCs w:val="28"/>
        </w:rPr>
        <w:t xml:space="preserve"> of </w:t>
      </w:r>
      <w:proofErr w:type="spellStart"/>
      <w:r w:rsidRPr="00CF7AF3">
        <w:rPr>
          <w:rFonts w:ascii="Tahoma" w:hAnsi="Tahoma" w:cs="Tahoma"/>
          <w:b/>
          <w:i/>
          <w:sz w:val="28"/>
          <w:szCs w:val="28"/>
        </w:rPr>
        <w:t>Adzoe</w:t>
      </w:r>
      <w:proofErr w:type="spellEnd"/>
      <w:r w:rsidRPr="00CF7AF3">
        <w:rPr>
          <w:rFonts w:ascii="Tahoma" w:hAnsi="Tahoma" w:cs="Tahoma"/>
          <w:b/>
          <w:i/>
          <w:sz w:val="28"/>
          <w:szCs w:val="28"/>
        </w:rPr>
        <w:t xml:space="preserve"> JSC In re Atta (</w:t>
      </w:r>
      <w:proofErr w:type="spellStart"/>
      <w:r w:rsidRPr="00CF7AF3">
        <w:rPr>
          <w:rFonts w:ascii="Tahoma" w:hAnsi="Tahoma" w:cs="Tahoma"/>
          <w:b/>
          <w:i/>
          <w:sz w:val="28"/>
          <w:szCs w:val="28"/>
        </w:rPr>
        <w:t>Decd</w:t>
      </w:r>
      <w:proofErr w:type="spellEnd"/>
      <w:r w:rsidRPr="00CF7AF3">
        <w:rPr>
          <w:rFonts w:ascii="Tahoma" w:hAnsi="Tahoma" w:cs="Tahoma"/>
          <w:b/>
          <w:i/>
          <w:sz w:val="28"/>
          <w:szCs w:val="28"/>
        </w:rPr>
        <w:t xml:space="preserve">); </w:t>
      </w:r>
      <w:proofErr w:type="spellStart"/>
      <w:r w:rsidRPr="00CF7AF3">
        <w:rPr>
          <w:rFonts w:ascii="Tahoma" w:hAnsi="Tahoma" w:cs="Tahoma"/>
          <w:b/>
          <w:i/>
          <w:sz w:val="28"/>
          <w:szCs w:val="28"/>
        </w:rPr>
        <w:t>Kwako</w:t>
      </w:r>
      <w:proofErr w:type="spellEnd"/>
      <w:r w:rsidRPr="00CF7AF3">
        <w:rPr>
          <w:rFonts w:ascii="Tahoma" w:hAnsi="Tahoma" w:cs="Tahoma"/>
          <w:b/>
          <w:i/>
          <w:sz w:val="28"/>
          <w:szCs w:val="28"/>
        </w:rPr>
        <w:t xml:space="preserve"> v </w:t>
      </w:r>
      <w:proofErr w:type="spellStart"/>
      <w:r w:rsidRPr="00CF7AF3">
        <w:rPr>
          <w:rFonts w:ascii="Tahoma" w:hAnsi="Tahoma" w:cs="Tahoma"/>
          <w:b/>
          <w:i/>
          <w:sz w:val="28"/>
          <w:szCs w:val="28"/>
        </w:rPr>
        <w:t>Tawiah</w:t>
      </w:r>
      <w:proofErr w:type="spellEnd"/>
      <w:r w:rsidRPr="00CF7AF3">
        <w:rPr>
          <w:rFonts w:ascii="Tahoma" w:hAnsi="Tahoma" w:cs="Tahoma"/>
          <w:b/>
          <w:i/>
          <w:sz w:val="28"/>
          <w:szCs w:val="28"/>
        </w:rPr>
        <w:t xml:space="preserve"> [2001-2002] SCGLR 461 cited.</w:t>
      </w:r>
      <w:r w:rsidR="007657D3" w:rsidRPr="00CF7AF3">
        <w:rPr>
          <w:rFonts w:ascii="Tahoma" w:hAnsi="Tahoma" w:cs="Tahoma"/>
          <w:b/>
          <w:i/>
          <w:sz w:val="28"/>
          <w:szCs w:val="28"/>
        </w:rPr>
        <w:t>”</w:t>
      </w:r>
      <w:r w:rsidR="00914491" w:rsidRPr="00CF7AF3">
        <w:rPr>
          <w:rFonts w:ascii="Tahoma" w:hAnsi="Tahoma" w:cs="Tahoma"/>
          <w:b/>
          <w:i/>
          <w:sz w:val="28"/>
          <w:szCs w:val="28"/>
        </w:rPr>
        <w:t xml:space="preserve"> Emphasis </w:t>
      </w:r>
    </w:p>
    <w:p w:rsidR="007657D3" w:rsidRPr="00CF7AF3" w:rsidRDefault="007657D3" w:rsidP="007657D3">
      <w:pPr>
        <w:spacing w:before="100" w:beforeAutospacing="1" w:after="100" w:afterAutospacing="1" w:line="360" w:lineRule="auto"/>
        <w:contextualSpacing/>
        <w:jc w:val="both"/>
        <w:rPr>
          <w:rFonts w:ascii="Tahoma" w:hAnsi="Tahoma" w:cs="Tahoma"/>
          <w:sz w:val="28"/>
          <w:szCs w:val="28"/>
        </w:rPr>
      </w:pPr>
    </w:p>
    <w:p w:rsidR="007657D3" w:rsidRPr="00CF7AF3" w:rsidRDefault="007657D3" w:rsidP="007657D3">
      <w:pPr>
        <w:spacing w:before="100" w:beforeAutospacing="1" w:after="100" w:afterAutospacing="1" w:line="360" w:lineRule="auto"/>
        <w:contextualSpacing/>
        <w:jc w:val="both"/>
        <w:rPr>
          <w:rFonts w:ascii="Tahoma" w:hAnsi="Tahoma" w:cs="Tahoma"/>
          <w:sz w:val="28"/>
          <w:szCs w:val="28"/>
        </w:rPr>
      </w:pPr>
      <w:r w:rsidRPr="00CF7AF3">
        <w:rPr>
          <w:rFonts w:ascii="Tahoma" w:hAnsi="Tahoma" w:cs="Tahoma"/>
          <w:sz w:val="28"/>
          <w:szCs w:val="28"/>
        </w:rPr>
        <w:t>In this instant, it is clear that the Deceased Testator did not intend his estate to fall into intestacy and this must be upheld.</w:t>
      </w:r>
    </w:p>
    <w:p w:rsidR="0053519F" w:rsidRPr="00CF7AF3" w:rsidRDefault="0053519F" w:rsidP="0053519F">
      <w:pPr>
        <w:spacing w:before="100" w:beforeAutospacing="1" w:after="100" w:afterAutospacing="1" w:line="360" w:lineRule="auto"/>
        <w:contextualSpacing/>
        <w:jc w:val="both"/>
        <w:rPr>
          <w:rFonts w:ascii="Tahoma" w:hAnsi="Tahoma" w:cs="Tahoma"/>
          <w:sz w:val="28"/>
          <w:szCs w:val="28"/>
        </w:rPr>
      </w:pPr>
    </w:p>
    <w:p w:rsidR="00EE1D9C" w:rsidRPr="00CF7AF3" w:rsidRDefault="0053519F"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RELEVANCE OF EXPERT OPINION</w:t>
      </w:r>
    </w:p>
    <w:p w:rsidR="0053519F" w:rsidRPr="00CF7AF3" w:rsidRDefault="0053519F" w:rsidP="000058C1">
      <w:pPr>
        <w:spacing w:after="0" w:line="360" w:lineRule="auto"/>
        <w:jc w:val="both"/>
        <w:rPr>
          <w:rFonts w:ascii="Tahoma" w:eastAsia="Times New Roman" w:hAnsi="Tahoma" w:cs="Tahoma"/>
          <w:sz w:val="28"/>
          <w:szCs w:val="28"/>
        </w:rPr>
      </w:pPr>
    </w:p>
    <w:p w:rsidR="00F074F1" w:rsidRPr="00CF7AF3" w:rsidRDefault="007657D3"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One</w:t>
      </w:r>
      <w:r w:rsidR="0053519F" w:rsidRPr="00CF7AF3">
        <w:rPr>
          <w:rFonts w:ascii="Tahoma" w:eastAsia="Times New Roman" w:hAnsi="Tahoma" w:cs="Tahoma"/>
          <w:sz w:val="28"/>
          <w:szCs w:val="28"/>
        </w:rPr>
        <w:t xml:space="preserve"> related matter </w:t>
      </w:r>
      <w:r w:rsidR="00F074F1" w:rsidRPr="00CF7AF3">
        <w:rPr>
          <w:rFonts w:ascii="Tahoma" w:eastAsia="Times New Roman" w:hAnsi="Tahoma" w:cs="Tahoma"/>
          <w:sz w:val="28"/>
          <w:szCs w:val="28"/>
        </w:rPr>
        <w:t>connected with</w:t>
      </w:r>
      <w:r w:rsidR="0053519F" w:rsidRPr="00CF7AF3">
        <w:rPr>
          <w:rFonts w:ascii="Tahoma" w:eastAsia="Times New Roman" w:hAnsi="Tahoma" w:cs="Tahoma"/>
          <w:sz w:val="28"/>
          <w:szCs w:val="28"/>
        </w:rPr>
        <w:t xml:space="preserve"> the resolution of Issue c as set out supra is the issue of the conflicting expert opinions on whether the signature of </w:t>
      </w:r>
      <w:r w:rsidR="00F074F1" w:rsidRPr="00CF7AF3">
        <w:rPr>
          <w:rFonts w:ascii="Tahoma" w:eastAsia="Times New Roman" w:hAnsi="Tahoma" w:cs="Tahoma"/>
          <w:sz w:val="28"/>
          <w:szCs w:val="28"/>
        </w:rPr>
        <w:t>the Testator</w:t>
      </w:r>
      <w:r w:rsidR="0053519F" w:rsidRPr="00CF7AF3">
        <w:rPr>
          <w:rFonts w:ascii="Tahoma" w:eastAsia="Times New Roman" w:hAnsi="Tahoma" w:cs="Tahoma"/>
          <w:sz w:val="28"/>
          <w:szCs w:val="28"/>
        </w:rPr>
        <w:t xml:space="preserve"> on Exhibit “A” is really his signature as </w:t>
      </w:r>
      <w:r w:rsidR="00F074F1" w:rsidRPr="00CF7AF3">
        <w:rPr>
          <w:rFonts w:ascii="Tahoma" w:eastAsia="Times New Roman" w:hAnsi="Tahoma" w:cs="Tahoma"/>
          <w:sz w:val="28"/>
          <w:szCs w:val="28"/>
        </w:rPr>
        <w:t>compared</w:t>
      </w:r>
      <w:r w:rsidR="0053519F" w:rsidRPr="00CF7AF3">
        <w:rPr>
          <w:rFonts w:ascii="Tahoma" w:eastAsia="Times New Roman" w:hAnsi="Tahoma" w:cs="Tahoma"/>
          <w:sz w:val="28"/>
          <w:szCs w:val="28"/>
        </w:rPr>
        <w:t xml:space="preserve"> to other </w:t>
      </w:r>
      <w:r w:rsidR="00F074F1" w:rsidRPr="00CF7AF3">
        <w:rPr>
          <w:rFonts w:ascii="Tahoma" w:eastAsia="Times New Roman" w:hAnsi="Tahoma" w:cs="Tahoma"/>
          <w:sz w:val="28"/>
          <w:szCs w:val="28"/>
        </w:rPr>
        <w:t>undisputed documents examined by two forensic experts.</w:t>
      </w:r>
      <w:r w:rsidRPr="00CF7AF3">
        <w:rPr>
          <w:rFonts w:ascii="Tahoma" w:eastAsia="Times New Roman" w:hAnsi="Tahoma" w:cs="Tahoma"/>
          <w:sz w:val="28"/>
          <w:szCs w:val="28"/>
        </w:rPr>
        <w:t xml:space="preserve"> </w:t>
      </w:r>
      <w:r w:rsidR="00F074F1" w:rsidRPr="00CF7AF3">
        <w:rPr>
          <w:rFonts w:ascii="Tahoma" w:eastAsia="Times New Roman" w:hAnsi="Tahoma" w:cs="Tahoma"/>
          <w:sz w:val="28"/>
          <w:szCs w:val="28"/>
        </w:rPr>
        <w:t>T</w:t>
      </w:r>
      <w:r w:rsidR="002E34E7" w:rsidRPr="00CF7AF3">
        <w:rPr>
          <w:rFonts w:ascii="Tahoma" w:eastAsia="Times New Roman" w:hAnsi="Tahoma" w:cs="Tahoma"/>
          <w:sz w:val="28"/>
          <w:szCs w:val="28"/>
        </w:rPr>
        <w:t xml:space="preserve">he Court of Appeal examined thoroughly why in their opinion CW1, the court expert Godwin </w:t>
      </w:r>
      <w:proofErr w:type="spellStart"/>
      <w:r w:rsidR="002E34E7" w:rsidRPr="00CF7AF3">
        <w:rPr>
          <w:rFonts w:ascii="Tahoma" w:eastAsia="Times New Roman" w:hAnsi="Tahoma" w:cs="Tahoma"/>
          <w:sz w:val="28"/>
          <w:szCs w:val="28"/>
        </w:rPr>
        <w:t>Lavoe's</w:t>
      </w:r>
      <w:proofErr w:type="spellEnd"/>
      <w:r w:rsidR="002E34E7" w:rsidRPr="00CF7AF3">
        <w:rPr>
          <w:rFonts w:ascii="Tahoma" w:eastAsia="Times New Roman" w:hAnsi="Tahoma" w:cs="Tahoma"/>
          <w:sz w:val="28"/>
          <w:szCs w:val="28"/>
        </w:rPr>
        <w:t xml:space="preserve"> evidence could not hold a light to that of PW3. </w:t>
      </w:r>
    </w:p>
    <w:p w:rsidR="00F074F1" w:rsidRPr="00CF7AF3" w:rsidRDefault="00F074F1" w:rsidP="000058C1">
      <w:pPr>
        <w:spacing w:after="0" w:line="360" w:lineRule="auto"/>
        <w:jc w:val="both"/>
        <w:rPr>
          <w:rFonts w:ascii="Tahoma" w:eastAsia="Times New Roman" w:hAnsi="Tahoma" w:cs="Tahoma"/>
          <w:sz w:val="28"/>
          <w:szCs w:val="28"/>
        </w:rPr>
      </w:pPr>
    </w:p>
    <w:p w:rsidR="00DD25E5"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After comparing the evidence of both experts and going through the authorities on forensic examination, the Court came to the conclusion that the analysis of PW3 showed that he did a</w:t>
      </w:r>
      <w:r w:rsidR="00F074F1" w:rsidRPr="00CF7AF3">
        <w:rPr>
          <w:rFonts w:ascii="Tahoma" w:eastAsia="Times New Roman" w:hAnsi="Tahoma" w:cs="Tahoma"/>
          <w:sz w:val="28"/>
          <w:szCs w:val="28"/>
        </w:rPr>
        <w:t xml:space="preserve"> far better job than that of CW1</w:t>
      </w:r>
      <w:r w:rsidRPr="00CF7AF3">
        <w:rPr>
          <w:rFonts w:ascii="Tahoma" w:eastAsia="Times New Roman" w:hAnsi="Tahoma" w:cs="Tahoma"/>
          <w:sz w:val="28"/>
          <w:szCs w:val="28"/>
        </w:rPr>
        <w:t xml:space="preserve"> and his expertise clearly outshone that of the Court Witness. One cannot </w:t>
      </w:r>
      <w:r w:rsidRPr="00CF7AF3">
        <w:rPr>
          <w:rFonts w:ascii="Tahoma" w:eastAsia="Times New Roman" w:hAnsi="Tahoma" w:cs="Tahoma"/>
          <w:sz w:val="28"/>
          <w:szCs w:val="28"/>
        </w:rPr>
        <w:lastRenderedPageBreak/>
        <w:t xml:space="preserve">fault the Court of Appeal for arriving at that conclusion. After updating themselves with the </w:t>
      </w:r>
      <w:proofErr w:type="gramStart"/>
      <w:r w:rsidRPr="00CF7AF3">
        <w:rPr>
          <w:rFonts w:ascii="Tahoma" w:eastAsia="Times New Roman" w:hAnsi="Tahoma" w:cs="Tahoma"/>
          <w:sz w:val="28"/>
          <w:szCs w:val="28"/>
        </w:rPr>
        <w:t>authorities  on</w:t>
      </w:r>
      <w:proofErr w:type="gramEnd"/>
      <w:r w:rsidRPr="00CF7AF3">
        <w:rPr>
          <w:rFonts w:ascii="Tahoma" w:eastAsia="Times New Roman" w:hAnsi="Tahoma" w:cs="Tahoma"/>
          <w:sz w:val="28"/>
          <w:szCs w:val="28"/>
        </w:rPr>
        <w:t xml:space="preserve"> forensic evidence and a careful consideration of the signatures on the record, the court held that the conclusion of PW3 was to be preferred to that of CW</w:t>
      </w:r>
      <w:r w:rsidR="007657D3" w:rsidRPr="00CF7AF3">
        <w:rPr>
          <w:rFonts w:ascii="Tahoma" w:eastAsia="Times New Roman" w:hAnsi="Tahoma" w:cs="Tahoma"/>
          <w:sz w:val="28"/>
          <w:szCs w:val="28"/>
        </w:rPr>
        <w:t>1</w:t>
      </w:r>
      <w:r w:rsidRPr="00CF7AF3">
        <w:rPr>
          <w:rFonts w:ascii="Tahoma" w:eastAsia="Times New Roman" w:hAnsi="Tahoma" w:cs="Tahoma"/>
          <w:sz w:val="28"/>
          <w:szCs w:val="28"/>
        </w:rPr>
        <w:t xml:space="preserve">, whose conclusion was tentative and did nothing to resolve the issue before the court. </w:t>
      </w:r>
    </w:p>
    <w:p w:rsidR="00F074F1" w:rsidRPr="00CF7AF3" w:rsidRDefault="00F074F1"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In any event, it still remained an opinion and it was the court's duty to critically evaluate the evidence and come to the right conclusion. This the Court of Appeal had done by coming to the conclusion that on the totality of the evidence on the record, the judgment of the trial Court was perverse and against the weight of evidence and this they amply demonstrated by their reasoning in the judgment. </w:t>
      </w:r>
    </w:p>
    <w:p w:rsidR="00F074F1" w:rsidRPr="00CF7AF3" w:rsidRDefault="00F074F1" w:rsidP="000058C1">
      <w:pPr>
        <w:spacing w:after="0" w:line="360" w:lineRule="auto"/>
        <w:jc w:val="both"/>
        <w:rPr>
          <w:rFonts w:ascii="Tahoma" w:eastAsia="Times New Roman" w:hAnsi="Tahoma" w:cs="Tahoma"/>
          <w:sz w:val="28"/>
          <w:szCs w:val="28"/>
        </w:rPr>
      </w:pPr>
    </w:p>
    <w:p w:rsidR="004A29DE" w:rsidRPr="00CF7AF3" w:rsidRDefault="00AC6C65"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Indeed the </w:t>
      </w:r>
      <w:r w:rsidR="00373CF6" w:rsidRPr="00CF7AF3">
        <w:rPr>
          <w:rFonts w:ascii="Tahoma" w:eastAsia="Times New Roman" w:hAnsi="Tahoma" w:cs="Tahoma"/>
          <w:sz w:val="28"/>
          <w:szCs w:val="28"/>
        </w:rPr>
        <w:t>learned trial</w:t>
      </w:r>
      <w:r w:rsidR="008863B6" w:rsidRPr="00CF7AF3">
        <w:rPr>
          <w:rFonts w:ascii="Tahoma" w:eastAsia="Times New Roman" w:hAnsi="Tahoma" w:cs="Tahoma"/>
          <w:sz w:val="28"/>
          <w:szCs w:val="28"/>
        </w:rPr>
        <w:t xml:space="preserve"> Judge was not bound to accept any of the expert opinions that had been led before him. Those pieces of evidence did not relieve him of his duty of the tr</w:t>
      </w:r>
      <w:r w:rsidR="00373CF6" w:rsidRPr="00CF7AF3">
        <w:rPr>
          <w:rFonts w:ascii="Tahoma" w:eastAsia="Times New Roman" w:hAnsi="Tahoma" w:cs="Tahoma"/>
          <w:sz w:val="28"/>
          <w:szCs w:val="28"/>
        </w:rPr>
        <w:t>ier</w:t>
      </w:r>
      <w:r w:rsidR="008863B6" w:rsidRPr="00CF7AF3">
        <w:rPr>
          <w:rFonts w:ascii="Tahoma" w:eastAsia="Times New Roman" w:hAnsi="Tahoma" w:cs="Tahoma"/>
          <w:sz w:val="28"/>
          <w:szCs w:val="28"/>
        </w:rPr>
        <w:t xml:space="preserve"> of facts before him. The legal authorities are quite certain and clear on this. The Court of Appeal was therefore right in our opinion in departing once again from the findings of fact made by the learned trial Judge. </w:t>
      </w:r>
    </w:p>
    <w:p w:rsidR="004A29DE" w:rsidRPr="00CF7AF3" w:rsidRDefault="004A29DE" w:rsidP="000058C1">
      <w:pPr>
        <w:spacing w:after="0" w:line="360" w:lineRule="auto"/>
        <w:jc w:val="both"/>
        <w:rPr>
          <w:rFonts w:ascii="Tahoma" w:eastAsia="Times New Roman" w:hAnsi="Tahoma" w:cs="Tahoma"/>
          <w:sz w:val="28"/>
          <w:szCs w:val="28"/>
        </w:rPr>
      </w:pPr>
    </w:p>
    <w:p w:rsidR="00F5233D" w:rsidRPr="00CF7AF3" w:rsidRDefault="008863B6"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See for example the cases of </w:t>
      </w:r>
      <w:proofErr w:type="spellStart"/>
      <w:r w:rsidRPr="00CF7AF3">
        <w:rPr>
          <w:rFonts w:ascii="Tahoma" w:eastAsia="Times New Roman" w:hAnsi="Tahoma" w:cs="Tahoma"/>
          <w:b/>
          <w:sz w:val="28"/>
          <w:szCs w:val="28"/>
        </w:rPr>
        <w:t>Sasu</w:t>
      </w:r>
      <w:proofErr w:type="spellEnd"/>
      <w:r w:rsidRPr="00CF7AF3">
        <w:rPr>
          <w:rFonts w:ascii="Tahoma" w:eastAsia="Times New Roman" w:hAnsi="Tahoma" w:cs="Tahoma"/>
          <w:b/>
          <w:sz w:val="28"/>
          <w:szCs w:val="28"/>
        </w:rPr>
        <w:t xml:space="preserve"> v </w:t>
      </w:r>
      <w:proofErr w:type="spellStart"/>
      <w:r w:rsidRPr="00CF7AF3">
        <w:rPr>
          <w:rFonts w:ascii="Tahoma" w:eastAsia="Times New Roman" w:hAnsi="Tahoma" w:cs="Tahoma"/>
          <w:b/>
          <w:sz w:val="28"/>
          <w:szCs w:val="28"/>
        </w:rPr>
        <w:t>Whitecross</w:t>
      </w:r>
      <w:proofErr w:type="spellEnd"/>
      <w:r w:rsidRPr="00CF7AF3">
        <w:rPr>
          <w:rFonts w:ascii="Tahoma" w:eastAsia="Times New Roman" w:hAnsi="Tahoma" w:cs="Tahoma"/>
          <w:b/>
          <w:sz w:val="28"/>
          <w:szCs w:val="28"/>
        </w:rPr>
        <w:t xml:space="preserve"> Insurance Co. Ltd. [1960] GLR 4</w:t>
      </w:r>
      <w:r w:rsidRPr="00CF7AF3">
        <w:rPr>
          <w:rFonts w:ascii="Tahoma" w:eastAsia="Times New Roman" w:hAnsi="Tahoma" w:cs="Tahoma"/>
          <w:sz w:val="28"/>
          <w:szCs w:val="28"/>
        </w:rPr>
        <w:t xml:space="preserve"> where </w:t>
      </w:r>
      <w:r w:rsidR="00F5233D" w:rsidRPr="00CF7AF3">
        <w:rPr>
          <w:rFonts w:ascii="Tahoma" w:eastAsia="Times New Roman" w:hAnsi="Tahoma" w:cs="Tahoma"/>
          <w:sz w:val="28"/>
          <w:szCs w:val="28"/>
        </w:rPr>
        <w:t xml:space="preserve">the Supreme Court held and directed that expert evidence is to be received with reserve, and does not absolve a Judge from forming his own opinion on the evidence as a whole. </w:t>
      </w:r>
    </w:p>
    <w:p w:rsidR="00F5233D" w:rsidRPr="00CF7AF3" w:rsidRDefault="00F5233D" w:rsidP="000058C1">
      <w:pPr>
        <w:spacing w:after="0" w:line="360" w:lineRule="auto"/>
        <w:jc w:val="both"/>
        <w:rPr>
          <w:rFonts w:ascii="Tahoma" w:eastAsia="Times New Roman" w:hAnsi="Tahoma" w:cs="Tahoma"/>
          <w:sz w:val="28"/>
          <w:szCs w:val="28"/>
        </w:rPr>
      </w:pPr>
    </w:p>
    <w:p w:rsidR="00F074F1" w:rsidRPr="00CF7AF3" w:rsidRDefault="00F5233D"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See also the case </w:t>
      </w:r>
      <w:r w:rsidR="008C1291" w:rsidRPr="00CF7AF3">
        <w:rPr>
          <w:rFonts w:ascii="Tahoma" w:eastAsia="Times New Roman" w:hAnsi="Tahoma" w:cs="Tahoma"/>
          <w:sz w:val="28"/>
          <w:szCs w:val="28"/>
        </w:rPr>
        <w:t xml:space="preserve"> of </w:t>
      </w:r>
      <w:proofErr w:type="spellStart"/>
      <w:r w:rsidRPr="00CF7AF3">
        <w:rPr>
          <w:rFonts w:ascii="Tahoma" w:eastAsia="Times New Roman" w:hAnsi="Tahoma" w:cs="Tahoma"/>
          <w:b/>
          <w:sz w:val="28"/>
          <w:szCs w:val="28"/>
        </w:rPr>
        <w:t>Fenuku</w:t>
      </w:r>
      <w:proofErr w:type="spellEnd"/>
      <w:r w:rsidRPr="00CF7AF3">
        <w:rPr>
          <w:rFonts w:ascii="Tahoma" w:eastAsia="Times New Roman" w:hAnsi="Tahoma" w:cs="Tahoma"/>
          <w:b/>
          <w:sz w:val="28"/>
          <w:szCs w:val="28"/>
        </w:rPr>
        <w:t xml:space="preserve"> v John</w:t>
      </w:r>
      <w:r w:rsidR="008C1291" w:rsidRPr="00CF7AF3">
        <w:rPr>
          <w:rFonts w:ascii="Tahoma" w:eastAsia="Times New Roman" w:hAnsi="Tahoma" w:cs="Tahoma"/>
          <w:b/>
          <w:sz w:val="28"/>
          <w:szCs w:val="28"/>
        </w:rPr>
        <w:t xml:space="preserve"> </w:t>
      </w:r>
      <w:proofErr w:type="spellStart"/>
      <w:r w:rsidR="008C1291" w:rsidRPr="00CF7AF3">
        <w:rPr>
          <w:rFonts w:ascii="Tahoma" w:eastAsia="Times New Roman" w:hAnsi="Tahoma" w:cs="Tahoma"/>
          <w:b/>
          <w:sz w:val="28"/>
          <w:szCs w:val="28"/>
        </w:rPr>
        <w:t>Teye</w:t>
      </w:r>
      <w:proofErr w:type="spellEnd"/>
      <w:r w:rsidR="008C1291" w:rsidRPr="00CF7AF3">
        <w:rPr>
          <w:rFonts w:ascii="Tahoma" w:eastAsia="Times New Roman" w:hAnsi="Tahoma" w:cs="Tahoma"/>
          <w:b/>
          <w:sz w:val="28"/>
          <w:szCs w:val="28"/>
        </w:rPr>
        <w:t xml:space="preserve"> [2001-2002] SCGLR 985</w:t>
      </w:r>
      <w:r w:rsidR="008C1291" w:rsidRPr="00CF7AF3">
        <w:rPr>
          <w:rFonts w:ascii="Tahoma" w:eastAsia="Times New Roman" w:hAnsi="Tahoma" w:cs="Tahoma"/>
          <w:sz w:val="28"/>
          <w:szCs w:val="28"/>
        </w:rPr>
        <w:t xml:space="preserve"> where </w:t>
      </w:r>
      <w:proofErr w:type="spellStart"/>
      <w:r w:rsidR="008C1291" w:rsidRPr="00CF7AF3">
        <w:rPr>
          <w:rFonts w:ascii="Tahoma" w:eastAsia="Times New Roman" w:hAnsi="Tahoma" w:cs="Tahoma"/>
          <w:sz w:val="28"/>
          <w:szCs w:val="28"/>
        </w:rPr>
        <w:t>Amp</w:t>
      </w:r>
      <w:r w:rsidR="001052F9" w:rsidRPr="00CF7AF3">
        <w:rPr>
          <w:rFonts w:ascii="Tahoma" w:eastAsia="Times New Roman" w:hAnsi="Tahoma" w:cs="Tahoma"/>
          <w:sz w:val="28"/>
          <w:szCs w:val="28"/>
        </w:rPr>
        <w:t>i</w:t>
      </w:r>
      <w:r w:rsidR="008C1291" w:rsidRPr="00CF7AF3">
        <w:rPr>
          <w:rFonts w:ascii="Tahoma" w:eastAsia="Times New Roman" w:hAnsi="Tahoma" w:cs="Tahoma"/>
          <w:sz w:val="28"/>
          <w:szCs w:val="28"/>
        </w:rPr>
        <w:t>ah</w:t>
      </w:r>
      <w:proofErr w:type="spellEnd"/>
      <w:r w:rsidR="008C1291" w:rsidRPr="00CF7AF3">
        <w:rPr>
          <w:rFonts w:ascii="Tahoma" w:eastAsia="Times New Roman" w:hAnsi="Tahoma" w:cs="Tahoma"/>
          <w:sz w:val="28"/>
          <w:szCs w:val="28"/>
        </w:rPr>
        <w:t xml:space="preserve"> JSC speaking on behalf of the court held thus:-</w:t>
      </w:r>
    </w:p>
    <w:p w:rsidR="001F6BF5" w:rsidRPr="00CF7AF3" w:rsidRDefault="001F6BF5" w:rsidP="000058C1">
      <w:pPr>
        <w:spacing w:after="0" w:line="360" w:lineRule="auto"/>
        <w:jc w:val="both"/>
        <w:rPr>
          <w:rFonts w:ascii="Tahoma" w:eastAsia="Times New Roman" w:hAnsi="Tahoma" w:cs="Tahoma"/>
          <w:sz w:val="28"/>
          <w:szCs w:val="28"/>
        </w:rPr>
      </w:pPr>
    </w:p>
    <w:p w:rsidR="008C1291" w:rsidRPr="00CF7AF3" w:rsidRDefault="008C1291" w:rsidP="008C1291">
      <w:pPr>
        <w:spacing w:before="100" w:beforeAutospacing="1" w:after="100" w:afterAutospacing="1" w:line="360" w:lineRule="auto"/>
        <w:ind w:left="720"/>
        <w:contextualSpacing/>
        <w:jc w:val="both"/>
        <w:rPr>
          <w:rFonts w:ascii="Tahoma" w:hAnsi="Tahoma" w:cs="Tahoma"/>
          <w:i/>
          <w:sz w:val="28"/>
          <w:szCs w:val="28"/>
        </w:rPr>
      </w:pPr>
      <w:r w:rsidRPr="00CF7AF3">
        <w:rPr>
          <w:rFonts w:ascii="Tahoma" w:hAnsi="Tahoma" w:cs="Tahoma"/>
          <w:i/>
          <w:sz w:val="28"/>
          <w:szCs w:val="28"/>
        </w:rPr>
        <w:t xml:space="preserve">“The principle of law regarding expert evidence was that the judge need not accept any of the evidence offered. The Judge was only to be assisted by such expert evidence to arrive at a conclusion of his own after examining the whole of the evidence before him. The expert evidence was only a guide to arrive at the conclusions. In the instant case, on the totality of the evidence adduced, the Supreme Court was satisfied, as the Court of Appeal did, from preponderance of the probabilities, that it was more likely than not, that exhibit F was executed by the late </w:t>
      </w:r>
      <w:proofErr w:type="spellStart"/>
      <w:r w:rsidRPr="00CF7AF3">
        <w:rPr>
          <w:rFonts w:ascii="Tahoma" w:hAnsi="Tahoma" w:cs="Tahoma"/>
          <w:i/>
          <w:sz w:val="28"/>
          <w:szCs w:val="28"/>
        </w:rPr>
        <w:t>Fenuku</w:t>
      </w:r>
      <w:proofErr w:type="spellEnd"/>
      <w:r w:rsidRPr="00CF7AF3">
        <w:rPr>
          <w:rFonts w:ascii="Tahoma" w:hAnsi="Tahoma" w:cs="Tahoma"/>
          <w:i/>
          <w:sz w:val="28"/>
          <w:szCs w:val="28"/>
        </w:rPr>
        <w:t xml:space="preserve"> and that it was not a forgery”</w:t>
      </w:r>
    </w:p>
    <w:p w:rsidR="008C1291" w:rsidRPr="00CF7AF3" w:rsidRDefault="008C1291" w:rsidP="000058C1">
      <w:pPr>
        <w:spacing w:after="0" w:line="360" w:lineRule="auto"/>
        <w:jc w:val="both"/>
        <w:rPr>
          <w:rFonts w:ascii="Tahoma" w:eastAsia="Times New Roman" w:hAnsi="Tahoma" w:cs="Tahoma"/>
          <w:sz w:val="28"/>
          <w:szCs w:val="28"/>
        </w:rPr>
      </w:pPr>
    </w:p>
    <w:p w:rsidR="008C1291" w:rsidRPr="00CF7AF3" w:rsidRDefault="008C1291"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In view of these settled authorities, and having apprized ourselves with the reports of both PW3 and CW1, and taking into consideration the signatures of the Testator on all the various documents examined vis-à-vis Exhibit “A”, we come to the irresistible </w:t>
      </w:r>
      <w:r w:rsidR="001052F9" w:rsidRPr="00CF7AF3">
        <w:rPr>
          <w:rFonts w:ascii="Tahoma" w:eastAsia="Times New Roman" w:hAnsi="Tahoma" w:cs="Tahoma"/>
          <w:sz w:val="28"/>
          <w:szCs w:val="28"/>
        </w:rPr>
        <w:t xml:space="preserve"> conclusion that, John Kofi </w:t>
      </w:r>
      <w:proofErr w:type="spellStart"/>
      <w:r w:rsidR="001052F9" w:rsidRPr="00CF7AF3">
        <w:rPr>
          <w:rFonts w:ascii="Tahoma" w:eastAsia="Times New Roman" w:hAnsi="Tahoma" w:cs="Tahoma"/>
          <w:sz w:val="28"/>
          <w:szCs w:val="28"/>
        </w:rPr>
        <w:t>De</w:t>
      </w:r>
      <w:r w:rsidRPr="00CF7AF3">
        <w:rPr>
          <w:rFonts w:ascii="Tahoma" w:eastAsia="Times New Roman" w:hAnsi="Tahoma" w:cs="Tahoma"/>
          <w:sz w:val="28"/>
          <w:szCs w:val="28"/>
        </w:rPr>
        <w:t>kyi</w:t>
      </w:r>
      <w:proofErr w:type="spellEnd"/>
      <w:r w:rsidRPr="00CF7AF3">
        <w:rPr>
          <w:rFonts w:ascii="Tahoma" w:eastAsia="Times New Roman" w:hAnsi="Tahoma" w:cs="Tahoma"/>
          <w:sz w:val="28"/>
          <w:szCs w:val="28"/>
        </w:rPr>
        <w:t xml:space="preserve">, the Deceased Testator is the author and </w:t>
      </w:r>
      <w:r w:rsidR="00CC323F" w:rsidRPr="00CF7AF3">
        <w:rPr>
          <w:rFonts w:ascii="Tahoma" w:eastAsia="Times New Roman" w:hAnsi="Tahoma" w:cs="Tahoma"/>
          <w:sz w:val="28"/>
          <w:szCs w:val="28"/>
        </w:rPr>
        <w:t>executor</w:t>
      </w:r>
      <w:r w:rsidRPr="00CF7AF3">
        <w:rPr>
          <w:rFonts w:ascii="Tahoma" w:eastAsia="Times New Roman" w:hAnsi="Tahoma" w:cs="Tahoma"/>
          <w:sz w:val="28"/>
          <w:szCs w:val="28"/>
        </w:rPr>
        <w:t xml:space="preserve"> of Exhibit “A”.  The legal position might very well be stated that, in evaluating the expert evidence given in trial of cases before the courts, in as much as the court is not bound to accept such opinion hook line or sinker, the court in rejecting or accepting such an expert opinion must proffer explanation for whatever position is taken in the matter. For example, in the instant case, we have indeed satisfied ourselves from ocular observation of the signatures in issue that, the </w:t>
      </w:r>
      <w:r w:rsidRPr="00CF7AF3">
        <w:rPr>
          <w:rFonts w:ascii="Tahoma" w:eastAsia="Times New Roman" w:hAnsi="Tahoma" w:cs="Tahoma"/>
          <w:sz w:val="28"/>
          <w:szCs w:val="28"/>
        </w:rPr>
        <w:lastRenderedPageBreak/>
        <w:t xml:space="preserve">similarities in those signatures make Exhibit A more probable as having been </w:t>
      </w:r>
      <w:r w:rsidR="00CC323F" w:rsidRPr="00CF7AF3">
        <w:rPr>
          <w:rFonts w:ascii="Tahoma" w:eastAsia="Times New Roman" w:hAnsi="Tahoma" w:cs="Tahoma"/>
          <w:sz w:val="28"/>
          <w:szCs w:val="28"/>
        </w:rPr>
        <w:t>authored by the Deceased.</w:t>
      </w:r>
    </w:p>
    <w:p w:rsidR="00CC323F" w:rsidRPr="00CF7AF3" w:rsidRDefault="00CC323F" w:rsidP="000058C1">
      <w:pPr>
        <w:spacing w:after="0" w:line="360" w:lineRule="auto"/>
        <w:jc w:val="both"/>
        <w:rPr>
          <w:rFonts w:ascii="Tahoma" w:eastAsia="Times New Roman" w:hAnsi="Tahoma" w:cs="Tahoma"/>
          <w:sz w:val="28"/>
          <w:szCs w:val="28"/>
        </w:rPr>
      </w:pPr>
    </w:p>
    <w:p w:rsidR="00CC323F" w:rsidRPr="00CF7AF3" w:rsidRDefault="00CC323F"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On the totality of the evidence, the law and our analysis thereof, we conclude that the Deceased Testator validly executed his last Will and Testament which in this case is Exhibit A on the 2</w:t>
      </w:r>
      <w:r w:rsidRPr="00CF7AF3">
        <w:rPr>
          <w:rFonts w:ascii="Tahoma" w:eastAsia="Times New Roman" w:hAnsi="Tahoma" w:cs="Tahoma"/>
          <w:sz w:val="28"/>
          <w:szCs w:val="28"/>
          <w:vertAlign w:val="superscript"/>
        </w:rPr>
        <w:t>nd</w:t>
      </w:r>
      <w:r w:rsidRPr="00CF7AF3">
        <w:rPr>
          <w:rFonts w:ascii="Tahoma" w:eastAsia="Times New Roman" w:hAnsi="Tahoma" w:cs="Tahoma"/>
          <w:sz w:val="28"/>
          <w:szCs w:val="28"/>
        </w:rPr>
        <w:t xml:space="preserve"> day of November 2010 in the presence of two attesting witnesses.</w:t>
      </w:r>
    </w:p>
    <w:p w:rsidR="001F6BF5" w:rsidRPr="00CF7AF3" w:rsidRDefault="001F6BF5" w:rsidP="000058C1">
      <w:pPr>
        <w:spacing w:after="0" w:line="360" w:lineRule="auto"/>
        <w:jc w:val="both"/>
        <w:rPr>
          <w:rFonts w:ascii="Tahoma" w:eastAsia="Times New Roman" w:hAnsi="Tahoma" w:cs="Tahoma"/>
          <w:b/>
          <w:sz w:val="28"/>
          <w:szCs w:val="28"/>
        </w:rPr>
      </w:pPr>
    </w:p>
    <w:p w:rsidR="00CC323F" w:rsidRPr="00CF7AF3" w:rsidRDefault="00CC323F"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ISSUE D</w:t>
      </w:r>
    </w:p>
    <w:p w:rsidR="00F1479A" w:rsidRPr="00CF7AF3" w:rsidRDefault="00F1479A" w:rsidP="000058C1">
      <w:pPr>
        <w:spacing w:after="0" w:line="360" w:lineRule="auto"/>
        <w:jc w:val="both"/>
        <w:rPr>
          <w:rFonts w:ascii="Tahoma" w:eastAsia="Times New Roman" w:hAnsi="Tahoma" w:cs="Tahoma"/>
          <w:b/>
          <w:sz w:val="28"/>
          <w:szCs w:val="28"/>
        </w:rPr>
      </w:pPr>
    </w:p>
    <w:p w:rsidR="00F1479A" w:rsidRPr="00CF7AF3" w:rsidRDefault="00F1479A"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WHETHER OR NOT THE DECEASED TES</w:t>
      </w:r>
      <w:r w:rsidR="00F53E88" w:rsidRPr="00CF7AF3">
        <w:rPr>
          <w:rFonts w:ascii="Tahoma" w:eastAsia="Times New Roman" w:hAnsi="Tahoma" w:cs="Tahoma"/>
          <w:b/>
          <w:sz w:val="28"/>
          <w:szCs w:val="28"/>
        </w:rPr>
        <w:t>TATOR, JOHN KOFI DEKYI</w:t>
      </w:r>
      <w:r w:rsidRPr="00CF7AF3">
        <w:rPr>
          <w:rFonts w:ascii="Tahoma" w:eastAsia="Times New Roman" w:hAnsi="Tahoma" w:cs="Tahoma"/>
          <w:b/>
          <w:sz w:val="28"/>
          <w:szCs w:val="28"/>
        </w:rPr>
        <w:t xml:space="preserve"> WAS COMPOS MENTIS AT THE TIME HE EXECUTED HIS LAST WILL AND TESTAMENT ON 2</w:t>
      </w:r>
      <w:r w:rsidRPr="00CF7AF3">
        <w:rPr>
          <w:rFonts w:ascii="Tahoma" w:eastAsia="Times New Roman" w:hAnsi="Tahoma" w:cs="Tahoma"/>
          <w:b/>
          <w:sz w:val="28"/>
          <w:szCs w:val="28"/>
          <w:vertAlign w:val="superscript"/>
        </w:rPr>
        <w:t>ND</w:t>
      </w:r>
      <w:r w:rsidRPr="00CF7AF3">
        <w:rPr>
          <w:rFonts w:ascii="Tahoma" w:eastAsia="Times New Roman" w:hAnsi="Tahoma" w:cs="Tahoma"/>
          <w:b/>
          <w:sz w:val="28"/>
          <w:szCs w:val="28"/>
        </w:rPr>
        <w:t xml:space="preserve"> NOVEMBER 2010</w:t>
      </w:r>
    </w:p>
    <w:p w:rsidR="00F53E88" w:rsidRPr="00CF7AF3" w:rsidRDefault="00F53E88" w:rsidP="000058C1">
      <w:pPr>
        <w:spacing w:after="0" w:line="360" w:lineRule="auto"/>
        <w:jc w:val="both"/>
        <w:rPr>
          <w:rFonts w:ascii="Tahoma" w:eastAsia="Times New Roman" w:hAnsi="Tahoma" w:cs="Tahoma"/>
          <w:b/>
          <w:sz w:val="28"/>
          <w:szCs w:val="28"/>
        </w:rPr>
      </w:pPr>
    </w:p>
    <w:p w:rsidR="00F53E88" w:rsidRPr="00CF7AF3" w:rsidRDefault="00F53E88"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We have already referred to the testimony of PW1 wherein he stated the good health that the Testator enjoyed even at his ripe age of 90</w:t>
      </w:r>
      <w:r w:rsidR="00F003FC" w:rsidRPr="00CF7AF3">
        <w:rPr>
          <w:rFonts w:ascii="Tahoma" w:eastAsia="Times New Roman" w:hAnsi="Tahoma" w:cs="Tahoma"/>
          <w:sz w:val="28"/>
          <w:szCs w:val="28"/>
        </w:rPr>
        <w:t>. W</w:t>
      </w:r>
      <w:r w:rsidRPr="00CF7AF3">
        <w:rPr>
          <w:rFonts w:ascii="Tahoma" w:eastAsia="Times New Roman" w:hAnsi="Tahoma" w:cs="Tahoma"/>
          <w:sz w:val="28"/>
          <w:szCs w:val="28"/>
        </w:rPr>
        <w:t xml:space="preserve">e also made reference to </w:t>
      </w:r>
      <w:r w:rsidR="00177DB9" w:rsidRPr="00CF7AF3">
        <w:rPr>
          <w:rFonts w:ascii="Tahoma" w:eastAsia="Times New Roman" w:hAnsi="Tahoma" w:cs="Tahoma"/>
          <w:sz w:val="28"/>
          <w:szCs w:val="28"/>
        </w:rPr>
        <w:t>his enjoyment</w:t>
      </w:r>
      <w:r w:rsidRPr="00CF7AF3">
        <w:rPr>
          <w:rFonts w:ascii="Tahoma" w:eastAsia="Times New Roman" w:hAnsi="Tahoma" w:cs="Tahoma"/>
          <w:sz w:val="28"/>
          <w:szCs w:val="28"/>
        </w:rPr>
        <w:t xml:space="preserve"> good mental capacity at all material times. Indeed the learned trial Judge on this point made positive findings of fact and concluded that there </w:t>
      </w:r>
      <w:r w:rsidR="00373CF6" w:rsidRPr="00CF7AF3">
        <w:rPr>
          <w:rFonts w:ascii="Tahoma" w:eastAsia="Times New Roman" w:hAnsi="Tahoma" w:cs="Tahoma"/>
          <w:sz w:val="28"/>
          <w:szCs w:val="28"/>
        </w:rPr>
        <w:t>was no</w:t>
      </w:r>
      <w:r w:rsidRPr="00CF7AF3">
        <w:rPr>
          <w:rFonts w:ascii="Tahoma" w:eastAsia="Times New Roman" w:hAnsi="Tahoma" w:cs="Tahoma"/>
          <w:sz w:val="28"/>
          <w:szCs w:val="28"/>
        </w:rPr>
        <w:t xml:space="preserve"> reason to believe that the Deceased Testator was not of sound disposing mind at the time.  In order to set the  records straight, we consider it worthwhile to quote in </w:t>
      </w:r>
      <w:proofErr w:type="spellStart"/>
      <w:r w:rsidRPr="00CF7AF3">
        <w:rPr>
          <w:rFonts w:ascii="Tahoma" w:eastAsia="Times New Roman" w:hAnsi="Tahoma" w:cs="Tahoma"/>
          <w:sz w:val="28"/>
          <w:szCs w:val="28"/>
        </w:rPr>
        <w:t>extenso</w:t>
      </w:r>
      <w:proofErr w:type="spellEnd"/>
      <w:r w:rsidRPr="00CF7AF3">
        <w:rPr>
          <w:rFonts w:ascii="Tahoma" w:eastAsia="Times New Roman" w:hAnsi="Tahoma" w:cs="Tahoma"/>
          <w:sz w:val="28"/>
          <w:szCs w:val="28"/>
        </w:rPr>
        <w:t xml:space="preserve"> the exact words used by the learned trial Judge in the judgment as follows:-</w:t>
      </w:r>
    </w:p>
    <w:p w:rsidR="00F53E88" w:rsidRPr="00CF7AF3" w:rsidRDefault="00F53E88" w:rsidP="000058C1">
      <w:pPr>
        <w:spacing w:after="0" w:line="360" w:lineRule="auto"/>
        <w:jc w:val="both"/>
        <w:rPr>
          <w:rFonts w:ascii="Tahoma" w:eastAsia="Times New Roman" w:hAnsi="Tahoma" w:cs="Tahoma"/>
          <w:sz w:val="28"/>
          <w:szCs w:val="28"/>
        </w:rPr>
      </w:pPr>
    </w:p>
    <w:p w:rsidR="00F53E88" w:rsidRPr="00CF7AF3" w:rsidRDefault="00F53E88" w:rsidP="00EA3D88">
      <w:pPr>
        <w:spacing w:after="0" w:line="360" w:lineRule="auto"/>
        <w:ind w:left="720"/>
        <w:jc w:val="both"/>
        <w:rPr>
          <w:rFonts w:ascii="Tahoma" w:eastAsia="Times New Roman" w:hAnsi="Tahoma" w:cs="Tahoma"/>
          <w:i/>
          <w:sz w:val="28"/>
          <w:szCs w:val="28"/>
        </w:rPr>
      </w:pPr>
      <w:r w:rsidRPr="00CF7AF3">
        <w:rPr>
          <w:rFonts w:ascii="Tahoma" w:eastAsia="Times New Roman" w:hAnsi="Tahoma" w:cs="Tahoma"/>
          <w:sz w:val="28"/>
          <w:szCs w:val="28"/>
        </w:rPr>
        <w:lastRenderedPageBreak/>
        <w:t>“</w:t>
      </w:r>
      <w:r w:rsidRPr="00CF7AF3">
        <w:rPr>
          <w:rFonts w:ascii="Tahoma" w:eastAsia="Times New Roman" w:hAnsi="Tahoma" w:cs="Tahoma"/>
          <w:i/>
          <w:sz w:val="28"/>
          <w:szCs w:val="28"/>
        </w:rPr>
        <w:t xml:space="preserve">The snack (sic) is that, though the defendant have failed to adduced evidence of his admission at </w:t>
      </w:r>
      <w:proofErr w:type="spellStart"/>
      <w:r w:rsidRPr="00CF7AF3">
        <w:rPr>
          <w:rFonts w:ascii="Tahoma" w:eastAsia="Times New Roman" w:hAnsi="Tahoma" w:cs="Tahoma"/>
          <w:i/>
          <w:sz w:val="28"/>
          <w:szCs w:val="28"/>
        </w:rPr>
        <w:t>Okomfo</w:t>
      </w:r>
      <w:proofErr w:type="spellEnd"/>
      <w:r w:rsidRPr="00CF7AF3">
        <w:rPr>
          <w:rFonts w:ascii="Tahoma" w:eastAsia="Times New Roman" w:hAnsi="Tahoma" w:cs="Tahoma"/>
          <w:i/>
          <w:sz w:val="28"/>
          <w:szCs w:val="28"/>
        </w:rPr>
        <w:t xml:space="preserve"> </w:t>
      </w:r>
      <w:proofErr w:type="spellStart"/>
      <w:r w:rsidRPr="00CF7AF3">
        <w:rPr>
          <w:rFonts w:ascii="Tahoma" w:eastAsia="Times New Roman" w:hAnsi="Tahoma" w:cs="Tahoma"/>
          <w:i/>
          <w:sz w:val="28"/>
          <w:szCs w:val="28"/>
        </w:rPr>
        <w:t>Anokye</w:t>
      </w:r>
      <w:proofErr w:type="spellEnd"/>
      <w:r w:rsidRPr="00CF7AF3">
        <w:rPr>
          <w:rFonts w:ascii="Tahoma" w:eastAsia="Times New Roman" w:hAnsi="Tahoma" w:cs="Tahoma"/>
          <w:i/>
          <w:sz w:val="28"/>
          <w:szCs w:val="28"/>
        </w:rPr>
        <w:t xml:space="preserve"> Hospital on three occasions, </w:t>
      </w:r>
      <w:r w:rsidR="00373CF6" w:rsidRPr="00CF7AF3">
        <w:rPr>
          <w:rFonts w:ascii="Tahoma" w:eastAsia="Times New Roman" w:hAnsi="Tahoma" w:cs="Tahoma"/>
          <w:i/>
          <w:sz w:val="28"/>
          <w:szCs w:val="28"/>
        </w:rPr>
        <w:t>when they</w:t>
      </w:r>
      <w:r w:rsidR="00EA3D88" w:rsidRPr="00CF7AF3">
        <w:rPr>
          <w:rFonts w:ascii="Tahoma" w:eastAsia="Times New Roman" w:hAnsi="Tahoma" w:cs="Tahoma"/>
          <w:i/>
          <w:sz w:val="28"/>
          <w:szCs w:val="28"/>
        </w:rPr>
        <w:t xml:space="preserve"> were quizzed by the lawyer for the plaintiffs, they were </w:t>
      </w:r>
      <w:r w:rsidR="00F003FC" w:rsidRPr="00CF7AF3">
        <w:rPr>
          <w:rFonts w:ascii="Tahoma" w:eastAsia="Times New Roman" w:hAnsi="Tahoma" w:cs="Tahoma"/>
          <w:i/>
          <w:sz w:val="28"/>
          <w:szCs w:val="28"/>
        </w:rPr>
        <w:t xml:space="preserve">unable </w:t>
      </w:r>
      <w:r w:rsidR="00EA3D88" w:rsidRPr="00CF7AF3">
        <w:rPr>
          <w:rFonts w:ascii="Tahoma" w:eastAsia="Times New Roman" w:hAnsi="Tahoma" w:cs="Tahoma"/>
          <w:i/>
          <w:sz w:val="28"/>
          <w:szCs w:val="28"/>
        </w:rPr>
        <w:t>to give the date of any of those three occasions. It is possible they could have forgotten the dates he was at the hospital. Granted that is the situation, I am of the opinion they could have produced a document to confirm their deceased father was at the hospital. For instance, since DW1 and 3</w:t>
      </w:r>
      <w:r w:rsidR="00EA3D88" w:rsidRPr="00CF7AF3">
        <w:rPr>
          <w:rFonts w:ascii="Tahoma" w:eastAsia="Times New Roman" w:hAnsi="Tahoma" w:cs="Tahoma"/>
          <w:i/>
          <w:sz w:val="28"/>
          <w:szCs w:val="28"/>
          <w:vertAlign w:val="superscript"/>
        </w:rPr>
        <w:t>rd</w:t>
      </w:r>
      <w:r w:rsidR="00EA3D88" w:rsidRPr="00CF7AF3">
        <w:rPr>
          <w:rFonts w:ascii="Tahoma" w:eastAsia="Times New Roman" w:hAnsi="Tahoma" w:cs="Tahoma"/>
          <w:i/>
          <w:sz w:val="28"/>
          <w:szCs w:val="28"/>
        </w:rPr>
        <w:t xml:space="preserve"> Defendant have said they took him to the hospital on all the occasions, was their father not issued with an attendance card or a folder as is the usual practice in a respectable hospital like the one in issue? If they could not trace any of these documents, why did they not get the hospital authorities to </w:t>
      </w:r>
      <w:r w:rsidR="005646B7" w:rsidRPr="00CF7AF3">
        <w:rPr>
          <w:rFonts w:ascii="Tahoma" w:eastAsia="Times New Roman" w:hAnsi="Tahoma" w:cs="Tahoma"/>
          <w:i/>
          <w:sz w:val="28"/>
          <w:szCs w:val="28"/>
        </w:rPr>
        <w:t>come to</w:t>
      </w:r>
      <w:r w:rsidR="003D6787" w:rsidRPr="00CF7AF3">
        <w:rPr>
          <w:rFonts w:ascii="Tahoma" w:eastAsia="Times New Roman" w:hAnsi="Tahoma" w:cs="Tahoma"/>
          <w:i/>
          <w:sz w:val="28"/>
          <w:szCs w:val="28"/>
        </w:rPr>
        <w:t xml:space="preserve"> court to testify as to when their father was admitted at the hospital</w:t>
      </w:r>
      <w:r w:rsidR="005646B7" w:rsidRPr="00CF7AF3">
        <w:rPr>
          <w:rFonts w:ascii="Tahoma" w:eastAsia="Times New Roman" w:hAnsi="Tahoma" w:cs="Tahoma"/>
          <w:i/>
          <w:sz w:val="28"/>
          <w:szCs w:val="28"/>
        </w:rPr>
        <w:t>?</w:t>
      </w:r>
      <w:r w:rsidR="003D6787" w:rsidRPr="00CF7AF3">
        <w:rPr>
          <w:rFonts w:ascii="Tahoma" w:eastAsia="Times New Roman" w:hAnsi="Tahoma" w:cs="Tahoma"/>
          <w:i/>
          <w:sz w:val="28"/>
          <w:szCs w:val="28"/>
        </w:rPr>
        <w:t xml:space="preserve"> </w:t>
      </w:r>
      <w:r w:rsidR="003D6787" w:rsidRPr="00CF7AF3">
        <w:rPr>
          <w:rFonts w:ascii="Tahoma" w:eastAsia="Times New Roman" w:hAnsi="Tahoma" w:cs="Tahoma"/>
          <w:b/>
          <w:i/>
          <w:sz w:val="28"/>
          <w:szCs w:val="28"/>
        </w:rPr>
        <w:t xml:space="preserve">I have found no answers to these concerns because the defendants who had the burden to provide them, failed to do so. I am unconvinced that on 2/11/2010, late John Kofi </w:t>
      </w:r>
      <w:proofErr w:type="spellStart"/>
      <w:r w:rsidR="003D6787" w:rsidRPr="00CF7AF3">
        <w:rPr>
          <w:rFonts w:ascii="Tahoma" w:eastAsia="Times New Roman" w:hAnsi="Tahoma" w:cs="Tahoma"/>
          <w:b/>
          <w:i/>
          <w:sz w:val="28"/>
          <w:szCs w:val="28"/>
        </w:rPr>
        <w:t>Dekyi</w:t>
      </w:r>
      <w:proofErr w:type="spellEnd"/>
      <w:r w:rsidR="003D6787" w:rsidRPr="00CF7AF3">
        <w:rPr>
          <w:rFonts w:ascii="Tahoma" w:eastAsia="Times New Roman" w:hAnsi="Tahoma" w:cs="Tahoma"/>
          <w:b/>
          <w:i/>
          <w:sz w:val="28"/>
          <w:szCs w:val="28"/>
        </w:rPr>
        <w:t xml:space="preserve"> was so sick that he could not have gone to the office of Lawyer </w:t>
      </w:r>
      <w:proofErr w:type="spellStart"/>
      <w:r w:rsidR="003D6787" w:rsidRPr="00CF7AF3">
        <w:rPr>
          <w:rFonts w:ascii="Tahoma" w:eastAsia="Times New Roman" w:hAnsi="Tahoma" w:cs="Tahoma"/>
          <w:b/>
          <w:i/>
          <w:sz w:val="28"/>
          <w:szCs w:val="28"/>
        </w:rPr>
        <w:t>Koffie</w:t>
      </w:r>
      <w:proofErr w:type="spellEnd"/>
      <w:r w:rsidR="003D6787" w:rsidRPr="00CF7AF3">
        <w:rPr>
          <w:rFonts w:ascii="Tahoma" w:eastAsia="Times New Roman" w:hAnsi="Tahoma" w:cs="Tahoma"/>
          <w:b/>
          <w:i/>
          <w:sz w:val="28"/>
          <w:szCs w:val="28"/>
        </w:rPr>
        <w:t xml:space="preserve"> to make a Will; I also have no reason to believe that was not of a sound disposing mind at the time</w:t>
      </w:r>
      <w:r w:rsidR="00F003FC" w:rsidRPr="00CF7AF3">
        <w:rPr>
          <w:rFonts w:ascii="Tahoma" w:eastAsia="Times New Roman" w:hAnsi="Tahoma" w:cs="Tahoma"/>
          <w:b/>
          <w:i/>
          <w:sz w:val="28"/>
          <w:szCs w:val="28"/>
        </w:rPr>
        <w:t>.</w:t>
      </w:r>
      <w:r w:rsidR="003D6787" w:rsidRPr="00CF7AF3">
        <w:rPr>
          <w:rFonts w:ascii="Tahoma" w:eastAsia="Times New Roman" w:hAnsi="Tahoma" w:cs="Tahoma"/>
          <w:b/>
          <w:i/>
          <w:sz w:val="28"/>
          <w:szCs w:val="28"/>
        </w:rPr>
        <w:t xml:space="preserve"> </w:t>
      </w:r>
      <w:r w:rsidR="003D6787" w:rsidRPr="00CF7AF3">
        <w:rPr>
          <w:rFonts w:ascii="Tahoma" w:eastAsia="Times New Roman" w:hAnsi="Tahoma" w:cs="Tahoma"/>
          <w:i/>
          <w:sz w:val="28"/>
          <w:szCs w:val="28"/>
        </w:rPr>
        <w:t>Emphasis.”</w:t>
      </w:r>
    </w:p>
    <w:p w:rsidR="005646B7" w:rsidRPr="00CF7AF3" w:rsidRDefault="005646B7" w:rsidP="005646B7">
      <w:pPr>
        <w:spacing w:after="0" w:line="360" w:lineRule="auto"/>
        <w:jc w:val="both"/>
        <w:rPr>
          <w:rFonts w:ascii="Tahoma" w:eastAsia="Times New Roman" w:hAnsi="Tahoma" w:cs="Tahoma"/>
          <w:sz w:val="28"/>
          <w:szCs w:val="28"/>
        </w:rPr>
      </w:pPr>
    </w:p>
    <w:p w:rsidR="005646B7" w:rsidRPr="00CF7AF3" w:rsidRDefault="005646B7" w:rsidP="005646B7">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The learned trial Judge later in the same judgment stated unequivocally  that </w:t>
      </w:r>
      <w:r w:rsidR="00F003FC" w:rsidRPr="00CF7AF3">
        <w:rPr>
          <w:rFonts w:ascii="Tahoma" w:eastAsia="Times New Roman" w:hAnsi="Tahoma" w:cs="Tahoma"/>
          <w:sz w:val="28"/>
          <w:szCs w:val="28"/>
        </w:rPr>
        <w:t xml:space="preserve">he </w:t>
      </w:r>
      <w:r w:rsidRPr="00CF7AF3">
        <w:rPr>
          <w:rFonts w:ascii="Tahoma" w:eastAsia="Times New Roman" w:hAnsi="Tahoma" w:cs="Tahoma"/>
          <w:sz w:val="28"/>
          <w:szCs w:val="28"/>
        </w:rPr>
        <w:t xml:space="preserve">was not convinced that their late father’s health deteriorated on his return to Ghana from the USA to the extent that he could not have </w:t>
      </w:r>
      <w:r w:rsidR="00F003FC" w:rsidRPr="00CF7AF3">
        <w:rPr>
          <w:rFonts w:ascii="Tahoma" w:eastAsia="Times New Roman" w:hAnsi="Tahoma" w:cs="Tahoma"/>
          <w:sz w:val="28"/>
          <w:szCs w:val="28"/>
        </w:rPr>
        <w:t xml:space="preserve"> had </w:t>
      </w:r>
      <w:r w:rsidRPr="00CF7AF3">
        <w:rPr>
          <w:rFonts w:ascii="Tahoma" w:eastAsia="Times New Roman" w:hAnsi="Tahoma" w:cs="Tahoma"/>
          <w:sz w:val="28"/>
          <w:szCs w:val="28"/>
        </w:rPr>
        <w:t>the mental capacity to make a Will as</w:t>
      </w:r>
      <w:r w:rsidR="00F003FC" w:rsidRPr="00CF7AF3">
        <w:rPr>
          <w:rFonts w:ascii="Tahoma" w:eastAsia="Times New Roman" w:hAnsi="Tahoma" w:cs="Tahoma"/>
          <w:sz w:val="28"/>
          <w:szCs w:val="28"/>
        </w:rPr>
        <w:t xml:space="preserve"> he</w:t>
      </w:r>
      <w:r w:rsidRPr="00CF7AF3">
        <w:rPr>
          <w:rFonts w:ascii="Tahoma" w:eastAsia="Times New Roman" w:hAnsi="Tahoma" w:cs="Tahoma"/>
          <w:sz w:val="28"/>
          <w:szCs w:val="28"/>
        </w:rPr>
        <w:t xml:space="preserve"> did on 2/11/2010/</w:t>
      </w:r>
    </w:p>
    <w:p w:rsidR="005646B7" w:rsidRPr="00CF7AF3" w:rsidRDefault="005646B7" w:rsidP="005646B7">
      <w:pPr>
        <w:spacing w:after="0" w:line="360" w:lineRule="auto"/>
        <w:jc w:val="both"/>
        <w:rPr>
          <w:rFonts w:ascii="Tahoma" w:eastAsia="Times New Roman" w:hAnsi="Tahoma" w:cs="Tahoma"/>
          <w:sz w:val="28"/>
          <w:szCs w:val="28"/>
        </w:rPr>
      </w:pPr>
    </w:p>
    <w:p w:rsidR="005646B7" w:rsidRPr="00CF7AF3" w:rsidRDefault="005646B7" w:rsidP="005646B7">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With the above quotations, it is clear as daylight that all the reasons upon which the Defendants anchored their challenge to the Will of</w:t>
      </w:r>
      <w:r w:rsidR="00F003FC" w:rsidRPr="00CF7AF3">
        <w:rPr>
          <w:rFonts w:ascii="Tahoma" w:eastAsia="Times New Roman" w:hAnsi="Tahoma" w:cs="Tahoma"/>
          <w:sz w:val="28"/>
          <w:szCs w:val="28"/>
        </w:rPr>
        <w:t xml:space="preserve"> the Testator on</w:t>
      </w:r>
      <w:r w:rsidRPr="00CF7AF3">
        <w:rPr>
          <w:rFonts w:ascii="Tahoma" w:eastAsia="Times New Roman" w:hAnsi="Tahoma" w:cs="Tahoma"/>
          <w:sz w:val="28"/>
          <w:szCs w:val="28"/>
        </w:rPr>
        <w:t xml:space="preserve"> 2/11/2010, to wit its validity in terms of section 2 of the Will</w:t>
      </w:r>
      <w:r w:rsidR="00F003FC" w:rsidRPr="00CF7AF3">
        <w:rPr>
          <w:rFonts w:ascii="Tahoma" w:eastAsia="Times New Roman" w:hAnsi="Tahoma" w:cs="Tahoma"/>
          <w:sz w:val="28"/>
          <w:szCs w:val="28"/>
        </w:rPr>
        <w:t>s</w:t>
      </w:r>
      <w:r w:rsidRPr="00CF7AF3">
        <w:rPr>
          <w:rFonts w:ascii="Tahoma" w:eastAsia="Times New Roman" w:hAnsi="Tahoma" w:cs="Tahoma"/>
          <w:sz w:val="28"/>
          <w:szCs w:val="28"/>
        </w:rPr>
        <w:t xml:space="preserve"> Act, and the Testator having mental capacity to make the Will had been discounted by the trial Judge based on evidence from the record of appeal.</w:t>
      </w:r>
    </w:p>
    <w:p w:rsidR="005646B7" w:rsidRPr="00CF7AF3" w:rsidRDefault="005646B7" w:rsidP="005646B7">
      <w:pPr>
        <w:spacing w:after="0" w:line="360" w:lineRule="auto"/>
        <w:jc w:val="both"/>
        <w:rPr>
          <w:rFonts w:ascii="Tahoma" w:eastAsia="Times New Roman" w:hAnsi="Tahoma" w:cs="Tahoma"/>
          <w:sz w:val="28"/>
          <w:szCs w:val="28"/>
        </w:rPr>
      </w:pPr>
    </w:p>
    <w:p w:rsidR="005646B7" w:rsidRPr="00CF7AF3" w:rsidRDefault="005646B7" w:rsidP="005646B7">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 xml:space="preserve">Furthermore, if we take into consideration the various </w:t>
      </w:r>
      <w:r w:rsidR="001E0A74" w:rsidRPr="00CF7AF3">
        <w:rPr>
          <w:rFonts w:ascii="Tahoma" w:eastAsia="Times New Roman" w:hAnsi="Tahoma" w:cs="Tahoma"/>
          <w:sz w:val="28"/>
          <w:szCs w:val="28"/>
        </w:rPr>
        <w:t>dispositions</w:t>
      </w:r>
      <w:r w:rsidRPr="00CF7AF3">
        <w:rPr>
          <w:rFonts w:ascii="Tahoma" w:eastAsia="Times New Roman" w:hAnsi="Tahoma" w:cs="Tahoma"/>
          <w:sz w:val="28"/>
          <w:szCs w:val="28"/>
        </w:rPr>
        <w:t xml:space="preserve"> </w:t>
      </w:r>
      <w:r w:rsidR="001E0A74" w:rsidRPr="00CF7AF3">
        <w:rPr>
          <w:rFonts w:ascii="Tahoma" w:eastAsia="Times New Roman" w:hAnsi="Tahoma" w:cs="Tahoma"/>
          <w:sz w:val="28"/>
          <w:szCs w:val="28"/>
        </w:rPr>
        <w:t xml:space="preserve"> and devises in Exhibit “A” </w:t>
      </w:r>
      <w:r w:rsidR="00F003FC" w:rsidRPr="00CF7AF3">
        <w:rPr>
          <w:rFonts w:ascii="Tahoma" w:eastAsia="Times New Roman" w:hAnsi="Tahoma" w:cs="Tahoma"/>
          <w:sz w:val="28"/>
          <w:szCs w:val="28"/>
        </w:rPr>
        <w:t xml:space="preserve"> of </w:t>
      </w:r>
      <w:r w:rsidR="001E0A74" w:rsidRPr="00CF7AF3">
        <w:rPr>
          <w:rFonts w:ascii="Tahoma" w:eastAsia="Times New Roman" w:hAnsi="Tahoma" w:cs="Tahoma"/>
          <w:sz w:val="28"/>
          <w:szCs w:val="28"/>
        </w:rPr>
        <w:t>the disputed Will, the very nature of these devises makes it clear that it could only have come from a person who was mentally alert and of a strong mind and character.</w:t>
      </w:r>
    </w:p>
    <w:p w:rsidR="001E0A74" w:rsidRPr="00CF7AF3" w:rsidRDefault="001E0A74" w:rsidP="005646B7">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We have examined the devises in Exhibit A, and we are really impressed that at that ripe age, the Testator had the presence of mind for essential details not only in respect of the beneficiaries, but also in the nature of the properties he devised. There is thus no doubt that he was compos mentis at the material time of the execution of exhibit A.</w:t>
      </w:r>
    </w:p>
    <w:p w:rsidR="00F1479A" w:rsidRPr="00CF7AF3" w:rsidRDefault="00F1479A" w:rsidP="000058C1">
      <w:pPr>
        <w:spacing w:after="0" w:line="360" w:lineRule="auto"/>
        <w:jc w:val="both"/>
        <w:rPr>
          <w:rFonts w:ascii="Tahoma" w:eastAsia="Times New Roman" w:hAnsi="Tahoma" w:cs="Tahoma"/>
          <w:b/>
          <w:sz w:val="28"/>
          <w:szCs w:val="28"/>
        </w:rPr>
      </w:pPr>
    </w:p>
    <w:p w:rsidR="00F074F1" w:rsidRPr="00CF7AF3" w:rsidRDefault="002E34E7"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From the analysis above,</w:t>
      </w:r>
      <w:r w:rsidR="00F074F1" w:rsidRPr="00CF7AF3">
        <w:rPr>
          <w:rFonts w:ascii="Tahoma" w:eastAsia="Times New Roman" w:hAnsi="Tahoma" w:cs="Tahoma"/>
          <w:sz w:val="28"/>
          <w:szCs w:val="28"/>
        </w:rPr>
        <w:t xml:space="preserve"> it is our respective conclusion that,</w:t>
      </w:r>
      <w:r w:rsidRPr="00CF7AF3">
        <w:rPr>
          <w:rFonts w:ascii="Tahoma" w:eastAsia="Times New Roman" w:hAnsi="Tahoma" w:cs="Tahoma"/>
          <w:sz w:val="28"/>
          <w:szCs w:val="28"/>
        </w:rPr>
        <w:t xml:space="preserve"> the Court of Appeal came to the right conclusions on its evaluation of the </w:t>
      </w:r>
      <w:r w:rsidR="00373CF6" w:rsidRPr="00CF7AF3">
        <w:rPr>
          <w:rFonts w:ascii="Tahoma" w:eastAsia="Times New Roman" w:hAnsi="Tahoma" w:cs="Tahoma"/>
          <w:sz w:val="28"/>
          <w:szCs w:val="28"/>
        </w:rPr>
        <w:t>evidence and their judg</w:t>
      </w:r>
      <w:r w:rsidRPr="00CF7AF3">
        <w:rPr>
          <w:rFonts w:ascii="Tahoma" w:eastAsia="Times New Roman" w:hAnsi="Tahoma" w:cs="Tahoma"/>
          <w:sz w:val="28"/>
          <w:szCs w:val="28"/>
        </w:rPr>
        <w:t>ment</w:t>
      </w:r>
      <w:r w:rsidR="00F074F1" w:rsidRPr="00CF7AF3">
        <w:rPr>
          <w:rFonts w:ascii="Tahoma" w:eastAsia="Times New Roman" w:hAnsi="Tahoma" w:cs="Tahoma"/>
          <w:sz w:val="28"/>
          <w:szCs w:val="28"/>
        </w:rPr>
        <w:t xml:space="preserve"> dated 28/07/2015</w:t>
      </w:r>
      <w:r w:rsidRPr="00CF7AF3">
        <w:rPr>
          <w:rFonts w:ascii="Tahoma" w:eastAsia="Times New Roman" w:hAnsi="Tahoma" w:cs="Tahoma"/>
          <w:sz w:val="28"/>
          <w:szCs w:val="28"/>
        </w:rPr>
        <w:t xml:space="preserve"> is affirmed. The appeal will be dismissed as lacking in merit.</w:t>
      </w:r>
      <w:r w:rsidR="00500DE9" w:rsidRPr="00CF7AF3">
        <w:rPr>
          <w:rFonts w:ascii="Tahoma" w:eastAsia="Times New Roman" w:hAnsi="Tahoma" w:cs="Tahoma"/>
          <w:sz w:val="28"/>
          <w:szCs w:val="28"/>
        </w:rPr>
        <w:t xml:space="preserve"> </w:t>
      </w:r>
    </w:p>
    <w:p w:rsidR="00F003FC" w:rsidRPr="00CF7AF3" w:rsidRDefault="00F003FC" w:rsidP="000058C1">
      <w:pPr>
        <w:spacing w:after="0" w:line="360" w:lineRule="auto"/>
        <w:jc w:val="both"/>
        <w:rPr>
          <w:rFonts w:ascii="Tahoma" w:eastAsia="Times New Roman" w:hAnsi="Tahoma" w:cs="Tahoma"/>
          <w:sz w:val="28"/>
          <w:szCs w:val="28"/>
        </w:rPr>
      </w:pPr>
    </w:p>
    <w:p w:rsidR="00F003FC" w:rsidRPr="00CF7AF3" w:rsidRDefault="00F003FC" w:rsidP="000058C1">
      <w:pPr>
        <w:spacing w:after="0" w:line="360" w:lineRule="auto"/>
        <w:jc w:val="both"/>
        <w:rPr>
          <w:rFonts w:ascii="Tahoma" w:eastAsia="Times New Roman" w:hAnsi="Tahoma" w:cs="Tahoma"/>
          <w:b/>
          <w:sz w:val="28"/>
          <w:szCs w:val="28"/>
        </w:rPr>
      </w:pPr>
      <w:r w:rsidRPr="00CF7AF3">
        <w:rPr>
          <w:rFonts w:ascii="Tahoma" w:eastAsia="Times New Roman" w:hAnsi="Tahoma" w:cs="Tahoma"/>
          <w:b/>
          <w:sz w:val="28"/>
          <w:szCs w:val="28"/>
        </w:rPr>
        <w:t>PROLIXITY OF STATEMENTS OF CASE FILED BY LEARNED COUNSEL</w:t>
      </w:r>
    </w:p>
    <w:p w:rsidR="00F074F1" w:rsidRPr="00CF7AF3" w:rsidRDefault="00F074F1" w:rsidP="000058C1">
      <w:pPr>
        <w:spacing w:after="0" w:line="360" w:lineRule="auto"/>
        <w:jc w:val="both"/>
        <w:rPr>
          <w:rFonts w:ascii="Tahoma" w:eastAsia="Times New Roman" w:hAnsi="Tahoma" w:cs="Tahoma"/>
          <w:sz w:val="28"/>
          <w:szCs w:val="28"/>
        </w:rPr>
      </w:pPr>
    </w:p>
    <w:p w:rsidR="002E34E7" w:rsidRPr="00CF7AF3" w:rsidRDefault="001F6BF5" w:rsidP="000058C1">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Finally, before ending the judg</w:t>
      </w:r>
      <w:r w:rsidR="002E34E7" w:rsidRPr="00CF7AF3">
        <w:rPr>
          <w:rFonts w:ascii="Tahoma" w:eastAsia="Times New Roman" w:hAnsi="Tahoma" w:cs="Tahoma"/>
          <w:sz w:val="28"/>
          <w:szCs w:val="28"/>
        </w:rPr>
        <w:t xml:space="preserve">ment, </w:t>
      </w:r>
      <w:r w:rsidR="00AC6C65" w:rsidRPr="00CF7AF3">
        <w:rPr>
          <w:rFonts w:ascii="Tahoma" w:eastAsia="Times New Roman" w:hAnsi="Tahoma" w:cs="Tahoma"/>
          <w:sz w:val="28"/>
          <w:szCs w:val="28"/>
        </w:rPr>
        <w:t>we</w:t>
      </w:r>
      <w:r w:rsidR="002E34E7" w:rsidRPr="00CF7AF3">
        <w:rPr>
          <w:rFonts w:ascii="Tahoma" w:eastAsia="Times New Roman" w:hAnsi="Tahoma" w:cs="Tahoma"/>
          <w:sz w:val="28"/>
          <w:szCs w:val="28"/>
        </w:rPr>
        <w:t xml:space="preserve"> wish to comment on the tedious length of the statement of case filed by both parties. The Appellant filed a 77 page document whilst the Respondent filed a 45 page statement of case. Such lengthy statem</w:t>
      </w:r>
      <w:r w:rsidR="00AC6C65" w:rsidRPr="00CF7AF3">
        <w:rPr>
          <w:rFonts w:ascii="Tahoma" w:eastAsia="Times New Roman" w:hAnsi="Tahoma" w:cs="Tahoma"/>
          <w:sz w:val="28"/>
          <w:szCs w:val="28"/>
        </w:rPr>
        <w:t>ents of case, though may be fil</w:t>
      </w:r>
      <w:r w:rsidR="002E34E7" w:rsidRPr="00CF7AF3">
        <w:rPr>
          <w:rFonts w:ascii="Tahoma" w:eastAsia="Times New Roman" w:hAnsi="Tahoma" w:cs="Tahoma"/>
          <w:sz w:val="28"/>
          <w:szCs w:val="28"/>
        </w:rPr>
        <w:t xml:space="preserve">ed with some scholarship, most of the time extend to unnecessary and tedious length.  This Court has had occasion to caution Counsels on such prolixity in the case of </w:t>
      </w:r>
      <w:r w:rsidR="00AC6C65" w:rsidRPr="00CF7AF3">
        <w:rPr>
          <w:rFonts w:ascii="Tahoma" w:eastAsia="Times New Roman" w:hAnsi="Tahoma" w:cs="Tahoma"/>
          <w:b/>
          <w:bCs/>
          <w:sz w:val="28"/>
          <w:szCs w:val="28"/>
        </w:rPr>
        <w:t>Smith &amp;</w:t>
      </w:r>
      <w:r w:rsidR="002E34E7" w:rsidRPr="00CF7AF3">
        <w:rPr>
          <w:rFonts w:ascii="Tahoma" w:eastAsia="Times New Roman" w:hAnsi="Tahoma" w:cs="Tahoma"/>
          <w:b/>
          <w:bCs/>
          <w:sz w:val="28"/>
          <w:szCs w:val="28"/>
        </w:rPr>
        <w:t xml:space="preserve"> </w:t>
      </w:r>
      <w:proofErr w:type="spellStart"/>
      <w:r w:rsidR="002E34E7" w:rsidRPr="00CF7AF3">
        <w:rPr>
          <w:rFonts w:ascii="Tahoma" w:eastAsia="Times New Roman" w:hAnsi="Tahoma" w:cs="Tahoma"/>
          <w:b/>
          <w:bCs/>
          <w:sz w:val="28"/>
          <w:szCs w:val="28"/>
        </w:rPr>
        <w:t>Ors</w:t>
      </w:r>
      <w:proofErr w:type="spellEnd"/>
      <w:r w:rsidR="002E34E7" w:rsidRPr="00CF7AF3">
        <w:rPr>
          <w:rFonts w:ascii="Tahoma" w:eastAsia="Times New Roman" w:hAnsi="Tahoma" w:cs="Tahoma"/>
          <w:b/>
          <w:bCs/>
          <w:sz w:val="28"/>
          <w:szCs w:val="28"/>
        </w:rPr>
        <w:t xml:space="preserve"> v </w:t>
      </w:r>
      <w:proofErr w:type="spellStart"/>
      <w:r w:rsidR="002E34E7" w:rsidRPr="00CF7AF3">
        <w:rPr>
          <w:rFonts w:ascii="Tahoma" w:eastAsia="Times New Roman" w:hAnsi="Tahoma" w:cs="Tahoma"/>
          <w:b/>
          <w:bCs/>
          <w:sz w:val="28"/>
          <w:szCs w:val="28"/>
        </w:rPr>
        <w:t>Blankson</w:t>
      </w:r>
      <w:proofErr w:type="spellEnd"/>
      <w:r w:rsidR="002E34E7" w:rsidRPr="00CF7AF3">
        <w:rPr>
          <w:rFonts w:ascii="Tahoma" w:eastAsia="Times New Roman" w:hAnsi="Tahoma" w:cs="Tahoma"/>
          <w:b/>
          <w:bCs/>
          <w:sz w:val="28"/>
          <w:szCs w:val="28"/>
        </w:rPr>
        <w:t xml:space="preserve"> (</w:t>
      </w:r>
      <w:proofErr w:type="spellStart"/>
      <w:r w:rsidR="002E34E7" w:rsidRPr="00CF7AF3">
        <w:rPr>
          <w:rFonts w:ascii="Tahoma" w:eastAsia="Times New Roman" w:hAnsi="Tahoma" w:cs="Tahoma"/>
          <w:b/>
          <w:bCs/>
          <w:sz w:val="28"/>
          <w:szCs w:val="28"/>
        </w:rPr>
        <w:t>subst</w:t>
      </w:r>
      <w:proofErr w:type="spellEnd"/>
      <w:r w:rsidR="002E34E7" w:rsidRPr="00CF7AF3">
        <w:rPr>
          <w:rFonts w:ascii="Tahoma" w:eastAsia="Times New Roman" w:hAnsi="Tahoma" w:cs="Tahoma"/>
          <w:b/>
          <w:bCs/>
          <w:sz w:val="28"/>
          <w:szCs w:val="28"/>
        </w:rPr>
        <w:t xml:space="preserve"> by) </w:t>
      </w:r>
      <w:proofErr w:type="spellStart"/>
      <w:r w:rsidR="002E34E7" w:rsidRPr="00CF7AF3">
        <w:rPr>
          <w:rFonts w:ascii="Tahoma" w:eastAsia="Times New Roman" w:hAnsi="Tahoma" w:cs="Tahoma"/>
          <w:b/>
          <w:bCs/>
          <w:sz w:val="28"/>
          <w:szCs w:val="28"/>
        </w:rPr>
        <w:t>Baffo</w:t>
      </w:r>
      <w:r w:rsidR="00AC6C65" w:rsidRPr="00CF7AF3">
        <w:rPr>
          <w:rFonts w:ascii="Tahoma" w:eastAsia="Times New Roman" w:hAnsi="Tahoma" w:cs="Tahoma"/>
          <w:b/>
          <w:bCs/>
          <w:sz w:val="28"/>
          <w:szCs w:val="28"/>
        </w:rPr>
        <w:t>ur</w:t>
      </w:r>
      <w:proofErr w:type="spellEnd"/>
      <w:r w:rsidR="00AC6C65" w:rsidRPr="00CF7AF3">
        <w:rPr>
          <w:rFonts w:ascii="Tahoma" w:eastAsia="Times New Roman" w:hAnsi="Tahoma" w:cs="Tahoma"/>
          <w:b/>
          <w:bCs/>
          <w:sz w:val="28"/>
          <w:szCs w:val="28"/>
        </w:rPr>
        <w:t xml:space="preserve"> &amp; Anor [2007-2008] SCGLR 374 </w:t>
      </w:r>
      <w:r w:rsidR="00AC6C65" w:rsidRPr="00CF7AF3">
        <w:rPr>
          <w:rFonts w:ascii="Tahoma" w:eastAsia="Times New Roman" w:hAnsi="Tahoma" w:cs="Tahoma"/>
          <w:bCs/>
          <w:sz w:val="28"/>
          <w:szCs w:val="28"/>
        </w:rPr>
        <w:t>wherein</w:t>
      </w:r>
      <w:r w:rsidR="00F003FC" w:rsidRPr="00CF7AF3">
        <w:rPr>
          <w:rFonts w:ascii="Tahoma" w:eastAsia="Times New Roman" w:hAnsi="Tahoma" w:cs="Tahoma"/>
          <w:bCs/>
          <w:sz w:val="28"/>
          <w:szCs w:val="28"/>
        </w:rPr>
        <w:t xml:space="preserve"> our Sister</w:t>
      </w:r>
      <w:r w:rsidR="00AC6C65" w:rsidRPr="00CF7AF3">
        <w:rPr>
          <w:rFonts w:ascii="Tahoma" w:eastAsia="Times New Roman" w:hAnsi="Tahoma" w:cs="Tahoma"/>
          <w:b/>
          <w:bCs/>
          <w:sz w:val="28"/>
          <w:szCs w:val="28"/>
        </w:rPr>
        <w:t xml:space="preserve"> </w:t>
      </w:r>
      <w:r w:rsidR="00AC6C65" w:rsidRPr="00CF7AF3">
        <w:rPr>
          <w:rFonts w:ascii="Tahoma" w:eastAsia="Times New Roman" w:hAnsi="Tahoma" w:cs="Tahoma"/>
          <w:sz w:val="28"/>
          <w:szCs w:val="28"/>
        </w:rPr>
        <w:t>Sophia</w:t>
      </w:r>
      <w:r w:rsidR="00A206B3" w:rsidRPr="00CF7AF3">
        <w:rPr>
          <w:rFonts w:ascii="Tahoma" w:eastAsia="Times New Roman" w:hAnsi="Tahoma" w:cs="Tahoma"/>
          <w:sz w:val="28"/>
          <w:szCs w:val="28"/>
        </w:rPr>
        <w:t xml:space="preserve"> </w:t>
      </w:r>
      <w:proofErr w:type="spellStart"/>
      <w:r w:rsidR="00A206B3" w:rsidRPr="00CF7AF3">
        <w:rPr>
          <w:rFonts w:ascii="Tahoma" w:eastAsia="Times New Roman" w:hAnsi="Tahoma" w:cs="Tahoma"/>
          <w:sz w:val="28"/>
          <w:szCs w:val="28"/>
        </w:rPr>
        <w:t>Akuffo</w:t>
      </w:r>
      <w:proofErr w:type="spellEnd"/>
      <w:r w:rsidR="00A206B3" w:rsidRPr="00CF7AF3">
        <w:rPr>
          <w:rFonts w:ascii="Tahoma" w:eastAsia="Times New Roman" w:hAnsi="Tahoma" w:cs="Tahoma"/>
          <w:sz w:val="28"/>
          <w:szCs w:val="28"/>
        </w:rPr>
        <w:t xml:space="preserve"> JSC</w:t>
      </w:r>
      <w:r w:rsidR="00AC6C65" w:rsidRPr="00CF7AF3">
        <w:rPr>
          <w:rFonts w:ascii="Tahoma" w:eastAsia="Times New Roman" w:hAnsi="Tahoma" w:cs="Tahoma"/>
          <w:sz w:val="28"/>
          <w:szCs w:val="28"/>
        </w:rPr>
        <w:t>,</w:t>
      </w:r>
      <w:r w:rsidR="00A206B3" w:rsidRPr="00CF7AF3">
        <w:rPr>
          <w:rFonts w:ascii="Tahoma" w:eastAsia="Times New Roman" w:hAnsi="Tahoma" w:cs="Tahoma"/>
          <w:sz w:val="28"/>
          <w:szCs w:val="28"/>
        </w:rPr>
        <w:t xml:space="preserve"> delivering the judg</w:t>
      </w:r>
      <w:r w:rsidR="002E34E7" w:rsidRPr="00CF7AF3">
        <w:rPr>
          <w:rFonts w:ascii="Tahoma" w:eastAsia="Times New Roman" w:hAnsi="Tahoma" w:cs="Tahoma"/>
          <w:sz w:val="28"/>
          <w:szCs w:val="28"/>
        </w:rPr>
        <w:t>ment of the Court had this to say</w:t>
      </w:r>
      <w:r w:rsidR="00005843" w:rsidRPr="00CF7AF3">
        <w:rPr>
          <w:rFonts w:ascii="Tahoma" w:eastAsia="Times New Roman" w:hAnsi="Tahoma" w:cs="Tahoma"/>
          <w:sz w:val="28"/>
          <w:szCs w:val="28"/>
        </w:rPr>
        <w:t>:-</w:t>
      </w:r>
    </w:p>
    <w:p w:rsidR="00DD7CA0" w:rsidRPr="00CF7AF3" w:rsidRDefault="00DD7CA0" w:rsidP="000058C1">
      <w:pPr>
        <w:spacing w:after="0" w:line="360" w:lineRule="auto"/>
        <w:jc w:val="both"/>
        <w:rPr>
          <w:rFonts w:ascii="Tahoma" w:eastAsia="Times New Roman" w:hAnsi="Tahoma" w:cs="Tahoma"/>
          <w:sz w:val="28"/>
          <w:szCs w:val="28"/>
        </w:rPr>
      </w:pPr>
    </w:p>
    <w:p w:rsidR="002E34E7" w:rsidRPr="00CF7AF3" w:rsidRDefault="002E34E7" w:rsidP="000058C1">
      <w:pPr>
        <w:spacing w:after="0" w:line="360" w:lineRule="auto"/>
        <w:ind w:left="720"/>
        <w:jc w:val="both"/>
        <w:rPr>
          <w:rFonts w:ascii="Tahoma" w:eastAsia="Times New Roman" w:hAnsi="Tahoma" w:cs="Tahoma"/>
          <w:i/>
          <w:sz w:val="28"/>
          <w:szCs w:val="28"/>
        </w:rPr>
      </w:pPr>
      <w:r w:rsidRPr="00CF7AF3">
        <w:rPr>
          <w:rFonts w:ascii="Tahoma" w:eastAsia="Times New Roman" w:hAnsi="Tahoma" w:cs="Tahoma"/>
          <w:i/>
          <w:sz w:val="28"/>
          <w:szCs w:val="28"/>
        </w:rPr>
        <w:t>"...this court deplores the prolixity with which Counsel for the Plaintiff-Appellants set out the claims, issues and grounds of appeal. Many of these amounted more to legal submissions than pleadings. It is not by lengthy words and paragraphs that a bad case can be transmuted to a good one. The only ends served by such protracted pleadings is to waste the Court's time and at times confuse the issues. It amounts to an abuse of the process of the courts. Counsel for Plaintiffs-Appellants, a very senior member of the Bar, ought to know better, and he would be advised to desist from such unnecessary rambling and wordy pleadings and submissions in the future... the admission of 26 issues for trial is shocking and unjustifiable; it only affords to Counsel an opportunity to throw waffle all over the place (whether in terms of evidence or arguments) resulting in inordinate wastage of the courts' time and resources."</w:t>
      </w:r>
    </w:p>
    <w:p w:rsidR="001E0A74" w:rsidRPr="00CF7AF3" w:rsidRDefault="001E0A74" w:rsidP="001E0A74">
      <w:pPr>
        <w:spacing w:after="0" w:line="360" w:lineRule="auto"/>
        <w:jc w:val="both"/>
        <w:rPr>
          <w:rFonts w:ascii="Tahoma" w:eastAsia="Times New Roman" w:hAnsi="Tahoma" w:cs="Tahoma"/>
          <w:i/>
          <w:sz w:val="28"/>
          <w:szCs w:val="28"/>
        </w:rPr>
      </w:pPr>
    </w:p>
    <w:p w:rsidR="001E0A74" w:rsidRPr="00CF7AF3" w:rsidRDefault="001E0A74" w:rsidP="001E0A74">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lastRenderedPageBreak/>
        <w:t xml:space="preserve">We endorse the above words of our respected Sister and state unreservedly that, counsel should henceforth pay particular attention to substance and relevant detail rather than engaging in </w:t>
      </w:r>
      <w:r w:rsidR="00E77B14" w:rsidRPr="00CF7AF3">
        <w:rPr>
          <w:rFonts w:ascii="Tahoma" w:eastAsia="Times New Roman" w:hAnsi="Tahoma" w:cs="Tahoma"/>
          <w:sz w:val="28"/>
          <w:szCs w:val="28"/>
        </w:rPr>
        <w:t>polemics</w:t>
      </w:r>
      <w:r w:rsidRPr="00CF7AF3">
        <w:rPr>
          <w:rFonts w:ascii="Tahoma" w:eastAsia="Times New Roman" w:hAnsi="Tahoma" w:cs="Tahoma"/>
          <w:sz w:val="28"/>
          <w:szCs w:val="28"/>
        </w:rPr>
        <w:t xml:space="preserve">. Grounds of appeal for instance must be tailor measured to specific substantial infractions apparent in the record of appeal which are capable of overturning the judgment appealed </w:t>
      </w:r>
      <w:r w:rsidR="00E77B14" w:rsidRPr="00CF7AF3">
        <w:rPr>
          <w:rFonts w:ascii="Tahoma" w:eastAsia="Times New Roman" w:hAnsi="Tahoma" w:cs="Tahoma"/>
          <w:sz w:val="28"/>
          <w:szCs w:val="28"/>
        </w:rPr>
        <w:t>against.</w:t>
      </w:r>
    </w:p>
    <w:p w:rsidR="00E77B14" w:rsidRPr="00CF7AF3" w:rsidRDefault="00E77B14" w:rsidP="001E0A74">
      <w:pPr>
        <w:spacing w:after="0" w:line="360" w:lineRule="auto"/>
        <w:jc w:val="both"/>
        <w:rPr>
          <w:rFonts w:ascii="Tahoma" w:eastAsia="Times New Roman" w:hAnsi="Tahoma" w:cs="Tahoma"/>
          <w:sz w:val="28"/>
          <w:szCs w:val="28"/>
        </w:rPr>
      </w:pPr>
    </w:p>
    <w:p w:rsidR="00E77B14" w:rsidRDefault="00E77B14" w:rsidP="001E0A74">
      <w:pPr>
        <w:spacing w:after="0" w:line="360" w:lineRule="auto"/>
        <w:jc w:val="both"/>
        <w:rPr>
          <w:rFonts w:ascii="Tahoma" w:eastAsia="Times New Roman" w:hAnsi="Tahoma" w:cs="Tahoma"/>
          <w:sz w:val="28"/>
          <w:szCs w:val="28"/>
        </w:rPr>
      </w:pPr>
      <w:r w:rsidRPr="00CF7AF3">
        <w:rPr>
          <w:rFonts w:ascii="Tahoma" w:eastAsia="Times New Roman" w:hAnsi="Tahoma" w:cs="Tahoma"/>
          <w:sz w:val="28"/>
          <w:szCs w:val="28"/>
        </w:rPr>
        <w:t>In the premises, the appeal by the Defendants against the Court of Appeal judgment of 28</w:t>
      </w:r>
      <w:r w:rsidRPr="00CF7AF3">
        <w:rPr>
          <w:rFonts w:ascii="Tahoma" w:eastAsia="Times New Roman" w:hAnsi="Tahoma" w:cs="Tahoma"/>
          <w:sz w:val="28"/>
          <w:szCs w:val="28"/>
          <w:vertAlign w:val="superscript"/>
        </w:rPr>
        <w:t>th</w:t>
      </w:r>
      <w:r w:rsidRPr="00CF7AF3">
        <w:rPr>
          <w:rFonts w:ascii="Tahoma" w:eastAsia="Times New Roman" w:hAnsi="Tahoma" w:cs="Tahoma"/>
          <w:sz w:val="28"/>
          <w:szCs w:val="28"/>
        </w:rPr>
        <w:t xml:space="preserve"> July 2015 fails and is accordingly dismissed. The said Court of Appeal judgment of even date is affirmed.</w:t>
      </w:r>
    </w:p>
    <w:p w:rsidR="00A1783F" w:rsidRDefault="00A1783F" w:rsidP="00A1783F">
      <w:pPr>
        <w:spacing w:line="360" w:lineRule="auto"/>
        <w:jc w:val="both"/>
        <w:rPr>
          <w:rFonts w:ascii="Tahoma" w:hAnsi="Tahoma" w:cs="Tahoma"/>
          <w:sz w:val="28"/>
          <w:szCs w:val="28"/>
        </w:rPr>
      </w:pPr>
    </w:p>
    <w:p w:rsidR="00A1783F" w:rsidRPr="007536D9" w:rsidRDefault="00A1783F" w:rsidP="00A1783F">
      <w:pPr>
        <w:spacing w:after="0" w:line="240" w:lineRule="auto"/>
        <w:rPr>
          <w:rFonts w:ascii="Tahoma" w:eastAsia="Times New Roman" w:hAnsi="Tahoma" w:cs="Tahoma"/>
          <w:sz w:val="28"/>
          <w:szCs w:val="28"/>
        </w:rPr>
      </w:pPr>
      <w:r>
        <w:rPr>
          <w:rFonts w:ascii="Tahoma" w:eastAsia="Times New Roman" w:hAnsi="Tahoma" w:cs="Tahoma"/>
          <w:sz w:val="28"/>
          <w:szCs w:val="28"/>
        </w:rPr>
        <w:t xml:space="preserve">                          </w:t>
      </w:r>
      <w:r w:rsidR="007C506B">
        <w:rPr>
          <w:rFonts w:ascii="Tahoma" w:eastAsia="Times New Roman" w:hAnsi="Tahoma" w:cs="Tahoma"/>
          <w:sz w:val="28"/>
          <w:szCs w:val="28"/>
        </w:rPr>
        <w:t xml:space="preserve">               </w:t>
      </w:r>
      <w:r>
        <w:rPr>
          <w:rFonts w:ascii="Tahoma" w:eastAsia="Times New Roman" w:hAnsi="Tahoma" w:cs="Tahoma"/>
          <w:sz w:val="28"/>
          <w:szCs w:val="28"/>
        </w:rPr>
        <w:t xml:space="preserve"> </w:t>
      </w:r>
      <w:r w:rsidR="007C506B">
        <w:rPr>
          <w:rFonts w:ascii="Tahoma" w:eastAsia="Times New Roman" w:hAnsi="Tahoma" w:cs="Tahoma"/>
          <w:sz w:val="28"/>
          <w:szCs w:val="28"/>
        </w:rPr>
        <w:t xml:space="preserve">(SGD)    </w:t>
      </w:r>
      <w:r>
        <w:rPr>
          <w:rFonts w:ascii="Tahoma" w:eastAsia="Times New Roman" w:hAnsi="Tahoma" w:cs="Tahoma"/>
          <w:sz w:val="28"/>
          <w:szCs w:val="28"/>
        </w:rPr>
        <w:t xml:space="preserve">  </w:t>
      </w:r>
      <w:r w:rsidRPr="007536D9">
        <w:rPr>
          <w:rFonts w:ascii="Tahoma" w:eastAsia="Times New Roman" w:hAnsi="Tahoma" w:cs="Tahoma"/>
          <w:sz w:val="28"/>
          <w:szCs w:val="28"/>
        </w:rPr>
        <w:t xml:space="preserve">V. </w:t>
      </w:r>
      <w:r>
        <w:rPr>
          <w:rFonts w:ascii="Tahoma" w:eastAsia="Times New Roman" w:hAnsi="Tahoma" w:cs="Tahoma"/>
          <w:sz w:val="28"/>
          <w:szCs w:val="28"/>
        </w:rPr>
        <w:t xml:space="preserve"> </w:t>
      </w:r>
      <w:r w:rsidRPr="007536D9">
        <w:rPr>
          <w:rFonts w:ascii="Tahoma" w:eastAsia="Times New Roman" w:hAnsi="Tahoma" w:cs="Tahoma"/>
          <w:sz w:val="28"/>
          <w:szCs w:val="28"/>
        </w:rPr>
        <w:t>J.</w:t>
      </w:r>
      <w:r>
        <w:rPr>
          <w:rFonts w:ascii="Tahoma" w:eastAsia="Times New Roman" w:hAnsi="Tahoma" w:cs="Tahoma"/>
          <w:sz w:val="28"/>
          <w:szCs w:val="28"/>
        </w:rPr>
        <w:t xml:space="preserve"> </w:t>
      </w:r>
      <w:r w:rsidRPr="007536D9">
        <w:rPr>
          <w:rFonts w:ascii="Tahoma" w:eastAsia="Times New Roman" w:hAnsi="Tahoma" w:cs="Tahoma"/>
          <w:sz w:val="28"/>
          <w:szCs w:val="28"/>
        </w:rPr>
        <w:t xml:space="preserve"> M.</w:t>
      </w:r>
      <w:r>
        <w:rPr>
          <w:rFonts w:ascii="Tahoma" w:eastAsia="Times New Roman" w:hAnsi="Tahoma" w:cs="Tahoma"/>
          <w:sz w:val="28"/>
          <w:szCs w:val="28"/>
        </w:rPr>
        <w:t xml:space="preserve"> </w:t>
      </w:r>
      <w:r w:rsidRPr="007536D9">
        <w:rPr>
          <w:rFonts w:ascii="Tahoma" w:eastAsia="Times New Roman" w:hAnsi="Tahoma" w:cs="Tahoma"/>
          <w:sz w:val="28"/>
          <w:szCs w:val="28"/>
        </w:rPr>
        <w:t xml:space="preserve"> DOTSE</w:t>
      </w:r>
    </w:p>
    <w:p w:rsidR="00A1783F"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JUSTICE OF THE SUPREME COURT</w:t>
      </w:r>
    </w:p>
    <w:p w:rsidR="005E2C9E" w:rsidRDefault="005E2C9E" w:rsidP="00A1783F">
      <w:pPr>
        <w:spacing w:after="0" w:line="240" w:lineRule="auto"/>
        <w:rPr>
          <w:rFonts w:ascii="Tahoma" w:eastAsia="Times New Roman" w:hAnsi="Tahoma" w:cs="Tahoma"/>
          <w:sz w:val="28"/>
          <w:szCs w:val="28"/>
        </w:rPr>
      </w:pPr>
    </w:p>
    <w:p w:rsidR="005E2C9E" w:rsidRDefault="005E2C9E" w:rsidP="00A1783F">
      <w:pPr>
        <w:spacing w:after="0" w:line="240" w:lineRule="auto"/>
        <w:rPr>
          <w:rFonts w:ascii="Tahoma" w:eastAsia="Times New Roman" w:hAnsi="Tahoma" w:cs="Tahoma"/>
          <w:sz w:val="28"/>
          <w:szCs w:val="28"/>
        </w:rPr>
      </w:pPr>
    </w:p>
    <w:p w:rsidR="005E2C9E" w:rsidRPr="007536D9" w:rsidRDefault="005E2C9E" w:rsidP="005E2C9E">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w:t>
      </w:r>
      <w:r w:rsidR="007C506B">
        <w:rPr>
          <w:rFonts w:ascii="Tahoma" w:eastAsia="Times New Roman" w:hAnsi="Tahoma" w:cs="Tahoma"/>
          <w:sz w:val="28"/>
          <w:szCs w:val="28"/>
        </w:rPr>
        <w:t xml:space="preserve"> (SGD)       </w:t>
      </w:r>
      <w:r w:rsidRPr="007536D9">
        <w:rPr>
          <w:rFonts w:ascii="Tahoma" w:eastAsia="Times New Roman" w:hAnsi="Tahoma" w:cs="Tahoma"/>
          <w:sz w:val="28"/>
          <w:szCs w:val="28"/>
        </w:rPr>
        <w:t>N.</w:t>
      </w:r>
      <w:r>
        <w:rPr>
          <w:rFonts w:ascii="Tahoma" w:eastAsia="Times New Roman" w:hAnsi="Tahoma" w:cs="Tahoma"/>
          <w:sz w:val="28"/>
          <w:szCs w:val="28"/>
        </w:rPr>
        <w:t xml:space="preserve"> </w:t>
      </w:r>
      <w:r w:rsidRPr="007536D9">
        <w:rPr>
          <w:rFonts w:ascii="Tahoma" w:eastAsia="Times New Roman" w:hAnsi="Tahoma" w:cs="Tahoma"/>
          <w:sz w:val="28"/>
          <w:szCs w:val="28"/>
        </w:rPr>
        <w:t xml:space="preserve"> S. </w:t>
      </w:r>
      <w:r>
        <w:rPr>
          <w:rFonts w:ascii="Tahoma" w:eastAsia="Times New Roman" w:hAnsi="Tahoma" w:cs="Tahoma"/>
          <w:sz w:val="28"/>
          <w:szCs w:val="28"/>
        </w:rPr>
        <w:t xml:space="preserve"> </w:t>
      </w:r>
      <w:r w:rsidRPr="007536D9">
        <w:rPr>
          <w:rFonts w:ascii="Tahoma" w:eastAsia="Times New Roman" w:hAnsi="Tahoma" w:cs="Tahoma"/>
          <w:sz w:val="28"/>
          <w:szCs w:val="28"/>
        </w:rPr>
        <w:t>GBADEGBE</w:t>
      </w:r>
    </w:p>
    <w:p w:rsidR="005E2C9E" w:rsidRPr="007536D9" w:rsidRDefault="005E2C9E" w:rsidP="005E2C9E">
      <w:pPr>
        <w:spacing w:after="0" w:line="240" w:lineRule="auto"/>
        <w:rPr>
          <w:rFonts w:ascii="Tahoma" w:eastAsia="Times New Roman" w:hAnsi="Tahoma" w:cs="Tahoma"/>
          <w:sz w:val="28"/>
          <w:szCs w:val="28"/>
        </w:rPr>
      </w:pP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Pr>
          <w:rFonts w:ascii="Tahoma" w:eastAsia="Times New Roman" w:hAnsi="Tahoma" w:cs="Tahoma"/>
          <w:sz w:val="28"/>
          <w:szCs w:val="28"/>
        </w:rPr>
        <w:t xml:space="preserve">        </w:t>
      </w:r>
      <w:r w:rsidRPr="007536D9">
        <w:rPr>
          <w:rFonts w:ascii="Tahoma" w:eastAsia="Times New Roman" w:hAnsi="Tahoma" w:cs="Tahoma"/>
          <w:sz w:val="28"/>
          <w:szCs w:val="28"/>
        </w:rPr>
        <w:t>JUSTICE OF THE SUPREME COURT</w:t>
      </w:r>
    </w:p>
    <w:p w:rsidR="00A1783F" w:rsidRPr="007536D9" w:rsidRDefault="00A1783F" w:rsidP="00A1783F">
      <w:pPr>
        <w:spacing w:line="360" w:lineRule="auto"/>
        <w:jc w:val="both"/>
        <w:rPr>
          <w:rFonts w:ascii="Tahoma" w:hAnsi="Tahoma" w:cs="Tahoma"/>
          <w:sz w:val="28"/>
          <w:szCs w:val="28"/>
        </w:rPr>
      </w:pPr>
    </w:p>
    <w:p w:rsidR="00A1783F" w:rsidRPr="007536D9"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w:t>
      </w:r>
      <w:r w:rsidR="007C506B">
        <w:rPr>
          <w:rFonts w:ascii="Tahoma" w:eastAsia="Times New Roman" w:hAnsi="Tahoma" w:cs="Tahoma"/>
          <w:sz w:val="28"/>
          <w:szCs w:val="28"/>
        </w:rPr>
        <w:t xml:space="preserve">                       (SGD)</w:t>
      </w:r>
      <w:r w:rsidR="00183FEB">
        <w:rPr>
          <w:rFonts w:ascii="Tahoma" w:eastAsia="Times New Roman" w:hAnsi="Tahoma" w:cs="Tahoma"/>
          <w:sz w:val="28"/>
          <w:szCs w:val="28"/>
        </w:rPr>
        <w:t xml:space="preserve">       </w:t>
      </w:r>
      <w:r w:rsidR="005E2C9E">
        <w:rPr>
          <w:rFonts w:ascii="Tahoma" w:eastAsia="Times New Roman" w:hAnsi="Tahoma" w:cs="Tahoma"/>
          <w:sz w:val="28"/>
          <w:szCs w:val="28"/>
        </w:rPr>
        <w:t>V.   AKOTO - BAMFO</w:t>
      </w:r>
      <w:r w:rsidRPr="007536D9">
        <w:rPr>
          <w:rFonts w:ascii="Tahoma" w:eastAsia="Times New Roman" w:hAnsi="Tahoma" w:cs="Tahoma"/>
          <w:sz w:val="28"/>
          <w:szCs w:val="28"/>
        </w:rPr>
        <w:t xml:space="preserve"> (MRS)</w:t>
      </w:r>
    </w:p>
    <w:p w:rsidR="00A1783F"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JUSTICE OF THE SUPREME COURT</w:t>
      </w:r>
    </w:p>
    <w:p w:rsidR="005E2C9E" w:rsidRDefault="005E2C9E" w:rsidP="00A1783F">
      <w:pPr>
        <w:spacing w:after="0" w:line="240" w:lineRule="auto"/>
        <w:rPr>
          <w:rFonts w:ascii="Tahoma" w:eastAsia="Times New Roman" w:hAnsi="Tahoma" w:cs="Tahoma"/>
          <w:sz w:val="28"/>
          <w:szCs w:val="28"/>
        </w:rPr>
      </w:pPr>
    </w:p>
    <w:p w:rsidR="005E2C9E" w:rsidRDefault="005E2C9E" w:rsidP="00A1783F">
      <w:pPr>
        <w:spacing w:after="0" w:line="240" w:lineRule="auto"/>
        <w:rPr>
          <w:rFonts w:ascii="Tahoma" w:eastAsia="Times New Roman" w:hAnsi="Tahoma" w:cs="Tahoma"/>
          <w:sz w:val="28"/>
          <w:szCs w:val="28"/>
        </w:rPr>
      </w:pPr>
    </w:p>
    <w:p w:rsidR="005E2C9E" w:rsidRPr="00983DB6" w:rsidRDefault="00A1783F" w:rsidP="005E2C9E">
      <w:pPr>
        <w:spacing w:after="0" w:line="240" w:lineRule="auto"/>
        <w:jc w:val="both"/>
        <w:rPr>
          <w:rFonts w:ascii="Tahoma" w:eastAsia="Times New Roman" w:hAnsi="Tahoma" w:cs="Tahoma"/>
          <w:sz w:val="28"/>
          <w:szCs w:val="28"/>
        </w:rPr>
      </w:pPr>
      <w:r w:rsidRPr="007536D9">
        <w:rPr>
          <w:rFonts w:ascii="Tahoma" w:eastAsia="Times New Roman" w:hAnsi="Tahoma" w:cs="Tahoma"/>
          <w:sz w:val="28"/>
          <w:szCs w:val="28"/>
        </w:rPr>
        <w:t xml:space="preserve">          </w:t>
      </w:r>
      <w:r w:rsidR="005E2C9E">
        <w:rPr>
          <w:rFonts w:ascii="Tahoma" w:eastAsia="Times New Roman" w:hAnsi="Tahoma" w:cs="Tahoma"/>
          <w:sz w:val="28"/>
          <w:szCs w:val="28"/>
        </w:rPr>
        <w:t xml:space="preserve">        </w:t>
      </w:r>
      <w:r w:rsidR="007C506B">
        <w:rPr>
          <w:rFonts w:ascii="Tahoma" w:eastAsia="Times New Roman" w:hAnsi="Tahoma" w:cs="Tahoma"/>
          <w:sz w:val="28"/>
          <w:szCs w:val="28"/>
        </w:rPr>
        <w:t xml:space="preserve">                        (SGD)</w:t>
      </w:r>
      <w:r w:rsidR="005E2C9E">
        <w:rPr>
          <w:rFonts w:ascii="Tahoma" w:eastAsia="Times New Roman" w:hAnsi="Tahoma" w:cs="Tahoma"/>
          <w:sz w:val="28"/>
          <w:szCs w:val="28"/>
        </w:rPr>
        <w:t xml:space="preserve">    </w:t>
      </w:r>
      <w:r w:rsidR="007C506B">
        <w:rPr>
          <w:rFonts w:ascii="Tahoma" w:eastAsia="Times New Roman" w:hAnsi="Tahoma" w:cs="Tahoma"/>
          <w:sz w:val="28"/>
          <w:szCs w:val="28"/>
        </w:rPr>
        <w:t xml:space="preserve"> </w:t>
      </w:r>
      <w:r w:rsidR="005E2C9E">
        <w:rPr>
          <w:rFonts w:ascii="Tahoma" w:eastAsia="Times New Roman" w:hAnsi="Tahoma" w:cs="Tahoma"/>
          <w:sz w:val="28"/>
          <w:szCs w:val="28"/>
        </w:rPr>
        <w:t xml:space="preserve"> A.  </w:t>
      </w:r>
      <w:r w:rsidR="005E2C9E" w:rsidRPr="00983DB6">
        <w:rPr>
          <w:rFonts w:ascii="Tahoma" w:eastAsia="Times New Roman" w:hAnsi="Tahoma" w:cs="Tahoma"/>
          <w:sz w:val="28"/>
          <w:szCs w:val="28"/>
        </w:rPr>
        <w:t xml:space="preserve">A. </w:t>
      </w:r>
      <w:r w:rsidR="005E2C9E">
        <w:rPr>
          <w:rFonts w:ascii="Tahoma" w:eastAsia="Times New Roman" w:hAnsi="Tahoma" w:cs="Tahoma"/>
          <w:sz w:val="28"/>
          <w:szCs w:val="28"/>
        </w:rPr>
        <w:t xml:space="preserve"> </w:t>
      </w:r>
      <w:r w:rsidR="005E2C9E" w:rsidRPr="00983DB6">
        <w:rPr>
          <w:rFonts w:ascii="Tahoma" w:eastAsia="Times New Roman" w:hAnsi="Tahoma" w:cs="Tahoma"/>
          <w:sz w:val="28"/>
          <w:szCs w:val="28"/>
        </w:rPr>
        <w:t>BENIN</w:t>
      </w:r>
    </w:p>
    <w:p w:rsidR="005E2C9E" w:rsidRDefault="005E2C9E" w:rsidP="005E2C9E">
      <w:pPr>
        <w:spacing w:after="0" w:line="240" w:lineRule="auto"/>
        <w:rPr>
          <w:rFonts w:ascii="Tahoma" w:eastAsia="Times New Roman" w:hAnsi="Tahoma" w:cs="Tahoma"/>
          <w:sz w:val="28"/>
          <w:szCs w:val="28"/>
        </w:rPr>
      </w:pP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Pr>
          <w:rFonts w:ascii="Tahoma" w:eastAsia="Times New Roman" w:hAnsi="Tahoma" w:cs="Tahoma"/>
          <w:sz w:val="28"/>
          <w:szCs w:val="28"/>
        </w:rPr>
        <w:t xml:space="preserve">        </w:t>
      </w:r>
      <w:r w:rsidRPr="007536D9">
        <w:rPr>
          <w:rFonts w:ascii="Tahoma" w:eastAsia="Times New Roman" w:hAnsi="Tahoma" w:cs="Tahoma"/>
          <w:sz w:val="28"/>
          <w:szCs w:val="28"/>
        </w:rPr>
        <w:t>JUSTICE OF THE SUPREME COURT</w:t>
      </w:r>
    </w:p>
    <w:p w:rsidR="00764910" w:rsidRPr="007536D9" w:rsidRDefault="00764910" w:rsidP="005E2C9E">
      <w:pPr>
        <w:spacing w:after="0" w:line="240" w:lineRule="auto"/>
        <w:rPr>
          <w:rFonts w:ascii="Tahoma" w:eastAsia="Times New Roman" w:hAnsi="Tahoma" w:cs="Tahoma"/>
          <w:sz w:val="28"/>
          <w:szCs w:val="28"/>
        </w:rPr>
      </w:pPr>
    </w:p>
    <w:p w:rsidR="00A1783F" w:rsidRPr="007536D9" w:rsidRDefault="005E2C9E"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w:t>
      </w:r>
      <w:r w:rsidRPr="007536D9">
        <w:rPr>
          <w:rFonts w:ascii="Tahoma" w:eastAsia="Times New Roman" w:hAnsi="Tahoma" w:cs="Tahoma"/>
          <w:sz w:val="28"/>
          <w:szCs w:val="28"/>
        </w:rPr>
        <w:tab/>
      </w:r>
      <w:r w:rsidRPr="007536D9">
        <w:rPr>
          <w:rFonts w:ascii="Tahoma" w:eastAsia="Times New Roman" w:hAnsi="Tahoma" w:cs="Tahoma"/>
          <w:sz w:val="28"/>
          <w:szCs w:val="28"/>
        </w:rPr>
        <w:tab/>
      </w:r>
      <w:r w:rsidR="00A1783F" w:rsidRPr="007536D9">
        <w:rPr>
          <w:rFonts w:ascii="Tahoma" w:eastAsia="Times New Roman" w:hAnsi="Tahoma" w:cs="Tahoma"/>
          <w:sz w:val="28"/>
          <w:szCs w:val="28"/>
        </w:rPr>
        <w:t xml:space="preserve">                                          </w:t>
      </w:r>
      <w:r w:rsidR="007C506B">
        <w:rPr>
          <w:rFonts w:ascii="Tahoma" w:eastAsia="Times New Roman" w:hAnsi="Tahoma" w:cs="Tahoma"/>
          <w:sz w:val="28"/>
          <w:szCs w:val="28"/>
        </w:rPr>
        <w:t xml:space="preserve"> </w:t>
      </w:r>
    </w:p>
    <w:p w:rsidR="00A1783F" w:rsidRPr="007536D9"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w:t>
      </w:r>
      <w:r>
        <w:rPr>
          <w:rFonts w:ascii="Tahoma" w:eastAsia="Times New Roman" w:hAnsi="Tahoma" w:cs="Tahoma"/>
          <w:sz w:val="28"/>
          <w:szCs w:val="28"/>
        </w:rPr>
        <w:t xml:space="preserve">                       </w:t>
      </w:r>
      <w:r w:rsidR="007C506B">
        <w:rPr>
          <w:rFonts w:ascii="Tahoma" w:eastAsia="Times New Roman" w:hAnsi="Tahoma" w:cs="Tahoma"/>
          <w:sz w:val="28"/>
          <w:szCs w:val="28"/>
        </w:rPr>
        <w:t xml:space="preserve"> (SGD)</w:t>
      </w:r>
      <w:r w:rsidR="00183FEB">
        <w:rPr>
          <w:rFonts w:ascii="Tahoma" w:eastAsia="Times New Roman" w:hAnsi="Tahoma" w:cs="Tahoma"/>
          <w:sz w:val="28"/>
          <w:szCs w:val="28"/>
        </w:rPr>
        <w:t xml:space="preserve">      G.   PWAMANG</w:t>
      </w:r>
    </w:p>
    <w:p w:rsidR="00A1783F"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 xml:space="preserve">                                                        JUSTICE OF THE SUPREME COURT</w:t>
      </w:r>
    </w:p>
    <w:p w:rsidR="00A1783F" w:rsidRPr="007536D9" w:rsidRDefault="00A1783F" w:rsidP="00A1783F">
      <w:pPr>
        <w:spacing w:after="0" w:line="240" w:lineRule="auto"/>
        <w:contextualSpacing/>
        <w:rPr>
          <w:rFonts w:ascii="Tahoma" w:eastAsia="Times New Roman" w:hAnsi="Tahoma" w:cs="Tahoma"/>
          <w:sz w:val="28"/>
          <w:szCs w:val="28"/>
        </w:rPr>
      </w:pPr>
      <w:r w:rsidRPr="007536D9">
        <w:rPr>
          <w:rFonts w:ascii="Tahoma" w:eastAsia="Times New Roman" w:hAnsi="Tahoma" w:cs="Tahoma"/>
          <w:sz w:val="28"/>
          <w:szCs w:val="28"/>
        </w:rPr>
        <w:t xml:space="preserve">  </w:t>
      </w:r>
    </w:p>
    <w:p w:rsidR="00A1783F" w:rsidRDefault="00A1783F" w:rsidP="00A1783F">
      <w:pPr>
        <w:spacing w:after="0" w:line="240" w:lineRule="auto"/>
        <w:rPr>
          <w:rFonts w:ascii="Tahoma" w:eastAsia="Times New Roman" w:hAnsi="Tahoma" w:cs="Tahoma"/>
          <w:sz w:val="28"/>
          <w:szCs w:val="28"/>
        </w:rPr>
      </w:pP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r>
      <w:r w:rsidRPr="007536D9">
        <w:rPr>
          <w:rFonts w:ascii="Tahoma" w:eastAsia="Times New Roman" w:hAnsi="Tahoma" w:cs="Tahoma"/>
          <w:sz w:val="28"/>
          <w:szCs w:val="28"/>
        </w:rPr>
        <w:tab/>
        <w:t xml:space="preserve">         </w:t>
      </w:r>
      <w:r>
        <w:rPr>
          <w:rFonts w:ascii="Tahoma" w:eastAsia="Times New Roman" w:hAnsi="Tahoma" w:cs="Tahoma"/>
          <w:sz w:val="28"/>
          <w:szCs w:val="28"/>
        </w:rPr>
        <w:t xml:space="preserve">                             </w:t>
      </w:r>
      <w:r w:rsidR="007C506B">
        <w:rPr>
          <w:rFonts w:ascii="Tahoma" w:eastAsia="Times New Roman" w:hAnsi="Tahoma" w:cs="Tahoma"/>
          <w:sz w:val="28"/>
          <w:szCs w:val="28"/>
        </w:rPr>
        <w:tab/>
      </w:r>
      <w:r w:rsidRPr="007536D9">
        <w:rPr>
          <w:rFonts w:ascii="Tahoma" w:eastAsia="Times New Roman" w:hAnsi="Tahoma" w:cs="Tahoma"/>
          <w:sz w:val="28"/>
          <w:szCs w:val="28"/>
        </w:rPr>
        <w:tab/>
        <w:t xml:space="preserve">                        </w:t>
      </w:r>
    </w:p>
    <w:p w:rsidR="00A1783F" w:rsidRPr="00764910" w:rsidRDefault="00A1783F" w:rsidP="00764910">
      <w:pPr>
        <w:spacing w:after="120" w:line="240" w:lineRule="auto"/>
        <w:rPr>
          <w:rFonts w:ascii="Tahoma" w:eastAsia="Times New Roman" w:hAnsi="Tahoma" w:cs="Tahoma"/>
          <w:b/>
          <w:sz w:val="28"/>
          <w:szCs w:val="28"/>
        </w:rPr>
      </w:pPr>
      <w:r w:rsidRPr="00764910">
        <w:rPr>
          <w:rFonts w:ascii="Tahoma" w:eastAsia="Times New Roman" w:hAnsi="Tahoma" w:cs="Tahoma"/>
          <w:b/>
          <w:sz w:val="28"/>
          <w:szCs w:val="28"/>
          <w:u w:val="single"/>
        </w:rPr>
        <w:t>COUNSEL</w:t>
      </w:r>
    </w:p>
    <w:p w:rsidR="00A1783F" w:rsidRPr="007536D9" w:rsidRDefault="00183FEB" w:rsidP="00A1783F">
      <w:pPr>
        <w:spacing w:line="360" w:lineRule="auto"/>
        <w:jc w:val="both"/>
        <w:rPr>
          <w:rFonts w:ascii="Tahoma" w:hAnsi="Tahoma" w:cs="Tahoma"/>
          <w:sz w:val="28"/>
          <w:szCs w:val="28"/>
        </w:rPr>
      </w:pPr>
      <w:proofErr w:type="gramStart"/>
      <w:r>
        <w:rPr>
          <w:rFonts w:ascii="Tahoma" w:hAnsi="Tahoma" w:cs="Tahoma"/>
          <w:sz w:val="28"/>
          <w:szCs w:val="28"/>
        </w:rPr>
        <w:lastRenderedPageBreak/>
        <w:t>MUJEEB  AHMED</w:t>
      </w:r>
      <w:proofErr w:type="gramEnd"/>
      <w:r>
        <w:rPr>
          <w:rFonts w:ascii="Tahoma" w:hAnsi="Tahoma" w:cs="Tahoma"/>
          <w:sz w:val="28"/>
          <w:szCs w:val="28"/>
        </w:rPr>
        <w:t xml:space="preserve"> RAHMAN ESQ. FOR THE DEFENDANTS/RESPONDENTS /APPELLANTS</w:t>
      </w:r>
      <w:r w:rsidR="00764910">
        <w:rPr>
          <w:rFonts w:ascii="Tahoma" w:hAnsi="Tahoma" w:cs="Tahoma"/>
          <w:sz w:val="28"/>
          <w:szCs w:val="28"/>
        </w:rPr>
        <w:t>.</w:t>
      </w:r>
    </w:p>
    <w:p w:rsidR="00F27271" w:rsidRPr="00CF7AF3" w:rsidRDefault="00183FEB" w:rsidP="00A1783F">
      <w:pPr>
        <w:spacing w:line="360" w:lineRule="auto"/>
        <w:rPr>
          <w:rFonts w:ascii="Tahoma" w:hAnsi="Tahoma" w:cs="Tahoma"/>
          <w:sz w:val="28"/>
          <w:szCs w:val="28"/>
        </w:rPr>
      </w:pPr>
      <w:r>
        <w:rPr>
          <w:rFonts w:ascii="Tahoma" w:hAnsi="Tahoma" w:cs="Tahoma"/>
          <w:sz w:val="28"/>
          <w:szCs w:val="28"/>
        </w:rPr>
        <w:t>DANIYAL ABDUL KARIM ESQ. FOR THE PLAINTIFFS/APPELLANTS /RESPONDENTS.</w:t>
      </w:r>
      <w:bookmarkEnd w:id="0"/>
    </w:p>
    <w:sectPr w:rsidR="00F27271" w:rsidRPr="00CF7A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E2E" w:rsidRDefault="006F6E2E" w:rsidP="00CE0E32">
      <w:pPr>
        <w:spacing w:after="0" w:line="240" w:lineRule="auto"/>
      </w:pPr>
      <w:r>
        <w:separator/>
      </w:r>
    </w:p>
  </w:endnote>
  <w:endnote w:type="continuationSeparator" w:id="0">
    <w:p w:rsidR="006F6E2E" w:rsidRDefault="006F6E2E" w:rsidP="00CE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096151"/>
      <w:docPartObj>
        <w:docPartGallery w:val="Page Numbers (Bottom of Page)"/>
        <w:docPartUnique/>
      </w:docPartObj>
    </w:sdtPr>
    <w:sdtEndPr/>
    <w:sdtContent>
      <w:p w:rsidR="00C340A5" w:rsidRDefault="00C340A5">
        <w:pPr>
          <w:pStyle w:val="Footer"/>
          <w:jc w:val="right"/>
        </w:pPr>
        <w:r>
          <w:t xml:space="preserve">Page | </w:t>
        </w:r>
        <w:r>
          <w:fldChar w:fldCharType="begin"/>
        </w:r>
        <w:r>
          <w:instrText xml:space="preserve"> PAGE   \* MERGEFORMAT </w:instrText>
        </w:r>
        <w:r>
          <w:fldChar w:fldCharType="separate"/>
        </w:r>
        <w:r w:rsidR="008243C2">
          <w:rPr>
            <w:noProof/>
          </w:rPr>
          <w:t>21</w:t>
        </w:r>
        <w:r>
          <w:rPr>
            <w:noProof/>
          </w:rPr>
          <w:fldChar w:fldCharType="end"/>
        </w:r>
        <w:r>
          <w:t xml:space="preserve"> </w:t>
        </w:r>
      </w:p>
    </w:sdtContent>
  </w:sdt>
  <w:p w:rsidR="00CE0E32" w:rsidRDefault="00CE0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E2E" w:rsidRDefault="006F6E2E" w:rsidP="00CE0E32">
      <w:pPr>
        <w:spacing w:after="0" w:line="240" w:lineRule="auto"/>
      </w:pPr>
      <w:r>
        <w:separator/>
      </w:r>
    </w:p>
  </w:footnote>
  <w:footnote w:type="continuationSeparator" w:id="0">
    <w:p w:rsidR="006F6E2E" w:rsidRDefault="006F6E2E" w:rsidP="00CE0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98A"/>
    <w:multiLevelType w:val="hybridMultilevel"/>
    <w:tmpl w:val="81DC4CD4"/>
    <w:lvl w:ilvl="0" w:tplc="AF283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59FA"/>
    <w:multiLevelType w:val="hybridMultilevel"/>
    <w:tmpl w:val="AFCC9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F4A6E"/>
    <w:multiLevelType w:val="hybridMultilevel"/>
    <w:tmpl w:val="3FB8D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22056"/>
    <w:multiLevelType w:val="hybridMultilevel"/>
    <w:tmpl w:val="C3C03042"/>
    <w:lvl w:ilvl="0" w:tplc="A52AB5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D0115"/>
    <w:multiLevelType w:val="hybridMultilevel"/>
    <w:tmpl w:val="98D0E50E"/>
    <w:lvl w:ilvl="0" w:tplc="3766B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D19DC"/>
    <w:multiLevelType w:val="hybridMultilevel"/>
    <w:tmpl w:val="5E102714"/>
    <w:lvl w:ilvl="0" w:tplc="2F88E3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35270"/>
    <w:multiLevelType w:val="hybridMultilevel"/>
    <w:tmpl w:val="27EC0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77588"/>
    <w:multiLevelType w:val="hybridMultilevel"/>
    <w:tmpl w:val="8418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20A94"/>
    <w:multiLevelType w:val="hybridMultilevel"/>
    <w:tmpl w:val="54221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F5F1F"/>
    <w:multiLevelType w:val="hybridMultilevel"/>
    <w:tmpl w:val="4AA6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E6CD1"/>
    <w:multiLevelType w:val="hybridMultilevel"/>
    <w:tmpl w:val="27EC0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10"/>
  </w:num>
  <w:num w:numId="6">
    <w:abstractNumId w:val="7"/>
  </w:num>
  <w:num w:numId="7">
    <w:abstractNumId w:val="6"/>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E7"/>
    <w:rsid w:val="00005843"/>
    <w:rsid w:val="000058C1"/>
    <w:rsid w:val="000120BF"/>
    <w:rsid w:val="000253F7"/>
    <w:rsid w:val="000345D7"/>
    <w:rsid w:val="000408E0"/>
    <w:rsid w:val="00041241"/>
    <w:rsid w:val="00074579"/>
    <w:rsid w:val="00094BD3"/>
    <w:rsid w:val="000A1F0C"/>
    <w:rsid w:val="000C1868"/>
    <w:rsid w:val="000F4B79"/>
    <w:rsid w:val="000F7123"/>
    <w:rsid w:val="001052F9"/>
    <w:rsid w:val="0013720C"/>
    <w:rsid w:val="001719E8"/>
    <w:rsid w:val="00176ACB"/>
    <w:rsid w:val="00177DB9"/>
    <w:rsid w:val="00183FEB"/>
    <w:rsid w:val="001932D7"/>
    <w:rsid w:val="001A086B"/>
    <w:rsid w:val="001B2255"/>
    <w:rsid w:val="001B2D0D"/>
    <w:rsid w:val="001C1562"/>
    <w:rsid w:val="001C3E96"/>
    <w:rsid w:val="001D3929"/>
    <w:rsid w:val="001D409F"/>
    <w:rsid w:val="001E0A74"/>
    <w:rsid w:val="001E1776"/>
    <w:rsid w:val="001E279C"/>
    <w:rsid w:val="001F6BF5"/>
    <w:rsid w:val="00204296"/>
    <w:rsid w:val="002352D1"/>
    <w:rsid w:val="00236F38"/>
    <w:rsid w:val="0025414C"/>
    <w:rsid w:val="002659CE"/>
    <w:rsid w:val="002832D7"/>
    <w:rsid w:val="00292F2A"/>
    <w:rsid w:val="002B7012"/>
    <w:rsid w:val="002E34E7"/>
    <w:rsid w:val="00345B84"/>
    <w:rsid w:val="00373CF6"/>
    <w:rsid w:val="00384C16"/>
    <w:rsid w:val="003B3533"/>
    <w:rsid w:val="003C6570"/>
    <w:rsid w:val="003C6DD9"/>
    <w:rsid w:val="003D51C8"/>
    <w:rsid w:val="003D6787"/>
    <w:rsid w:val="004068FE"/>
    <w:rsid w:val="004562A0"/>
    <w:rsid w:val="0045695E"/>
    <w:rsid w:val="00471D17"/>
    <w:rsid w:val="00482542"/>
    <w:rsid w:val="004A29DE"/>
    <w:rsid w:val="004E14AE"/>
    <w:rsid w:val="004E6D41"/>
    <w:rsid w:val="00500DE9"/>
    <w:rsid w:val="00507ED4"/>
    <w:rsid w:val="00516B17"/>
    <w:rsid w:val="00516E55"/>
    <w:rsid w:val="0053519F"/>
    <w:rsid w:val="00537554"/>
    <w:rsid w:val="005646B7"/>
    <w:rsid w:val="00577AAC"/>
    <w:rsid w:val="005909DB"/>
    <w:rsid w:val="005956FA"/>
    <w:rsid w:val="005B1D77"/>
    <w:rsid w:val="005C4FB4"/>
    <w:rsid w:val="005D47D9"/>
    <w:rsid w:val="005E2C9E"/>
    <w:rsid w:val="005E44B7"/>
    <w:rsid w:val="005E62F6"/>
    <w:rsid w:val="005F664E"/>
    <w:rsid w:val="005F6C3D"/>
    <w:rsid w:val="00604AC4"/>
    <w:rsid w:val="0062791B"/>
    <w:rsid w:val="006849BA"/>
    <w:rsid w:val="00690D8B"/>
    <w:rsid w:val="006A53E7"/>
    <w:rsid w:val="006A5EEA"/>
    <w:rsid w:val="006E3ED8"/>
    <w:rsid w:val="006E3FC9"/>
    <w:rsid w:val="006F6E2E"/>
    <w:rsid w:val="00717E0E"/>
    <w:rsid w:val="00725B31"/>
    <w:rsid w:val="00734191"/>
    <w:rsid w:val="00740A1A"/>
    <w:rsid w:val="007553CF"/>
    <w:rsid w:val="0075641B"/>
    <w:rsid w:val="00762282"/>
    <w:rsid w:val="00764910"/>
    <w:rsid w:val="007657D3"/>
    <w:rsid w:val="00790038"/>
    <w:rsid w:val="007A2A36"/>
    <w:rsid w:val="007B750B"/>
    <w:rsid w:val="007C506B"/>
    <w:rsid w:val="007C549C"/>
    <w:rsid w:val="007E0C52"/>
    <w:rsid w:val="007F65E4"/>
    <w:rsid w:val="00815E04"/>
    <w:rsid w:val="00817462"/>
    <w:rsid w:val="00822686"/>
    <w:rsid w:val="008243C2"/>
    <w:rsid w:val="00834253"/>
    <w:rsid w:val="008549E7"/>
    <w:rsid w:val="00863F81"/>
    <w:rsid w:val="00865AF3"/>
    <w:rsid w:val="008863B6"/>
    <w:rsid w:val="008A15DB"/>
    <w:rsid w:val="008A19F8"/>
    <w:rsid w:val="008B4A23"/>
    <w:rsid w:val="008B5CE6"/>
    <w:rsid w:val="008C1291"/>
    <w:rsid w:val="008D03DC"/>
    <w:rsid w:val="008D5F19"/>
    <w:rsid w:val="008F6A57"/>
    <w:rsid w:val="00902D6A"/>
    <w:rsid w:val="00914491"/>
    <w:rsid w:val="009207A4"/>
    <w:rsid w:val="00923F21"/>
    <w:rsid w:val="009351D8"/>
    <w:rsid w:val="009674BD"/>
    <w:rsid w:val="00971DCB"/>
    <w:rsid w:val="009727CD"/>
    <w:rsid w:val="0098070A"/>
    <w:rsid w:val="009B72A7"/>
    <w:rsid w:val="009D3009"/>
    <w:rsid w:val="009E3604"/>
    <w:rsid w:val="009E7307"/>
    <w:rsid w:val="00A1783F"/>
    <w:rsid w:val="00A206B3"/>
    <w:rsid w:val="00A2715F"/>
    <w:rsid w:val="00A4779B"/>
    <w:rsid w:val="00A6794A"/>
    <w:rsid w:val="00A81C32"/>
    <w:rsid w:val="00A9749E"/>
    <w:rsid w:val="00AA688E"/>
    <w:rsid w:val="00AC5ADE"/>
    <w:rsid w:val="00AC6C65"/>
    <w:rsid w:val="00B05041"/>
    <w:rsid w:val="00B26960"/>
    <w:rsid w:val="00B712D8"/>
    <w:rsid w:val="00B747A9"/>
    <w:rsid w:val="00B87DFE"/>
    <w:rsid w:val="00B97326"/>
    <w:rsid w:val="00BC73B5"/>
    <w:rsid w:val="00BD1F01"/>
    <w:rsid w:val="00BD27A3"/>
    <w:rsid w:val="00BF6013"/>
    <w:rsid w:val="00C05F79"/>
    <w:rsid w:val="00C10ADE"/>
    <w:rsid w:val="00C211A1"/>
    <w:rsid w:val="00C340A5"/>
    <w:rsid w:val="00C37E1A"/>
    <w:rsid w:val="00C55106"/>
    <w:rsid w:val="00C57DEC"/>
    <w:rsid w:val="00C7073C"/>
    <w:rsid w:val="00C7422A"/>
    <w:rsid w:val="00CA6FC8"/>
    <w:rsid w:val="00CC323F"/>
    <w:rsid w:val="00CD11A1"/>
    <w:rsid w:val="00CD1BC4"/>
    <w:rsid w:val="00CE0E32"/>
    <w:rsid w:val="00CF7AF3"/>
    <w:rsid w:val="00D50B33"/>
    <w:rsid w:val="00D56515"/>
    <w:rsid w:val="00D6505D"/>
    <w:rsid w:val="00D9281A"/>
    <w:rsid w:val="00DA6ACF"/>
    <w:rsid w:val="00DC1987"/>
    <w:rsid w:val="00DD25E5"/>
    <w:rsid w:val="00DD7CA0"/>
    <w:rsid w:val="00DF0A78"/>
    <w:rsid w:val="00E273E3"/>
    <w:rsid w:val="00E31EAF"/>
    <w:rsid w:val="00E52496"/>
    <w:rsid w:val="00E62FD5"/>
    <w:rsid w:val="00E77B14"/>
    <w:rsid w:val="00E91AC3"/>
    <w:rsid w:val="00EA3D88"/>
    <w:rsid w:val="00ED1164"/>
    <w:rsid w:val="00EE1D9C"/>
    <w:rsid w:val="00EE5997"/>
    <w:rsid w:val="00EF1EEE"/>
    <w:rsid w:val="00F003FC"/>
    <w:rsid w:val="00F03FDB"/>
    <w:rsid w:val="00F074F1"/>
    <w:rsid w:val="00F12397"/>
    <w:rsid w:val="00F1479A"/>
    <w:rsid w:val="00F26262"/>
    <w:rsid w:val="00F27271"/>
    <w:rsid w:val="00F3310E"/>
    <w:rsid w:val="00F5233D"/>
    <w:rsid w:val="00F53E88"/>
    <w:rsid w:val="00F848FB"/>
    <w:rsid w:val="00FB6438"/>
    <w:rsid w:val="00FF4F5F"/>
    <w:rsid w:val="00FF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53E85-7F06-4376-94BA-95F21DF6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E7"/>
    <w:pPr>
      <w:ind w:left="720"/>
      <w:contextualSpacing/>
    </w:pPr>
  </w:style>
  <w:style w:type="paragraph" w:styleId="Header">
    <w:name w:val="header"/>
    <w:basedOn w:val="Normal"/>
    <w:link w:val="HeaderChar"/>
    <w:uiPriority w:val="99"/>
    <w:unhideWhenUsed/>
    <w:rsid w:val="00CE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32"/>
  </w:style>
  <w:style w:type="paragraph" w:styleId="Footer">
    <w:name w:val="footer"/>
    <w:basedOn w:val="Normal"/>
    <w:link w:val="FooterChar"/>
    <w:uiPriority w:val="99"/>
    <w:unhideWhenUsed/>
    <w:rsid w:val="00CE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E32"/>
  </w:style>
  <w:style w:type="paragraph" w:styleId="BalloonText">
    <w:name w:val="Balloon Text"/>
    <w:basedOn w:val="Normal"/>
    <w:link w:val="BalloonTextChar"/>
    <w:uiPriority w:val="99"/>
    <w:semiHidden/>
    <w:unhideWhenUsed/>
    <w:rsid w:val="00D5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4988">
      <w:bodyDiv w:val="1"/>
      <w:marLeft w:val="0"/>
      <w:marRight w:val="0"/>
      <w:marTop w:val="0"/>
      <w:marBottom w:val="0"/>
      <w:divBdr>
        <w:top w:val="none" w:sz="0" w:space="0" w:color="auto"/>
        <w:left w:val="none" w:sz="0" w:space="0" w:color="auto"/>
        <w:bottom w:val="none" w:sz="0" w:space="0" w:color="auto"/>
        <w:right w:val="none" w:sz="0" w:space="0" w:color="auto"/>
      </w:divBdr>
    </w:div>
    <w:div w:id="969092089">
      <w:bodyDiv w:val="1"/>
      <w:marLeft w:val="0"/>
      <w:marRight w:val="0"/>
      <w:marTop w:val="0"/>
      <w:marBottom w:val="0"/>
      <w:divBdr>
        <w:top w:val="none" w:sz="0" w:space="0" w:color="auto"/>
        <w:left w:val="none" w:sz="0" w:space="0" w:color="auto"/>
        <w:bottom w:val="none" w:sz="0" w:space="0" w:color="auto"/>
        <w:right w:val="none" w:sz="0" w:space="0" w:color="auto"/>
      </w:divBdr>
      <w:divsChild>
        <w:div w:id="997345967">
          <w:marLeft w:val="0"/>
          <w:marRight w:val="0"/>
          <w:marTop w:val="0"/>
          <w:marBottom w:val="0"/>
          <w:divBdr>
            <w:top w:val="none" w:sz="0" w:space="0" w:color="auto"/>
            <w:left w:val="none" w:sz="0" w:space="0" w:color="auto"/>
            <w:bottom w:val="none" w:sz="0" w:space="0" w:color="auto"/>
            <w:right w:val="none" w:sz="0" w:space="0" w:color="auto"/>
          </w:divBdr>
        </w:div>
        <w:div w:id="1262882062">
          <w:marLeft w:val="0"/>
          <w:marRight w:val="0"/>
          <w:marTop w:val="0"/>
          <w:marBottom w:val="0"/>
          <w:divBdr>
            <w:top w:val="none" w:sz="0" w:space="0" w:color="auto"/>
            <w:left w:val="none" w:sz="0" w:space="0" w:color="auto"/>
            <w:bottom w:val="none" w:sz="0" w:space="0" w:color="auto"/>
            <w:right w:val="none" w:sz="0" w:space="0" w:color="auto"/>
          </w:divBdr>
        </w:div>
        <w:div w:id="1728802469">
          <w:marLeft w:val="0"/>
          <w:marRight w:val="0"/>
          <w:marTop w:val="0"/>
          <w:marBottom w:val="0"/>
          <w:divBdr>
            <w:top w:val="none" w:sz="0" w:space="0" w:color="auto"/>
            <w:left w:val="none" w:sz="0" w:space="0" w:color="auto"/>
            <w:bottom w:val="none" w:sz="0" w:space="0" w:color="auto"/>
            <w:right w:val="none" w:sz="0" w:space="0" w:color="auto"/>
          </w:divBdr>
        </w:div>
        <w:div w:id="1367027308">
          <w:marLeft w:val="0"/>
          <w:marRight w:val="0"/>
          <w:marTop w:val="0"/>
          <w:marBottom w:val="0"/>
          <w:divBdr>
            <w:top w:val="none" w:sz="0" w:space="0" w:color="auto"/>
            <w:left w:val="none" w:sz="0" w:space="0" w:color="auto"/>
            <w:bottom w:val="none" w:sz="0" w:space="0" w:color="auto"/>
            <w:right w:val="none" w:sz="0" w:space="0" w:color="auto"/>
          </w:divBdr>
        </w:div>
        <w:div w:id="2139058363">
          <w:marLeft w:val="0"/>
          <w:marRight w:val="0"/>
          <w:marTop w:val="0"/>
          <w:marBottom w:val="0"/>
          <w:divBdr>
            <w:top w:val="none" w:sz="0" w:space="0" w:color="auto"/>
            <w:left w:val="none" w:sz="0" w:space="0" w:color="auto"/>
            <w:bottom w:val="none" w:sz="0" w:space="0" w:color="auto"/>
            <w:right w:val="none" w:sz="0" w:space="0" w:color="auto"/>
          </w:divBdr>
        </w:div>
        <w:div w:id="1503354996">
          <w:marLeft w:val="0"/>
          <w:marRight w:val="0"/>
          <w:marTop w:val="0"/>
          <w:marBottom w:val="0"/>
          <w:divBdr>
            <w:top w:val="none" w:sz="0" w:space="0" w:color="auto"/>
            <w:left w:val="none" w:sz="0" w:space="0" w:color="auto"/>
            <w:bottom w:val="none" w:sz="0" w:space="0" w:color="auto"/>
            <w:right w:val="none" w:sz="0" w:space="0" w:color="auto"/>
          </w:divBdr>
        </w:div>
        <w:div w:id="1825853168">
          <w:marLeft w:val="0"/>
          <w:marRight w:val="0"/>
          <w:marTop w:val="0"/>
          <w:marBottom w:val="0"/>
          <w:divBdr>
            <w:top w:val="none" w:sz="0" w:space="0" w:color="auto"/>
            <w:left w:val="none" w:sz="0" w:space="0" w:color="auto"/>
            <w:bottom w:val="none" w:sz="0" w:space="0" w:color="auto"/>
            <w:right w:val="none" w:sz="0" w:space="0" w:color="auto"/>
          </w:divBdr>
        </w:div>
        <w:div w:id="1613587242">
          <w:marLeft w:val="0"/>
          <w:marRight w:val="0"/>
          <w:marTop w:val="0"/>
          <w:marBottom w:val="0"/>
          <w:divBdr>
            <w:top w:val="none" w:sz="0" w:space="0" w:color="auto"/>
            <w:left w:val="none" w:sz="0" w:space="0" w:color="auto"/>
            <w:bottom w:val="none" w:sz="0" w:space="0" w:color="auto"/>
            <w:right w:val="none" w:sz="0" w:space="0" w:color="auto"/>
          </w:divBdr>
        </w:div>
        <w:div w:id="1847359626">
          <w:marLeft w:val="0"/>
          <w:marRight w:val="0"/>
          <w:marTop w:val="0"/>
          <w:marBottom w:val="0"/>
          <w:divBdr>
            <w:top w:val="none" w:sz="0" w:space="0" w:color="auto"/>
            <w:left w:val="none" w:sz="0" w:space="0" w:color="auto"/>
            <w:bottom w:val="none" w:sz="0" w:space="0" w:color="auto"/>
            <w:right w:val="none" w:sz="0" w:space="0" w:color="auto"/>
          </w:divBdr>
        </w:div>
        <w:div w:id="2086150181">
          <w:marLeft w:val="0"/>
          <w:marRight w:val="0"/>
          <w:marTop w:val="0"/>
          <w:marBottom w:val="0"/>
          <w:divBdr>
            <w:top w:val="none" w:sz="0" w:space="0" w:color="auto"/>
            <w:left w:val="none" w:sz="0" w:space="0" w:color="auto"/>
            <w:bottom w:val="none" w:sz="0" w:space="0" w:color="auto"/>
            <w:right w:val="none" w:sz="0" w:space="0" w:color="auto"/>
          </w:divBdr>
        </w:div>
        <w:div w:id="1168326749">
          <w:marLeft w:val="0"/>
          <w:marRight w:val="0"/>
          <w:marTop w:val="0"/>
          <w:marBottom w:val="0"/>
          <w:divBdr>
            <w:top w:val="none" w:sz="0" w:space="0" w:color="auto"/>
            <w:left w:val="none" w:sz="0" w:space="0" w:color="auto"/>
            <w:bottom w:val="none" w:sz="0" w:space="0" w:color="auto"/>
            <w:right w:val="none" w:sz="0" w:space="0" w:color="auto"/>
          </w:divBdr>
        </w:div>
        <w:div w:id="1478650569">
          <w:marLeft w:val="0"/>
          <w:marRight w:val="0"/>
          <w:marTop w:val="0"/>
          <w:marBottom w:val="0"/>
          <w:divBdr>
            <w:top w:val="none" w:sz="0" w:space="0" w:color="auto"/>
            <w:left w:val="none" w:sz="0" w:space="0" w:color="auto"/>
            <w:bottom w:val="none" w:sz="0" w:space="0" w:color="auto"/>
            <w:right w:val="none" w:sz="0" w:space="0" w:color="auto"/>
          </w:divBdr>
        </w:div>
        <w:div w:id="1473135732">
          <w:marLeft w:val="0"/>
          <w:marRight w:val="0"/>
          <w:marTop w:val="0"/>
          <w:marBottom w:val="0"/>
          <w:divBdr>
            <w:top w:val="none" w:sz="0" w:space="0" w:color="auto"/>
            <w:left w:val="none" w:sz="0" w:space="0" w:color="auto"/>
            <w:bottom w:val="none" w:sz="0" w:space="0" w:color="auto"/>
            <w:right w:val="none" w:sz="0" w:space="0" w:color="auto"/>
          </w:divBdr>
        </w:div>
        <w:div w:id="765002101">
          <w:marLeft w:val="0"/>
          <w:marRight w:val="0"/>
          <w:marTop w:val="0"/>
          <w:marBottom w:val="0"/>
          <w:divBdr>
            <w:top w:val="none" w:sz="0" w:space="0" w:color="auto"/>
            <w:left w:val="none" w:sz="0" w:space="0" w:color="auto"/>
            <w:bottom w:val="none" w:sz="0" w:space="0" w:color="auto"/>
            <w:right w:val="none" w:sz="0" w:space="0" w:color="auto"/>
          </w:divBdr>
        </w:div>
        <w:div w:id="1655915128">
          <w:marLeft w:val="0"/>
          <w:marRight w:val="0"/>
          <w:marTop w:val="0"/>
          <w:marBottom w:val="0"/>
          <w:divBdr>
            <w:top w:val="none" w:sz="0" w:space="0" w:color="auto"/>
            <w:left w:val="none" w:sz="0" w:space="0" w:color="auto"/>
            <w:bottom w:val="none" w:sz="0" w:space="0" w:color="auto"/>
            <w:right w:val="none" w:sz="0" w:space="0" w:color="auto"/>
          </w:divBdr>
        </w:div>
        <w:div w:id="49572188">
          <w:marLeft w:val="0"/>
          <w:marRight w:val="0"/>
          <w:marTop w:val="0"/>
          <w:marBottom w:val="0"/>
          <w:divBdr>
            <w:top w:val="none" w:sz="0" w:space="0" w:color="auto"/>
            <w:left w:val="none" w:sz="0" w:space="0" w:color="auto"/>
            <w:bottom w:val="none" w:sz="0" w:space="0" w:color="auto"/>
            <w:right w:val="none" w:sz="0" w:space="0" w:color="auto"/>
          </w:divBdr>
        </w:div>
        <w:div w:id="520170767">
          <w:marLeft w:val="0"/>
          <w:marRight w:val="0"/>
          <w:marTop w:val="0"/>
          <w:marBottom w:val="0"/>
          <w:divBdr>
            <w:top w:val="none" w:sz="0" w:space="0" w:color="auto"/>
            <w:left w:val="none" w:sz="0" w:space="0" w:color="auto"/>
            <w:bottom w:val="none" w:sz="0" w:space="0" w:color="auto"/>
            <w:right w:val="none" w:sz="0" w:space="0" w:color="auto"/>
          </w:divBdr>
        </w:div>
        <w:div w:id="502285695">
          <w:marLeft w:val="0"/>
          <w:marRight w:val="0"/>
          <w:marTop w:val="0"/>
          <w:marBottom w:val="0"/>
          <w:divBdr>
            <w:top w:val="none" w:sz="0" w:space="0" w:color="auto"/>
            <w:left w:val="none" w:sz="0" w:space="0" w:color="auto"/>
            <w:bottom w:val="none" w:sz="0" w:space="0" w:color="auto"/>
            <w:right w:val="none" w:sz="0" w:space="0" w:color="auto"/>
          </w:divBdr>
        </w:div>
        <w:div w:id="1088388770">
          <w:marLeft w:val="0"/>
          <w:marRight w:val="0"/>
          <w:marTop w:val="0"/>
          <w:marBottom w:val="0"/>
          <w:divBdr>
            <w:top w:val="none" w:sz="0" w:space="0" w:color="auto"/>
            <w:left w:val="none" w:sz="0" w:space="0" w:color="auto"/>
            <w:bottom w:val="none" w:sz="0" w:space="0" w:color="auto"/>
            <w:right w:val="none" w:sz="0" w:space="0" w:color="auto"/>
          </w:divBdr>
        </w:div>
        <w:div w:id="1078669640">
          <w:marLeft w:val="0"/>
          <w:marRight w:val="0"/>
          <w:marTop w:val="0"/>
          <w:marBottom w:val="0"/>
          <w:divBdr>
            <w:top w:val="none" w:sz="0" w:space="0" w:color="auto"/>
            <w:left w:val="none" w:sz="0" w:space="0" w:color="auto"/>
            <w:bottom w:val="none" w:sz="0" w:space="0" w:color="auto"/>
            <w:right w:val="none" w:sz="0" w:space="0" w:color="auto"/>
          </w:divBdr>
        </w:div>
        <w:div w:id="842085809">
          <w:marLeft w:val="0"/>
          <w:marRight w:val="0"/>
          <w:marTop w:val="0"/>
          <w:marBottom w:val="0"/>
          <w:divBdr>
            <w:top w:val="none" w:sz="0" w:space="0" w:color="auto"/>
            <w:left w:val="none" w:sz="0" w:space="0" w:color="auto"/>
            <w:bottom w:val="none" w:sz="0" w:space="0" w:color="auto"/>
            <w:right w:val="none" w:sz="0" w:space="0" w:color="auto"/>
          </w:divBdr>
        </w:div>
        <w:div w:id="1343896042">
          <w:marLeft w:val="0"/>
          <w:marRight w:val="0"/>
          <w:marTop w:val="0"/>
          <w:marBottom w:val="0"/>
          <w:divBdr>
            <w:top w:val="none" w:sz="0" w:space="0" w:color="auto"/>
            <w:left w:val="none" w:sz="0" w:space="0" w:color="auto"/>
            <w:bottom w:val="none" w:sz="0" w:space="0" w:color="auto"/>
            <w:right w:val="none" w:sz="0" w:space="0" w:color="auto"/>
          </w:divBdr>
        </w:div>
        <w:div w:id="1290236755">
          <w:marLeft w:val="0"/>
          <w:marRight w:val="0"/>
          <w:marTop w:val="0"/>
          <w:marBottom w:val="0"/>
          <w:divBdr>
            <w:top w:val="none" w:sz="0" w:space="0" w:color="auto"/>
            <w:left w:val="none" w:sz="0" w:space="0" w:color="auto"/>
            <w:bottom w:val="none" w:sz="0" w:space="0" w:color="auto"/>
            <w:right w:val="none" w:sz="0" w:space="0" w:color="auto"/>
          </w:divBdr>
        </w:div>
        <w:div w:id="1384216783">
          <w:marLeft w:val="0"/>
          <w:marRight w:val="0"/>
          <w:marTop w:val="0"/>
          <w:marBottom w:val="0"/>
          <w:divBdr>
            <w:top w:val="none" w:sz="0" w:space="0" w:color="auto"/>
            <w:left w:val="none" w:sz="0" w:space="0" w:color="auto"/>
            <w:bottom w:val="none" w:sz="0" w:space="0" w:color="auto"/>
            <w:right w:val="none" w:sz="0" w:space="0" w:color="auto"/>
          </w:divBdr>
        </w:div>
        <w:div w:id="1108744065">
          <w:marLeft w:val="0"/>
          <w:marRight w:val="0"/>
          <w:marTop w:val="0"/>
          <w:marBottom w:val="0"/>
          <w:divBdr>
            <w:top w:val="none" w:sz="0" w:space="0" w:color="auto"/>
            <w:left w:val="none" w:sz="0" w:space="0" w:color="auto"/>
            <w:bottom w:val="none" w:sz="0" w:space="0" w:color="auto"/>
            <w:right w:val="none" w:sz="0" w:space="0" w:color="auto"/>
          </w:divBdr>
        </w:div>
        <w:div w:id="762577109">
          <w:marLeft w:val="0"/>
          <w:marRight w:val="0"/>
          <w:marTop w:val="0"/>
          <w:marBottom w:val="0"/>
          <w:divBdr>
            <w:top w:val="none" w:sz="0" w:space="0" w:color="auto"/>
            <w:left w:val="none" w:sz="0" w:space="0" w:color="auto"/>
            <w:bottom w:val="none" w:sz="0" w:space="0" w:color="auto"/>
            <w:right w:val="none" w:sz="0" w:space="0" w:color="auto"/>
          </w:divBdr>
        </w:div>
        <w:div w:id="2111199807">
          <w:marLeft w:val="0"/>
          <w:marRight w:val="0"/>
          <w:marTop w:val="0"/>
          <w:marBottom w:val="0"/>
          <w:divBdr>
            <w:top w:val="none" w:sz="0" w:space="0" w:color="auto"/>
            <w:left w:val="none" w:sz="0" w:space="0" w:color="auto"/>
            <w:bottom w:val="none" w:sz="0" w:space="0" w:color="auto"/>
            <w:right w:val="none" w:sz="0" w:space="0" w:color="auto"/>
          </w:divBdr>
        </w:div>
        <w:div w:id="1102065876">
          <w:marLeft w:val="0"/>
          <w:marRight w:val="0"/>
          <w:marTop w:val="0"/>
          <w:marBottom w:val="0"/>
          <w:divBdr>
            <w:top w:val="none" w:sz="0" w:space="0" w:color="auto"/>
            <w:left w:val="none" w:sz="0" w:space="0" w:color="auto"/>
            <w:bottom w:val="none" w:sz="0" w:space="0" w:color="auto"/>
            <w:right w:val="none" w:sz="0" w:space="0" w:color="auto"/>
          </w:divBdr>
        </w:div>
        <w:div w:id="1529753768">
          <w:marLeft w:val="0"/>
          <w:marRight w:val="0"/>
          <w:marTop w:val="0"/>
          <w:marBottom w:val="0"/>
          <w:divBdr>
            <w:top w:val="none" w:sz="0" w:space="0" w:color="auto"/>
            <w:left w:val="none" w:sz="0" w:space="0" w:color="auto"/>
            <w:bottom w:val="none" w:sz="0" w:space="0" w:color="auto"/>
            <w:right w:val="none" w:sz="0" w:space="0" w:color="auto"/>
          </w:divBdr>
        </w:div>
        <w:div w:id="1025328350">
          <w:marLeft w:val="0"/>
          <w:marRight w:val="0"/>
          <w:marTop w:val="0"/>
          <w:marBottom w:val="0"/>
          <w:divBdr>
            <w:top w:val="none" w:sz="0" w:space="0" w:color="auto"/>
            <w:left w:val="none" w:sz="0" w:space="0" w:color="auto"/>
            <w:bottom w:val="none" w:sz="0" w:space="0" w:color="auto"/>
            <w:right w:val="none" w:sz="0" w:space="0" w:color="auto"/>
          </w:divBdr>
        </w:div>
        <w:div w:id="310259761">
          <w:marLeft w:val="0"/>
          <w:marRight w:val="0"/>
          <w:marTop w:val="0"/>
          <w:marBottom w:val="0"/>
          <w:divBdr>
            <w:top w:val="none" w:sz="0" w:space="0" w:color="auto"/>
            <w:left w:val="none" w:sz="0" w:space="0" w:color="auto"/>
            <w:bottom w:val="none" w:sz="0" w:space="0" w:color="auto"/>
            <w:right w:val="none" w:sz="0" w:space="0" w:color="auto"/>
          </w:divBdr>
        </w:div>
        <w:div w:id="1712680306">
          <w:marLeft w:val="0"/>
          <w:marRight w:val="0"/>
          <w:marTop w:val="0"/>
          <w:marBottom w:val="0"/>
          <w:divBdr>
            <w:top w:val="none" w:sz="0" w:space="0" w:color="auto"/>
            <w:left w:val="none" w:sz="0" w:space="0" w:color="auto"/>
            <w:bottom w:val="none" w:sz="0" w:space="0" w:color="auto"/>
            <w:right w:val="none" w:sz="0" w:space="0" w:color="auto"/>
          </w:divBdr>
        </w:div>
        <w:div w:id="1606110245">
          <w:marLeft w:val="0"/>
          <w:marRight w:val="0"/>
          <w:marTop w:val="0"/>
          <w:marBottom w:val="0"/>
          <w:divBdr>
            <w:top w:val="none" w:sz="0" w:space="0" w:color="auto"/>
            <w:left w:val="none" w:sz="0" w:space="0" w:color="auto"/>
            <w:bottom w:val="none" w:sz="0" w:space="0" w:color="auto"/>
            <w:right w:val="none" w:sz="0" w:space="0" w:color="auto"/>
          </w:divBdr>
        </w:div>
        <w:div w:id="1201094039">
          <w:marLeft w:val="0"/>
          <w:marRight w:val="0"/>
          <w:marTop w:val="0"/>
          <w:marBottom w:val="0"/>
          <w:divBdr>
            <w:top w:val="none" w:sz="0" w:space="0" w:color="auto"/>
            <w:left w:val="none" w:sz="0" w:space="0" w:color="auto"/>
            <w:bottom w:val="none" w:sz="0" w:space="0" w:color="auto"/>
            <w:right w:val="none" w:sz="0" w:space="0" w:color="auto"/>
          </w:divBdr>
        </w:div>
        <w:div w:id="1920482273">
          <w:marLeft w:val="0"/>
          <w:marRight w:val="0"/>
          <w:marTop w:val="0"/>
          <w:marBottom w:val="0"/>
          <w:divBdr>
            <w:top w:val="none" w:sz="0" w:space="0" w:color="auto"/>
            <w:left w:val="none" w:sz="0" w:space="0" w:color="auto"/>
            <w:bottom w:val="none" w:sz="0" w:space="0" w:color="auto"/>
            <w:right w:val="none" w:sz="0" w:space="0" w:color="auto"/>
          </w:divBdr>
        </w:div>
        <w:div w:id="889534084">
          <w:marLeft w:val="0"/>
          <w:marRight w:val="0"/>
          <w:marTop w:val="0"/>
          <w:marBottom w:val="0"/>
          <w:divBdr>
            <w:top w:val="none" w:sz="0" w:space="0" w:color="auto"/>
            <w:left w:val="none" w:sz="0" w:space="0" w:color="auto"/>
            <w:bottom w:val="none" w:sz="0" w:space="0" w:color="auto"/>
            <w:right w:val="none" w:sz="0" w:space="0" w:color="auto"/>
          </w:divBdr>
        </w:div>
        <w:div w:id="1966496541">
          <w:marLeft w:val="0"/>
          <w:marRight w:val="0"/>
          <w:marTop w:val="0"/>
          <w:marBottom w:val="0"/>
          <w:divBdr>
            <w:top w:val="none" w:sz="0" w:space="0" w:color="auto"/>
            <w:left w:val="none" w:sz="0" w:space="0" w:color="auto"/>
            <w:bottom w:val="none" w:sz="0" w:space="0" w:color="auto"/>
            <w:right w:val="none" w:sz="0" w:space="0" w:color="auto"/>
          </w:divBdr>
        </w:div>
        <w:div w:id="280260124">
          <w:marLeft w:val="0"/>
          <w:marRight w:val="0"/>
          <w:marTop w:val="0"/>
          <w:marBottom w:val="0"/>
          <w:divBdr>
            <w:top w:val="none" w:sz="0" w:space="0" w:color="auto"/>
            <w:left w:val="none" w:sz="0" w:space="0" w:color="auto"/>
            <w:bottom w:val="none" w:sz="0" w:space="0" w:color="auto"/>
            <w:right w:val="none" w:sz="0" w:space="0" w:color="auto"/>
          </w:divBdr>
        </w:div>
        <w:div w:id="1083260112">
          <w:marLeft w:val="0"/>
          <w:marRight w:val="0"/>
          <w:marTop w:val="0"/>
          <w:marBottom w:val="0"/>
          <w:divBdr>
            <w:top w:val="none" w:sz="0" w:space="0" w:color="auto"/>
            <w:left w:val="none" w:sz="0" w:space="0" w:color="auto"/>
            <w:bottom w:val="none" w:sz="0" w:space="0" w:color="auto"/>
            <w:right w:val="none" w:sz="0" w:space="0" w:color="auto"/>
          </w:divBdr>
        </w:div>
        <w:div w:id="171648259">
          <w:marLeft w:val="0"/>
          <w:marRight w:val="0"/>
          <w:marTop w:val="0"/>
          <w:marBottom w:val="0"/>
          <w:divBdr>
            <w:top w:val="none" w:sz="0" w:space="0" w:color="auto"/>
            <w:left w:val="none" w:sz="0" w:space="0" w:color="auto"/>
            <w:bottom w:val="none" w:sz="0" w:space="0" w:color="auto"/>
            <w:right w:val="none" w:sz="0" w:space="0" w:color="auto"/>
          </w:divBdr>
        </w:div>
        <w:div w:id="133724066">
          <w:marLeft w:val="0"/>
          <w:marRight w:val="0"/>
          <w:marTop w:val="0"/>
          <w:marBottom w:val="0"/>
          <w:divBdr>
            <w:top w:val="none" w:sz="0" w:space="0" w:color="auto"/>
            <w:left w:val="none" w:sz="0" w:space="0" w:color="auto"/>
            <w:bottom w:val="none" w:sz="0" w:space="0" w:color="auto"/>
            <w:right w:val="none" w:sz="0" w:space="0" w:color="auto"/>
          </w:divBdr>
        </w:div>
        <w:div w:id="621226073">
          <w:marLeft w:val="0"/>
          <w:marRight w:val="0"/>
          <w:marTop w:val="0"/>
          <w:marBottom w:val="0"/>
          <w:divBdr>
            <w:top w:val="none" w:sz="0" w:space="0" w:color="auto"/>
            <w:left w:val="none" w:sz="0" w:space="0" w:color="auto"/>
            <w:bottom w:val="none" w:sz="0" w:space="0" w:color="auto"/>
            <w:right w:val="none" w:sz="0" w:space="0" w:color="auto"/>
          </w:divBdr>
        </w:div>
        <w:div w:id="1849054666">
          <w:marLeft w:val="0"/>
          <w:marRight w:val="0"/>
          <w:marTop w:val="0"/>
          <w:marBottom w:val="0"/>
          <w:divBdr>
            <w:top w:val="none" w:sz="0" w:space="0" w:color="auto"/>
            <w:left w:val="none" w:sz="0" w:space="0" w:color="auto"/>
            <w:bottom w:val="none" w:sz="0" w:space="0" w:color="auto"/>
            <w:right w:val="none" w:sz="0" w:space="0" w:color="auto"/>
          </w:divBdr>
        </w:div>
        <w:div w:id="1454521535">
          <w:marLeft w:val="0"/>
          <w:marRight w:val="0"/>
          <w:marTop w:val="0"/>
          <w:marBottom w:val="0"/>
          <w:divBdr>
            <w:top w:val="none" w:sz="0" w:space="0" w:color="auto"/>
            <w:left w:val="none" w:sz="0" w:space="0" w:color="auto"/>
            <w:bottom w:val="none" w:sz="0" w:space="0" w:color="auto"/>
            <w:right w:val="none" w:sz="0" w:space="0" w:color="auto"/>
          </w:divBdr>
        </w:div>
        <w:div w:id="2123180397">
          <w:marLeft w:val="0"/>
          <w:marRight w:val="0"/>
          <w:marTop w:val="0"/>
          <w:marBottom w:val="0"/>
          <w:divBdr>
            <w:top w:val="none" w:sz="0" w:space="0" w:color="auto"/>
            <w:left w:val="none" w:sz="0" w:space="0" w:color="auto"/>
            <w:bottom w:val="none" w:sz="0" w:space="0" w:color="auto"/>
            <w:right w:val="none" w:sz="0" w:space="0" w:color="auto"/>
          </w:divBdr>
        </w:div>
        <w:div w:id="1202595814">
          <w:marLeft w:val="0"/>
          <w:marRight w:val="0"/>
          <w:marTop w:val="0"/>
          <w:marBottom w:val="0"/>
          <w:divBdr>
            <w:top w:val="none" w:sz="0" w:space="0" w:color="auto"/>
            <w:left w:val="none" w:sz="0" w:space="0" w:color="auto"/>
            <w:bottom w:val="none" w:sz="0" w:space="0" w:color="auto"/>
            <w:right w:val="none" w:sz="0" w:space="0" w:color="auto"/>
          </w:divBdr>
        </w:div>
        <w:div w:id="1145465444">
          <w:marLeft w:val="0"/>
          <w:marRight w:val="0"/>
          <w:marTop w:val="0"/>
          <w:marBottom w:val="0"/>
          <w:divBdr>
            <w:top w:val="none" w:sz="0" w:space="0" w:color="auto"/>
            <w:left w:val="none" w:sz="0" w:space="0" w:color="auto"/>
            <w:bottom w:val="none" w:sz="0" w:space="0" w:color="auto"/>
            <w:right w:val="none" w:sz="0" w:space="0" w:color="auto"/>
          </w:divBdr>
        </w:div>
        <w:div w:id="582228349">
          <w:marLeft w:val="0"/>
          <w:marRight w:val="0"/>
          <w:marTop w:val="0"/>
          <w:marBottom w:val="0"/>
          <w:divBdr>
            <w:top w:val="none" w:sz="0" w:space="0" w:color="auto"/>
            <w:left w:val="none" w:sz="0" w:space="0" w:color="auto"/>
            <w:bottom w:val="none" w:sz="0" w:space="0" w:color="auto"/>
            <w:right w:val="none" w:sz="0" w:space="0" w:color="auto"/>
          </w:divBdr>
        </w:div>
        <w:div w:id="1626081405">
          <w:marLeft w:val="0"/>
          <w:marRight w:val="0"/>
          <w:marTop w:val="0"/>
          <w:marBottom w:val="0"/>
          <w:divBdr>
            <w:top w:val="none" w:sz="0" w:space="0" w:color="auto"/>
            <w:left w:val="none" w:sz="0" w:space="0" w:color="auto"/>
            <w:bottom w:val="none" w:sz="0" w:space="0" w:color="auto"/>
            <w:right w:val="none" w:sz="0" w:space="0" w:color="auto"/>
          </w:divBdr>
        </w:div>
        <w:div w:id="1017004824">
          <w:marLeft w:val="0"/>
          <w:marRight w:val="0"/>
          <w:marTop w:val="0"/>
          <w:marBottom w:val="0"/>
          <w:divBdr>
            <w:top w:val="none" w:sz="0" w:space="0" w:color="auto"/>
            <w:left w:val="none" w:sz="0" w:space="0" w:color="auto"/>
            <w:bottom w:val="none" w:sz="0" w:space="0" w:color="auto"/>
            <w:right w:val="none" w:sz="0" w:space="0" w:color="auto"/>
          </w:divBdr>
        </w:div>
        <w:div w:id="2124836442">
          <w:marLeft w:val="0"/>
          <w:marRight w:val="0"/>
          <w:marTop w:val="0"/>
          <w:marBottom w:val="0"/>
          <w:divBdr>
            <w:top w:val="none" w:sz="0" w:space="0" w:color="auto"/>
            <w:left w:val="none" w:sz="0" w:space="0" w:color="auto"/>
            <w:bottom w:val="none" w:sz="0" w:space="0" w:color="auto"/>
            <w:right w:val="none" w:sz="0" w:space="0" w:color="auto"/>
          </w:divBdr>
        </w:div>
        <w:div w:id="617952674">
          <w:marLeft w:val="0"/>
          <w:marRight w:val="0"/>
          <w:marTop w:val="0"/>
          <w:marBottom w:val="0"/>
          <w:divBdr>
            <w:top w:val="none" w:sz="0" w:space="0" w:color="auto"/>
            <w:left w:val="none" w:sz="0" w:space="0" w:color="auto"/>
            <w:bottom w:val="none" w:sz="0" w:space="0" w:color="auto"/>
            <w:right w:val="none" w:sz="0" w:space="0" w:color="auto"/>
          </w:divBdr>
        </w:div>
        <w:div w:id="429160628">
          <w:marLeft w:val="0"/>
          <w:marRight w:val="0"/>
          <w:marTop w:val="0"/>
          <w:marBottom w:val="0"/>
          <w:divBdr>
            <w:top w:val="none" w:sz="0" w:space="0" w:color="auto"/>
            <w:left w:val="none" w:sz="0" w:space="0" w:color="auto"/>
            <w:bottom w:val="none" w:sz="0" w:space="0" w:color="auto"/>
            <w:right w:val="none" w:sz="0" w:space="0" w:color="auto"/>
          </w:divBdr>
        </w:div>
        <w:div w:id="1053848416">
          <w:marLeft w:val="0"/>
          <w:marRight w:val="0"/>
          <w:marTop w:val="0"/>
          <w:marBottom w:val="0"/>
          <w:divBdr>
            <w:top w:val="none" w:sz="0" w:space="0" w:color="auto"/>
            <w:left w:val="none" w:sz="0" w:space="0" w:color="auto"/>
            <w:bottom w:val="none" w:sz="0" w:space="0" w:color="auto"/>
            <w:right w:val="none" w:sz="0" w:space="0" w:color="auto"/>
          </w:divBdr>
        </w:div>
        <w:div w:id="1406026521">
          <w:marLeft w:val="0"/>
          <w:marRight w:val="0"/>
          <w:marTop w:val="0"/>
          <w:marBottom w:val="0"/>
          <w:divBdr>
            <w:top w:val="none" w:sz="0" w:space="0" w:color="auto"/>
            <w:left w:val="none" w:sz="0" w:space="0" w:color="auto"/>
            <w:bottom w:val="none" w:sz="0" w:space="0" w:color="auto"/>
            <w:right w:val="none" w:sz="0" w:space="0" w:color="auto"/>
          </w:divBdr>
        </w:div>
        <w:div w:id="1070811687">
          <w:marLeft w:val="0"/>
          <w:marRight w:val="0"/>
          <w:marTop w:val="0"/>
          <w:marBottom w:val="0"/>
          <w:divBdr>
            <w:top w:val="none" w:sz="0" w:space="0" w:color="auto"/>
            <w:left w:val="none" w:sz="0" w:space="0" w:color="auto"/>
            <w:bottom w:val="none" w:sz="0" w:space="0" w:color="auto"/>
            <w:right w:val="none" w:sz="0" w:space="0" w:color="auto"/>
          </w:divBdr>
        </w:div>
        <w:div w:id="1574242746">
          <w:marLeft w:val="0"/>
          <w:marRight w:val="0"/>
          <w:marTop w:val="0"/>
          <w:marBottom w:val="0"/>
          <w:divBdr>
            <w:top w:val="none" w:sz="0" w:space="0" w:color="auto"/>
            <w:left w:val="none" w:sz="0" w:space="0" w:color="auto"/>
            <w:bottom w:val="none" w:sz="0" w:space="0" w:color="auto"/>
            <w:right w:val="none" w:sz="0" w:space="0" w:color="auto"/>
          </w:divBdr>
        </w:div>
        <w:div w:id="1096556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32AAB-AC7A-4312-9CAD-3D3899FE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38</Pages>
  <Words>7025</Words>
  <Characters>40048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19</cp:revision>
  <cp:lastPrinted>2017-02-24T12:02:00Z</cp:lastPrinted>
  <dcterms:created xsi:type="dcterms:W3CDTF">2017-02-22T16:55:00Z</dcterms:created>
  <dcterms:modified xsi:type="dcterms:W3CDTF">2017-06-20T08:20:00Z</dcterms:modified>
</cp:coreProperties>
</file>