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85ACF" w14:textId="77777777" w:rsidR="00F43905" w:rsidRPr="00F43905" w:rsidRDefault="00F43905" w:rsidP="00F43905">
      <w:pPr>
        <w:jc w:val="center"/>
        <w:rPr>
          <w:b/>
          <w:bCs/>
        </w:rPr>
      </w:pPr>
      <w:r w:rsidRPr="00F43905">
        <w:rPr>
          <w:b/>
          <w:bCs/>
        </w:rPr>
        <w:t>INF407: Modern Issues in Databases</w:t>
      </w:r>
    </w:p>
    <w:p w14:paraId="66308A25" w14:textId="77777777" w:rsidR="00F43905" w:rsidRPr="00F43905" w:rsidRDefault="00F43905" w:rsidP="00F43905">
      <w:pPr>
        <w:jc w:val="center"/>
        <w:rPr>
          <w:b/>
          <w:bCs/>
        </w:rPr>
      </w:pPr>
      <w:r w:rsidRPr="00F43905">
        <w:rPr>
          <w:b/>
          <w:bCs/>
        </w:rPr>
        <w:t>Assignment: 2A – Hardware Tuning for Query Performance</w:t>
      </w:r>
    </w:p>
    <w:p w14:paraId="2CC1289B" w14:textId="502A9F43" w:rsidR="00F43905" w:rsidRPr="00F43905" w:rsidRDefault="00F43905" w:rsidP="00F43905">
      <w:pPr>
        <w:jc w:val="center"/>
        <w:rPr>
          <w:b/>
          <w:bCs/>
        </w:rPr>
      </w:pPr>
      <w:r w:rsidRPr="00F43905">
        <w:rPr>
          <w:b/>
          <w:bCs/>
        </w:rPr>
        <w:t>Niharika Jakkula</w:t>
      </w:r>
    </w:p>
    <w:p w14:paraId="58C6F64C" w14:textId="77777777" w:rsidR="00F43905" w:rsidRDefault="00F43905" w:rsidP="001E3C63"/>
    <w:p w14:paraId="6EE7C2F0" w14:textId="1D0380B7" w:rsidR="001E3C63" w:rsidRPr="001E3C63" w:rsidRDefault="001E3C63" w:rsidP="001E3C63">
      <w:r w:rsidRPr="001E3C63">
        <w:t>For this assignment, I</w:t>
      </w:r>
      <w:r w:rsidR="00A6557A">
        <w:t xml:space="preserve"> have</w:t>
      </w:r>
      <w:r w:rsidRPr="001E3C63">
        <w:t xml:space="preserve"> </w:t>
      </w:r>
      <w:r w:rsidR="00A6557A" w:rsidRPr="001E3C63">
        <w:t>assessed</w:t>
      </w:r>
      <w:r w:rsidRPr="001E3C63">
        <w:t xml:space="preserve"> the performance of a query before and after increasing the InnoDB buffer pool size. The query used was:</w:t>
      </w:r>
    </w:p>
    <w:p w14:paraId="4C2E6793" w14:textId="77777777" w:rsidR="001E3C63" w:rsidRPr="001E3C63" w:rsidRDefault="001E3C63" w:rsidP="001E3C63">
      <w:r w:rsidRPr="001E3C63">
        <w:t>SELECT * FROM Student JOIN Enrollment ON Student.ID = Enrollment.Student_ID LIMIT 5000;</w:t>
      </w:r>
    </w:p>
    <w:p w14:paraId="2B484BF1" w14:textId="4B2731C6" w:rsidR="001E3C63" w:rsidRPr="001E3C63" w:rsidRDefault="001E3C63" w:rsidP="001E3C63">
      <w:r w:rsidRPr="001E3C63">
        <w:t xml:space="preserve">Before increasing the buffer pool size, the query returned </w:t>
      </w:r>
      <w:r w:rsidRPr="001E3C63">
        <w:rPr>
          <w:b/>
          <w:bCs/>
        </w:rPr>
        <w:t>5000 rows</w:t>
      </w:r>
      <w:r w:rsidRPr="001E3C63">
        <w:t xml:space="preserve">, and the runtime shown in the Action Output was </w:t>
      </w:r>
      <w:r w:rsidR="00037AD0" w:rsidRPr="00037AD0">
        <w:rPr>
          <w:b/>
          <w:bCs/>
        </w:rPr>
        <w:t>0.047 sec / 3.062 sec</w:t>
      </w:r>
      <w:r w:rsidR="00037AD0" w:rsidRPr="00037AD0">
        <w:t>.</w:t>
      </w:r>
      <w:r w:rsidRPr="001E3C63">
        <w:t xml:space="preserve"> After that, I increased the buffer pool size to </w:t>
      </w:r>
      <w:r w:rsidRPr="001E3C63">
        <w:rPr>
          <w:b/>
          <w:bCs/>
        </w:rPr>
        <w:t>2GB</w:t>
      </w:r>
      <w:r w:rsidRPr="001E3C63">
        <w:t xml:space="preserve"> using the command SET GLOBAL innodb_buffer_pool_size = 2147483648; and restarted the computer as instructed.</w:t>
      </w:r>
    </w:p>
    <w:p w14:paraId="0F9638B7" w14:textId="4E98D075" w:rsidR="001E3C63" w:rsidRPr="001E3C63" w:rsidRDefault="001E3C63" w:rsidP="001E3C63">
      <w:r w:rsidRPr="001E3C63">
        <w:t xml:space="preserve">After restarting, I ran the same query again. The query returned </w:t>
      </w:r>
      <w:r w:rsidRPr="001E3C63">
        <w:rPr>
          <w:b/>
          <w:bCs/>
        </w:rPr>
        <w:t>5000 rows</w:t>
      </w:r>
      <w:r w:rsidRPr="001E3C63">
        <w:t xml:space="preserve">, and the runtime was </w:t>
      </w:r>
      <w:r w:rsidR="00037AD0" w:rsidRPr="00037AD0">
        <w:rPr>
          <w:b/>
          <w:bCs/>
        </w:rPr>
        <w:t>0.032 sec / 1.390 sec</w:t>
      </w:r>
      <w:r w:rsidR="00037AD0" w:rsidRPr="00037AD0">
        <w:t>.</w:t>
      </w:r>
      <w:r w:rsidR="00037AD0">
        <w:t xml:space="preserve"> </w:t>
      </w:r>
      <w:r w:rsidRPr="001E3C63">
        <w:t>This means the query became faster after increasing the buffer pool size.</w:t>
      </w:r>
    </w:p>
    <w:p w14:paraId="110A87FE" w14:textId="1301A749" w:rsidR="001E3C63" w:rsidRPr="001E3C63" w:rsidRDefault="001E3C63" w:rsidP="001E3C63">
      <w:r w:rsidRPr="001E3C63">
        <w:t>The reason for this improvement is that the InnoDB buffer pool stores table data and indexes in memory</w:t>
      </w:r>
      <w:r w:rsidR="00963766">
        <w:t xml:space="preserve"> when they exist</w:t>
      </w:r>
      <w:r w:rsidRPr="001E3C63">
        <w:t>. When the buffer pool size increases, MySQL can keep more data in memory instead of reading it from the disk. Accessing data from memory is faster than accessing data from disk, which can help improve query performance</w:t>
      </w:r>
      <w:r w:rsidR="002D64E7">
        <w:t xml:space="preserve">. </w:t>
      </w:r>
      <w:r w:rsidR="00037AD0" w:rsidRPr="00037AD0">
        <w:t>In this case, the improvement is especially visible in the fetch time, which decreased significantly.</w:t>
      </w:r>
    </w:p>
    <w:p w14:paraId="2B590999" w14:textId="5654ACF5" w:rsidR="002D64E7" w:rsidRPr="002D64E7" w:rsidRDefault="001E3C63" w:rsidP="002D64E7">
      <w:r w:rsidRPr="001E3C63">
        <w:t xml:space="preserve">Between </w:t>
      </w:r>
      <w:r w:rsidR="00667A90">
        <w:t xml:space="preserve">before </w:t>
      </w:r>
      <w:r w:rsidR="00D84F46">
        <w:t xml:space="preserve">increasing buffer pool size </w:t>
      </w:r>
      <w:r w:rsidR="00667A90">
        <w:t>and after</w:t>
      </w:r>
      <w:r w:rsidR="000F0D7F">
        <w:t xml:space="preserve"> increasing buffer pool size</w:t>
      </w:r>
      <w:r w:rsidRPr="001E3C63">
        <w:t xml:space="preserve">, I would recommend </w:t>
      </w:r>
      <w:r w:rsidR="008F5EC9">
        <w:t>increasing the bufferpool size</w:t>
      </w:r>
      <w:r w:rsidRPr="001E3C63">
        <w:t xml:space="preserve">. </w:t>
      </w:r>
      <w:r w:rsidR="002D64E7" w:rsidRPr="002D64E7">
        <w:t>In my test, the improvement was noticeable, especially in the fetch time, which became significantly faster after increasing the buffer pool size. If the database had larger tables or more complex queries, the improvement would likely be even more significant.</w:t>
      </w:r>
    </w:p>
    <w:p w14:paraId="694421D6" w14:textId="77777777" w:rsidR="001E3C63" w:rsidRDefault="001E3C63" w:rsidP="001E3C63">
      <w:r w:rsidRPr="001E3C63">
        <w:t>Users should also check how much memory their computer has before increasing the buffer pool size. If the buffer pool is set too large and uses too much RAM, it can slow down the computer or affect other programs running on the system.</w:t>
      </w:r>
    </w:p>
    <w:p w14:paraId="15A15E20" w14:textId="2058E1C1" w:rsidR="0029336F" w:rsidRPr="001E3C63" w:rsidRDefault="0029336F" w:rsidP="001E3C63">
      <w:r w:rsidRPr="0029336F">
        <w:rPr>
          <w:highlight w:val="yellow"/>
        </w:rPr>
        <w:t>Screenshots:</w:t>
      </w:r>
    </w:p>
    <w:p w14:paraId="5F3016F1" w14:textId="77777777" w:rsidR="001E3C63" w:rsidRDefault="001E3C63" w:rsidP="001B79F3"/>
    <w:p w14:paraId="6A179EFF" w14:textId="50E0F8DD" w:rsidR="00CF3663" w:rsidRDefault="00216773" w:rsidP="001B79F3">
      <w:r>
        <w:rPr>
          <w:noProof/>
        </w:rPr>
        <w:lastRenderedPageBreak/>
        <w:drawing>
          <wp:inline distT="0" distB="0" distL="0" distR="0" wp14:anchorId="61B8246E" wp14:editId="1733770D">
            <wp:extent cx="6496050" cy="1228725"/>
            <wp:effectExtent l="0" t="0" r="0" b="9525"/>
            <wp:docPr id="197168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82367" name=""/>
                    <pic:cNvPicPr/>
                  </pic:nvPicPr>
                  <pic:blipFill>
                    <a:blip r:embed="rId5"/>
                    <a:stretch>
                      <a:fillRect/>
                    </a:stretch>
                  </pic:blipFill>
                  <pic:spPr>
                    <a:xfrm>
                      <a:off x="0" y="0"/>
                      <a:ext cx="6496050" cy="1228725"/>
                    </a:xfrm>
                    <a:prstGeom prst="rect">
                      <a:avLst/>
                    </a:prstGeom>
                  </pic:spPr>
                </pic:pic>
              </a:graphicData>
            </a:graphic>
          </wp:inline>
        </w:drawing>
      </w:r>
    </w:p>
    <w:p w14:paraId="328A11F9" w14:textId="77777777" w:rsidR="00CF3663" w:rsidRDefault="00CF3663" w:rsidP="001B79F3"/>
    <w:p w14:paraId="3717F799" w14:textId="0870B2EA" w:rsidR="00CF3663" w:rsidRDefault="00626D7A" w:rsidP="001B79F3">
      <w:r>
        <w:rPr>
          <w:noProof/>
        </w:rPr>
        <w:drawing>
          <wp:inline distT="0" distB="0" distL="0" distR="0" wp14:anchorId="668C717B" wp14:editId="0284FA1B">
            <wp:extent cx="6629400" cy="1219200"/>
            <wp:effectExtent l="0" t="0" r="0" b="0"/>
            <wp:docPr id="128091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17107" name=""/>
                    <pic:cNvPicPr/>
                  </pic:nvPicPr>
                  <pic:blipFill>
                    <a:blip r:embed="rId6"/>
                    <a:stretch>
                      <a:fillRect/>
                    </a:stretch>
                  </pic:blipFill>
                  <pic:spPr>
                    <a:xfrm>
                      <a:off x="0" y="0"/>
                      <a:ext cx="6629400" cy="1219200"/>
                    </a:xfrm>
                    <a:prstGeom prst="rect">
                      <a:avLst/>
                    </a:prstGeom>
                  </pic:spPr>
                </pic:pic>
              </a:graphicData>
            </a:graphic>
          </wp:inline>
        </w:drawing>
      </w:r>
    </w:p>
    <w:p w14:paraId="318EB398" w14:textId="77777777" w:rsidR="000E43A3" w:rsidRDefault="000E43A3" w:rsidP="001B79F3"/>
    <w:p w14:paraId="0CCE0A87" w14:textId="77777777" w:rsidR="000E43A3" w:rsidRDefault="000E43A3" w:rsidP="001B79F3"/>
    <w:p w14:paraId="7AB58E6F" w14:textId="77777777" w:rsidR="000E43A3" w:rsidRDefault="000E43A3" w:rsidP="001B79F3"/>
    <w:p w14:paraId="2D98B8B5" w14:textId="77777777" w:rsidR="000E43A3" w:rsidRDefault="000E43A3" w:rsidP="001B79F3"/>
    <w:p w14:paraId="3AB8F8E7" w14:textId="77777777" w:rsidR="000E43A3" w:rsidRPr="001B79F3" w:rsidRDefault="000E43A3" w:rsidP="001B79F3"/>
    <w:p w14:paraId="6707E0D9" w14:textId="77777777" w:rsidR="000E43A3" w:rsidRDefault="000E43A3"/>
    <w:sectPr w:rsidR="000E43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73D0E"/>
    <w:multiLevelType w:val="hybridMultilevel"/>
    <w:tmpl w:val="941C84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8216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9F3"/>
    <w:rsid w:val="000201AD"/>
    <w:rsid w:val="00037AD0"/>
    <w:rsid w:val="000E43A3"/>
    <w:rsid w:val="000F0D7F"/>
    <w:rsid w:val="001B79F3"/>
    <w:rsid w:val="001E3C63"/>
    <w:rsid w:val="00216773"/>
    <w:rsid w:val="00223802"/>
    <w:rsid w:val="0029336F"/>
    <w:rsid w:val="002D64E7"/>
    <w:rsid w:val="002F6506"/>
    <w:rsid w:val="0030092F"/>
    <w:rsid w:val="00433F98"/>
    <w:rsid w:val="00454BA5"/>
    <w:rsid w:val="004C52FB"/>
    <w:rsid w:val="00563979"/>
    <w:rsid w:val="0058517B"/>
    <w:rsid w:val="005C54D9"/>
    <w:rsid w:val="00626D7A"/>
    <w:rsid w:val="00667A90"/>
    <w:rsid w:val="006C29D2"/>
    <w:rsid w:val="007E6817"/>
    <w:rsid w:val="00821C97"/>
    <w:rsid w:val="00821E3C"/>
    <w:rsid w:val="00836C77"/>
    <w:rsid w:val="008D4B54"/>
    <w:rsid w:val="008F53C2"/>
    <w:rsid w:val="008F5EC9"/>
    <w:rsid w:val="00963766"/>
    <w:rsid w:val="009E192C"/>
    <w:rsid w:val="00A00E21"/>
    <w:rsid w:val="00A61691"/>
    <w:rsid w:val="00A6557A"/>
    <w:rsid w:val="00A707B3"/>
    <w:rsid w:val="00AB7326"/>
    <w:rsid w:val="00AD124D"/>
    <w:rsid w:val="00C438B0"/>
    <w:rsid w:val="00C656BF"/>
    <w:rsid w:val="00CF3663"/>
    <w:rsid w:val="00CF5D45"/>
    <w:rsid w:val="00D74FEC"/>
    <w:rsid w:val="00D84F46"/>
    <w:rsid w:val="00D92F39"/>
    <w:rsid w:val="00DD1048"/>
    <w:rsid w:val="00EA2C61"/>
    <w:rsid w:val="00EA6901"/>
    <w:rsid w:val="00F43905"/>
    <w:rsid w:val="00F57B64"/>
    <w:rsid w:val="00F76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3E2F6"/>
  <w15:chartTrackingRefBased/>
  <w15:docId w15:val="{F160139B-D82A-4C80-B184-F9D50D15A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9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79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79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9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9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9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9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9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9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9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79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9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9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9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9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9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9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9F3"/>
    <w:rPr>
      <w:rFonts w:eastAsiaTheme="majorEastAsia" w:cstheme="majorBidi"/>
      <w:color w:val="272727" w:themeColor="text1" w:themeTint="D8"/>
    </w:rPr>
  </w:style>
  <w:style w:type="paragraph" w:styleId="Title">
    <w:name w:val="Title"/>
    <w:basedOn w:val="Normal"/>
    <w:next w:val="Normal"/>
    <w:link w:val="TitleChar"/>
    <w:uiPriority w:val="10"/>
    <w:qFormat/>
    <w:rsid w:val="001B79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9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9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9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9F3"/>
    <w:pPr>
      <w:spacing w:before="160"/>
      <w:jc w:val="center"/>
    </w:pPr>
    <w:rPr>
      <w:i/>
      <w:iCs/>
      <w:color w:val="404040" w:themeColor="text1" w:themeTint="BF"/>
    </w:rPr>
  </w:style>
  <w:style w:type="character" w:customStyle="1" w:styleId="QuoteChar">
    <w:name w:val="Quote Char"/>
    <w:basedOn w:val="DefaultParagraphFont"/>
    <w:link w:val="Quote"/>
    <w:uiPriority w:val="29"/>
    <w:rsid w:val="001B79F3"/>
    <w:rPr>
      <w:i/>
      <w:iCs/>
      <w:color w:val="404040" w:themeColor="text1" w:themeTint="BF"/>
    </w:rPr>
  </w:style>
  <w:style w:type="paragraph" w:styleId="ListParagraph">
    <w:name w:val="List Paragraph"/>
    <w:basedOn w:val="Normal"/>
    <w:uiPriority w:val="34"/>
    <w:qFormat/>
    <w:rsid w:val="001B79F3"/>
    <w:pPr>
      <w:ind w:left="720"/>
      <w:contextualSpacing/>
    </w:pPr>
  </w:style>
  <w:style w:type="character" w:styleId="IntenseEmphasis">
    <w:name w:val="Intense Emphasis"/>
    <w:basedOn w:val="DefaultParagraphFont"/>
    <w:uiPriority w:val="21"/>
    <w:qFormat/>
    <w:rsid w:val="001B79F3"/>
    <w:rPr>
      <w:i/>
      <w:iCs/>
      <w:color w:val="0F4761" w:themeColor="accent1" w:themeShade="BF"/>
    </w:rPr>
  </w:style>
  <w:style w:type="paragraph" w:styleId="IntenseQuote">
    <w:name w:val="Intense Quote"/>
    <w:basedOn w:val="Normal"/>
    <w:next w:val="Normal"/>
    <w:link w:val="IntenseQuoteChar"/>
    <w:uiPriority w:val="30"/>
    <w:qFormat/>
    <w:rsid w:val="001B79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9F3"/>
    <w:rPr>
      <w:i/>
      <w:iCs/>
      <w:color w:val="0F4761" w:themeColor="accent1" w:themeShade="BF"/>
    </w:rPr>
  </w:style>
  <w:style w:type="character" w:styleId="IntenseReference">
    <w:name w:val="Intense Reference"/>
    <w:basedOn w:val="DefaultParagraphFont"/>
    <w:uiPriority w:val="32"/>
    <w:qFormat/>
    <w:rsid w:val="001B79F3"/>
    <w:rPr>
      <w:b/>
      <w:bCs/>
      <w:smallCaps/>
      <w:color w:val="0F4761" w:themeColor="accent1" w:themeShade="BF"/>
      <w:spacing w:val="5"/>
    </w:rPr>
  </w:style>
  <w:style w:type="paragraph" w:styleId="NormalWeb">
    <w:name w:val="Normal (Web)"/>
    <w:basedOn w:val="Normal"/>
    <w:uiPriority w:val="99"/>
    <w:semiHidden/>
    <w:unhideWhenUsed/>
    <w:rsid w:val="002D64E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2</Pages>
  <Words>240</Words>
  <Characters>1686</Characters>
  <Application>Microsoft Office Word</Application>
  <DocSecurity>0</DocSecurity>
  <Lines>45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Jakkula, Niharika</dc:creator>
  <cp:keywords/>
  <dc:description/>
  <cp:lastModifiedBy>Jakkula, Niharika</cp:lastModifiedBy>
  <cp:revision>1</cp:revision>
  <dcterms:created xsi:type="dcterms:W3CDTF">2026-03-15T22:27:00Z</dcterms:created>
  <dcterms:modified xsi:type="dcterms:W3CDTF">2026-03-28T14:05:00Z</dcterms:modified>
</cp:coreProperties>
</file>