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Antiban Profile Model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AntibanProfile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(antiban parameters)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parameterName:parameterType[range_min, range_max] - description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- baseAccuracy : Integer[0,1] - Multiplier valuethat determines how accurate someone is with a mouse. Closer to 1 results in tighter groupings of clicks around the desired target click area. Will also affect misclicks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- experience: Integer[0,1] - A parameter that models the level of experience of a player. Brand new players will have close to 0, experienced veterans close to 1. Might affect things like efficiency, and activities.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EXAMPLE: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mouseClickInterval : Integer - Average time between clicks, the actual mouse click will be normally distributed around this average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