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9D" w:rsidRPr="00B25395" w:rsidRDefault="00330F7E">
      <w:pPr>
        <w:spacing w:after="0"/>
        <w:ind w:left="426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Elektrotehnički fakultet u Beogradu </w:t>
      </w:r>
    </w:p>
    <w:p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Pr="00B25395" w:rsidRDefault="00330F7E">
      <w:pPr>
        <w:spacing w:after="91"/>
        <w:ind w:left="426" w:right="3" w:hanging="10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Principi Softverskog Inženjerstva </w:t>
      </w:r>
    </w:p>
    <w:p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 w:rsidP="00E11BBB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</w:t>
      </w:r>
      <w:r w:rsidR="00E11BBB">
        <w:rPr>
          <w:rFonts w:ascii="Arial" w:eastAsia="Arial" w:hAnsi="Arial" w:cs="Arial"/>
          <w:b/>
          <w:sz w:val="36"/>
        </w:rPr>
        <w:t xml:space="preserve"> scenarija upotrebe funkcionalnosti kreiranja sastanka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:rsidR="002E4F9D" w:rsidRDefault="00330F7E" w:rsidP="00B25395">
      <w:pPr>
        <w:spacing w:after="0"/>
        <w:ind w:left="2880" w:right="3702" w:firstLine="720"/>
        <w:jc w:val="center"/>
      </w:pPr>
      <w:r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2E4F9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52382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21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 verzija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Boris Martinovi</w:t>
            </w:r>
            <w:r w:rsidRPr="00B25395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2E4F9D" w:rsidRDefault="00330F7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>
        <w:rPr>
          <w:rFonts w:ascii="Arial" w:hAnsi="Arial" w:cs="Arial"/>
        </w:rPr>
      </w:sdtEndPr>
      <w:sdtContent>
        <w:p w:rsidR="009974E5" w:rsidRPr="009974E5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r w:rsidRPr="009974E5">
            <w:rPr>
              <w:rFonts w:ascii="Arial" w:hAnsi="Arial" w:cs="Arial"/>
              <w:szCs w:val="20"/>
            </w:rPr>
            <w:fldChar w:fldCharType="begin"/>
          </w:r>
          <w:r w:rsidRPr="009974E5">
            <w:rPr>
              <w:rFonts w:ascii="Arial" w:hAnsi="Arial" w:cs="Arial"/>
              <w:szCs w:val="20"/>
            </w:rPr>
            <w:instrText xml:space="preserve"> TOC \o "1-3" \h \z \u </w:instrText>
          </w:r>
          <w:r w:rsidRPr="009974E5">
            <w:rPr>
              <w:rFonts w:ascii="Arial" w:hAnsi="Arial" w:cs="Arial"/>
              <w:szCs w:val="20"/>
            </w:rPr>
            <w:fldChar w:fldCharType="separate"/>
          </w:r>
          <w:hyperlink w:anchor="_Toc130289673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1.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Uvod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_Toc130289673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74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1.1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Rezime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_Toc130289674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75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1.2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Namena dokumenta i ciljne grupe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_Toc130289675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76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1.3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Reference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_Toc130289676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77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1.4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Otvorena pitanja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_Toc130289677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78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2.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Scenario kreiranja sastanka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_Toc130289678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79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2.1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  <w:u w:color="000000"/>
              </w:rPr>
              <w:t>Kratak opis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_Toc130289679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80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2.2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  <w:u w:color="000000"/>
              </w:rPr>
              <w:t>Tok dogadjaja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_Toc130289680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81" w:history="1">
            <w:r w:rsidR="009974E5" w:rsidRPr="009974E5">
              <w:rPr>
                <w:rStyle w:val="Hyperlink"/>
                <w:rFonts w:ascii="Arial" w:eastAsia="Calibri" w:hAnsi="Arial" w:cs="Arial"/>
                <w:i/>
                <w:iCs/>
                <w:noProof/>
                <w:szCs w:val="20"/>
              </w:rPr>
              <w:t>2.2.1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i/>
                <w:noProof/>
                <w:szCs w:val="20"/>
              </w:rPr>
              <w:t>Korisnik popunjava sva polja i uspešno kreira sastanak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_Toc130289681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82" w:history="1">
            <w:r w:rsidR="009974E5" w:rsidRPr="009974E5">
              <w:rPr>
                <w:rStyle w:val="Hyperlink"/>
                <w:rFonts w:ascii="Arial" w:eastAsia="Calibri" w:hAnsi="Arial" w:cs="Arial"/>
                <w:i/>
                <w:iCs/>
                <w:noProof/>
                <w:szCs w:val="20"/>
                <w:lang w:val="sr-Latn-RS"/>
              </w:rPr>
              <w:t>2.2.2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i/>
                <w:noProof/>
                <w:szCs w:val="20"/>
                <w:lang w:val="sr-Latn-RS"/>
              </w:rPr>
              <w:t>Korisnik ne popunjava sva polja i pokušava da kreira sastanak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_Toc130289682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83" w:history="1">
            <w:r w:rsidR="009974E5" w:rsidRPr="009974E5">
              <w:rPr>
                <w:rStyle w:val="Hyperlink"/>
                <w:rFonts w:ascii="Arial" w:eastAsia="Calibri" w:hAnsi="Arial" w:cs="Arial"/>
                <w:i/>
                <w:iCs/>
                <w:noProof/>
                <w:szCs w:val="20"/>
              </w:rPr>
              <w:t>2.2.3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i/>
                <w:noProof/>
                <w:szCs w:val="20"/>
              </w:rPr>
              <w:t>Korisnik odustaje od kreiranja sastanka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_Toc130289683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84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2.3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Posebni zahtevi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_Toc130289684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85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2.4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Preduslovi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_Toc130289685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9974E5" w:rsidRPr="009974E5" w:rsidRDefault="001C79BF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Cs w:val="20"/>
            </w:rPr>
          </w:pPr>
          <w:hyperlink w:anchor="_Toc130289686" w:history="1">
            <w:r w:rsidR="009974E5" w:rsidRPr="009974E5">
              <w:rPr>
                <w:rStyle w:val="Hyperlink"/>
                <w:rFonts w:ascii="Arial" w:eastAsia="Calibri" w:hAnsi="Arial" w:cs="Arial"/>
                <w:bCs/>
                <w:noProof/>
                <w:szCs w:val="20"/>
                <w:u w:color="000000"/>
              </w:rPr>
              <w:t>2.5</w:t>
            </w:r>
            <w:r w:rsidR="009974E5" w:rsidRPr="009974E5">
              <w:rPr>
                <w:rFonts w:ascii="Arial" w:eastAsiaTheme="minorEastAsia" w:hAnsi="Arial" w:cs="Arial"/>
                <w:noProof/>
                <w:color w:val="auto"/>
                <w:szCs w:val="20"/>
              </w:rPr>
              <w:tab/>
            </w:r>
            <w:r w:rsidR="009974E5" w:rsidRPr="009974E5">
              <w:rPr>
                <w:rStyle w:val="Hyperlink"/>
                <w:rFonts w:ascii="Arial" w:eastAsia="Calibri" w:hAnsi="Arial" w:cs="Arial"/>
                <w:noProof/>
                <w:szCs w:val="20"/>
              </w:rPr>
              <w:t>Posledice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_Toc130289686 \h </w:instrTex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9974E5" w:rsidRPr="009974E5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:rsidR="002E4F9D" w:rsidRPr="000375AC" w:rsidRDefault="00330F7E">
          <w:pPr>
            <w:rPr>
              <w:rFonts w:ascii="Arial" w:hAnsi="Arial" w:cs="Arial"/>
            </w:rPr>
          </w:pPr>
          <w:r w:rsidRPr="009974E5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:rsidR="002E4F9D" w:rsidRDefault="00330F7E">
      <w:pPr>
        <w:spacing w:after="3" w:line="252" w:lineRule="auto"/>
        <w:ind w:left="442" w:hanging="10"/>
      </w:pPr>
      <w:r>
        <w:br w:type="page"/>
      </w:r>
    </w:p>
    <w:p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2E4F9D" w:rsidRDefault="00330F7E">
      <w:pPr>
        <w:pStyle w:val="Heading1"/>
        <w:spacing w:after="63"/>
        <w:ind w:left="705" w:hanging="720"/>
      </w:pPr>
      <w:bookmarkStart w:id="0" w:name="_Toc130289673"/>
      <w:r>
        <w:t>Uvod</w:t>
      </w:r>
      <w:bookmarkEnd w:id="0"/>
      <w:r>
        <w:t xml:space="preserve"> </w:t>
      </w:r>
    </w:p>
    <w:p w:rsidR="002E4F9D" w:rsidRDefault="00330F7E">
      <w:pPr>
        <w:pStyle w:val="Heading2"/>
        <w:ind w:left="705" w:hanging="720"/>
      </w:pPr>
      <w:bookmarkStart w:id="1" w:name="_Toc130289674"/>
      <w:r>
        <w:t>Rezime</w:t>
      </w:r>
      <w:bookmarkEnd w:id="1"/>
      <w:r>
        <w:t xml:space="preserve"> </w:t>
      </w:r>
    </w:p>
    <w:p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Definisanje scenarija upotrebe pri </w:t>
      </w:r>
      <w:r w:rsidR="004B57FA" w:rsidRPr="00B25395">
        <w:rPr>
          <w:rFonts w:ascii="Arial" w:eastAsia="Times New Roman" w:hAnsi="Arial" w:cs="Arial"/>
          <w:sz w:val="20"/>
        </w:rPr>
        <w:t>kreiranju sastanka</w:t>
      </w:r>
      <w:r w:rsidRPr="00B25395">
        <w:rPr>
          <w:rFonts w:ascii="Arial" w:eastAsia="Times New Roman" w:hAnsi="Arial" w:cs="Arial"/>
          <w:sz w:val="20"/>
        </w:rPr>
        <w:t xml:space="preserve">, sa primerima odgovarajućih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stranica. </w:t>
      </w:r>
    </w:p>
    <w:p w:rsidR="002E4F9D" w:rsidRDefault="00330F7E">
      <w:pPr>
        <w:pStyle w:val="Heading2"/>
        <w:spacing w:after="83"/>
        <w:ind w:left="705" w:hanging="720"/>
      </w:pPr>
      <w:bookmarkStart w:id="2" w:name="_Toc130289675"/>
      <w:r>
        <w:t>Namena dokumenta i ciljne grupe</w:t>
      </w:r>
      <w:bookmarkEnd w:id="2"/>
      <w:r>
        <w:t xml:space="preserve"> </w:t>
      </w:r>
    </w:p>
    <w:p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>Dokument će koristiti svi članovi projektnog tima u razvoju projekta i testiranju</w:t>
      </w:r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može se koristiti i pri pisanju uputstva za upotrebu. </w:t>
      </w:r>
    </w:p>
    <w:p w:rsidR="002E4F9D" w:rsidRDefault="00330F7E">
      <w:pPr>
        <w:pStyle w:val="Heading2"/>
        <w:ind w:left="705" w:hanging="720"/>
      </w:pPr>
      <w:bookmarkStart w:id="3" w:name="_Toc130289676"/>
      <w:r>
        <w:t>Reference</w:t>
      </w:r>
      <w:bookmarkEnd w:id="3"/>
      <w:r>
        <w:t xml:space="preserve">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Projektni zadatak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:rsidR="002E4F9D" w:rsidRDefault="00330F7E">
      <w:pPr>
        <w:pStyle w:val="Heading2"/>
        <w:spacing w:after="0"/>
        <w:ind w:left="705" w:hanging="720"/>
      </w:pPr>
      <w:bookmarkStart w:id="4" w:name="_Toc13028967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2E4F9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 w:rsidP="00975E6A">
            <w:pPr>
              <w:ind w:right="50"/>
              <w:jc w:val="both"/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Da li je potrebno praviti </w:t>
            </w:r>
            <w:r w:rsidR="00975E6A" w:rsidRPr="00963F4D">
              <w:rPr>
                <w:rFonts w:ascii="Arial" w:eastAsia="Times New Roman" w:hAnsi="Arial" w:cs="Arial"/>
                <w:sz w:val="20"/>
              </w:rPr>
              <w:t>poruku o uspe</w:t>
            </w:r>
            <w:r w:rsidR="00975E6A" w:rsidRPr="00963F4D">
              <w:rPr>
                <w:rFonts w:ascii="Arial" w:eastAsia="Times New Roman" w:hAnsi="Arial" w:cs="Arial"/>
                <w:sz w:val="20"/>
                <w:lang w:val="sr-Latn-RS"/>
              </w:rPr>
              <w:t>šnom kreiranju sastanka</w:t>
            </w:r>
            <w:r w:rsidRPr="00963F4D">
              <w:rPr>
                <w:rFonts w:ascii="Arial" w:eastAsia="Times New Roman" w:hAnsi="Arial" w:cs="Arial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1"/>
        <w:ind w:left="705" w:hanging="720"/>
      </w:pPr>
      <w:bookmarkStart w:id="5" w:name="_Toc130289678"/>
      <w:r>
        <w:t xml:space="preserve">Scenario </w:t>
      </w:r>
      <w:r w:rsidR="004B57FA">
        <w:t>kreiranja</w:t>
      </w:r>
      <w:r>
        <w:t xml:space="preserve"> </w:t>
      </w:r>
      <w:r w:rsidR="004B57FA">
        <w:t>sastanka</w:t>
      </w:r>
      <w:bookmarkEnd w:id="5"/>
    </w:p>
    <w:p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2"/>
        <w:spacing w:after="57"/>
        <w:ind w:left="705" w:hanging="720"/>
      </w:pPr>
      <w:bookmarkStart w:id="6" w:name="_Toc130289679"/>
      <w:r>
        <w:rPr>
          <w:u w:val="single" w:color="000000"/>
        </w:rPr>
        <w:t>Kratak opis</w:t>
      </w:r>
      <w:bookmarkEnd w:id="6"/>
      <w:r>
        <w:t xml:space="preserve"> </w:t>
      </w:r>
    </w:p>
    <w:p w:rsidR="002E4F9D" w:rsidRPr="00BA77D2" w:rsidRDefault="00BA77D2">
      <w:pPr>
        <w:spacing w:after="111" w:line="261" w:lineRule="auto"/>
        <w:jc w:val="both"/>
        <w:rPr>
          <w:rFonts w:ascii="Arial" w:hAnsi="Arial" w:cs="Arial"/>
          <w:sz w:val="20"/>
          <w:szCs w:val="20"/>
        </w:rPr>
      </w:pPr>
      <w:r w:rsidRPr="00BA77D2">
        <w:rPr>
          <w:rFonts w:ascii="Arial" w:hAnsi="Arial" w:cs="Arial"/>
          <w:sz w:val="20"/>
          <w:szCs w:val="20"/>
        </w:rPr>
        <w:t>Pravo na kreiranje sastanka imaju zaposleni sa korisničkim ulogama menadžer i admin. Kreiranje sastanka podrazumeva definisanje naslova, datuma, vremena početka i kraja i učesnika.</w:t>
      </w:r>
      <w:r w:rsidR="00330F7E" w:rsidRPr="00BA77D2">
        <w:rPr>
          <w:rFonts w:ascii="Arial" w:eastAsia="Times New Roman" w:hAnsi="Arial" w:cs="Arial"/>
          <w:sz w:val="20"/>
          <w:szCs w:val="20"/>
        </w:rPr>
        <w:t xml:space="preserve"> </w:t>
      </w:r>
    </w:p>
    <w:p w:rsidR="002E4F9D" w:rsidRDefault="00330F7E" w:rsidP="00BA77D2">
      <w:pPr>
        <w:pStyle w:val="Heading2"/>
        <w:spacing w:after="57"/>
        <w:ind w:left="705" w:hanging="720"/>
      </w:pPr>
      <w:bookmarkStart w:id="7" w:name="_Toc130289680"/>
      <w:r>
        <w:rPr>
          <w:u w:val="single" w:color="000000"/>
        </w:rPr>
        <w:t>Tok dogadjaja</w:t>
      </w:r>
      <w:bookmarkEnd w:id="7"/>
      <w:r w:rsidRPr="00BA77D2">
        <w:rPr>
          <w:i/>
          <w:color w:val="0000FF"/>
        </w:rPr>
        <w:t xml:space="preserve"> </w:t>
      </w:r>
    </w:p>
    <w:p w:rsidR="00D1660C" w:rsidRPr="00D1660C" w:rsidRDefault="00330F7E" w:rsidP="00D1660C">
      <w:pPr>
        <w:pStyle w:val="Heading3"/>
        <w:spacing w:after="56"/>
        <w:ind w:left="720" w:hanging="720"/>
        <w:rPr>
          <w:i/>
          <w:u w:val="none"/>
        </w:rPr>
      </w:pPr>
      <w:bookmarkStart w:id="8" w:name="_Toc130289681"/>
      <w:r>
        <w:rPr>
          <w:i/>
        </w:rPr>
        <w:t xml:space="preserve">Korisnik </w:t>
      </w:r>
      <w:r w:rsidR="00BA77D2">
        <w:rPr>
          <w:i/>
        </w:rPr>
        <w:t>popunjava sva polja i uspešno kreira sastanak</w:t>
      </w:r>
      <w:bookmarkEnd w:id="8"/>
    </w:p>
    <w:p w:rsidR="008168A1" w:rsidRPr="008168A1" w:rsidRDefault="008168A1" w:rsidP="008168A1">
      <w:pPr>
        <w:spacing w:after="3" w:line="252" w:lineRule="auto"/>
        <w:ind w:left="720" w:right="1291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 xml:space="preserve">1. Korisnik pritiska dugme “Add new meeting” </w:t>
      </w:r>
      <w:r>
        <w:rPr>
          <w:rFonts w:ascii="Arial" w:eastAsia="Times New Roman" w:hAnsi="Arial" w:cs="Arial"/>
          <w:sz w:val="20"/>
          <w:lang w:val="sr-Latn-RS"/>
        </w:rPr>
        <w:t xml:space="preserve">ispod sastanka koji želi da </w:t>
      </w:r>
      <w:r w:rsidR="00D90567">
        <w:rPr>
          <w:rFonts w:ascii="Arial" w:eastAsia="Times New Roman" w:hAnsi="Arial" w:cs="Arial"/>
          <w:sz w:val="20"/>
          <w:lang w:val="sr-Latn-RS"/>
        </w:rPr>
        <w:t>kreira</w:t>
      </w:r>
      <w:r>
        <w:rPr>
          <w:rFonts w:ascii="Arial" w:eastAsia="Times New Roman" w:hAnsi="Arial" w:cs="Arial"/>
          <w:sz w:val="20"/>
          <w:lang w:val="sr-Latn-RS"/>
        </w:rPr>
        <w:t>.</w:t>
      </w:r>
    </w:p>
    <w:p w:rsidR="002E4F9D" w:rsidRPr="008168A1" w:rsidRDefault="008168A1" w:rsidP="006B3F10">
      <w:pPr>
        <w:spacing w:after="3" w:line="252" w:lineRule="auto"/>
        <w:ind w:left="720" w:right="1291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2</w:t>
      </w:r>
      <w:r w:rsidR="00330F7E" w:rsidRPr="008168A1">
        <w:rPr>
          <w:rFonts w:ascii="Arial" w:eastAsia="Times New Roman" w:hAnsi="Arial" w:cs="Arial"/>
          <w:sz w:val="20"/>
          <w:lang w:val="sr-Latn-RS"/>
        </w:rPr>
        <w:t xml:space="preserve">. 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 xml:space="preserve">Prikazuje se stranica sa formom koja sadrži polja za unos naslova, </w:t>
      </w:r>
      <w:r w:rsidR="00F9158C" w:rsidRPr="008168A1">
        <w:rPr>
          <w:rFonts w:ascii="Arial" w:eastAsia="Times New Roman" w:hAnsi="Arial" w:cs="Arial"/>
          <w:sz w:val="20"/>
          <w:lang w:val="sr-Latn-RS"/>
        </w:rPr>
        <w:t xml:space="preserve">datuma, 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>vremena početka i</w:t>
      </w:r>
      <w:r w:rsidR="006B3F10" w:rsidRPr="008168A1">
        <w:rPr>
          <w:rFonts w:ascii="Arial" w:eastAsia="Times New Roman" w:hAnsi="Arial" w:cs="Arial"/>
          <w:sz w:val="20"/>
          <w:lang w:val="sr-Latn-RS"/>
        </w:rPr>
        <w:t xml:space="preserve">  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>kraja kao i</w:t>
      </w:r>
      <w:r w:rsidR="006B3F10" w:rsidRPr="008168A1">
        <w:rPr>
          <w:rFonts w:ascii="Arial" w:eastAsia="Times New Roman" w:hAnsi="Arial" w:cs="Arial"/>
          <w:sz w:val="20"/>
          <w:lang w:val="sr-Latn-RS"/>
        </w:rPr>
        <w:t xml:space="preserve"> unos učesnika.</w:t>
      </w:r>
    </w:p>
    <w:p w:rsidR="002E4F9D" w:rsidRPr="008168A1" w:rsidRDefault="008168A1" w:rsidP="008168A1">
      <w:pPr>
        <w:spacing w:after="3" w:line="252" w:lineRule="auto"/>
        <w:ind w:firstLine="705"/>
        <w:rPr>
          <w:rFonts w:ascii="Arial" w:hAnsi="Arial" w:cs="Arial"/>
          <w:lang w:val="sr-Latn-RS"/>
        </w:rPr>
      </w:pPr>
      <w:r w:rsidRPr="008168A1">
        <w:rPr>
          <w:rFonts w:ascii="Arial" w:eastAsia="Times New Roman" w:hAnsi="Arial" w:cs="Arial"/>
          <w:sz w:val="20"/>
          <w:lang w:val="sr-Latn-RS"/>
        </w:rPr>
        <w:t xml:space="preserve">3. </w:t>
      </w:r>
      <w:r w:rsidR="00024288" w:rsidRPr="008168A1">
        <w:rPr>
          <w:rFonts w:ascii="Arial" w:eastAsia="Times New Roman" w:hAnsi="Arial" w:cs="Arial"/>
          <w:sz w:val="20"/>
          <w:lang w:val="sr-Latn-RS"/>
        </w:rPr>
        <w:t>Korisnik popunjava sva polja i pritiska dugme “Create”</w:t>
      </w:r>
      <w:r w:rsidR="006B3F10" w:rsidRPr="008168A1">
        <w:rPr>
          <w:rFonts w:ascii="Arial" w:eastAsia="Times New Roman" w:hAnsi="Arial" w:cs="Arial"/>
          <w:sz w:val="20"/>
          <w:lang w:val="sr-Latn-RS"/>
        </w:rPr>
        <w:t>.</w:t>
      </w:r>
    </w:p>
    <w:p w:rsidR="00D1660C" w:rsidRPr="008168A1" w:rsidRDefault="00D1660C" w:rsidP="00D1660C">
      <w:pPr>
        <w:spacing w:after="3" w:line="252" w:lineRule="auto"/>
        <w:rPr>
          <w:rFonts w:ascii="Arial" w:hAnsi="Arial" w:cs="Arial"/>
          <w:lang w:val="sr-Latn-RS"/>
        </w:rPr>
      </w:pPr>
    </w:p>
    <w:p w:rsidR="002E4F9D" w:rsidRPr="008168A1" w:rsidRDefault="00D1660C">
      <w:pPr>
        <w:pStyle w:val="Heading3"/>
        <w:ind w:left="705" w:hanging="720"/>
        <w:rPr>
          <w:i/>
          <w:lang w:val="sr-Latn-RS"/>
        </w:rPr>
      </w:pPr>
      <w:bookmarkStart w:id="9" w:name="_Toc130289682"/>
      <w:r w:rsidRPr="008168A1">
        <w:rPr>
          <w:i/>
          <w:lang w:val="sr-Latn-RS"/>
        </w:rPr>
        <w:t>Korisnik ne popunjava sva polja i pokušava da kreira sastanak</w:t>
      </w:r>
      <w:bookmarkEnd w:id="9"/>
    </w:p>
    <w:p w:rsidR="00D1660C" w:rsidRPr="008168A1" w:rsidRDefault="00D1660C" w:rsidP="00D1660C">
      <w:pPr>
        <w:spacing w:after="3" w:line="252" w:lineRule="auto"/>
        <w:ind w:right="1291" w:firstLine="705"/>
        <w:rPr>
          <w:rFonts w:ascii="Arial" w:hAnsi="Arial" w:cs="Arial"/>
          <w:lang w:val="sr-Latn-RS"/>
        </w:rPr>
      </w:pPr>
      <w:r w:rsidRPr="008168A1">
        <w:rPr>
          <w:rFonts w:ascii="Arial" w:eastAsia="Times New Roman" w:hAnsi="Arial" w:cs="Arial"/>
          <w:sz w:val="20"/>
          <w:lang w:val="sr-Latn-RS"/>
        </w:rPr>
        <w:t>1. Akcija 1 ista kao u scenariju 2.2.1</w:t>
      </w:r>
    </w:p>
    <w:p w:rsidR="00D90567" w:rsidRDefault="00D90567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  <w:lang w:val="sr-Latn-RS"/>
        </w:rPr>
        <w:t>2. Akcija 2 ista kao u scenariju 2.2.1</w:t>
      </w:r>
    </w:p>
    <w:p w:rsidR="00D1660C" w:rsidRDefault="00EB55D2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  <w:lang w:val="sr-Latn-RS"/>
        </w:rPr>
        <w:t>3</w:t>
      </w:r>
      <w:r w:rsidR="00D1660C" w:rsidRPr="008168A1">
        <w:rPr>
          <w:rFonts w:ascii="Arial" w:eastAsia="Times New Roman" w:hAnsi="Arial" w:cs="Arial"/>
          <w:sz w:val="20"/>
          <w:lang w:val="sr-Latn-RS"/>
        </w:rPr>
        <w:t xml:space="preserve">. Korisnik ne popunjava </w:t>
      </w:r>
      <w:r w:rsidR="00D1660C">
        <w:rPr>
          <w:rFonts w:ascii="Arial" w:eastAsia="Times New Roman" w:hAnsi="Arial" w:cs="Arial"/>
          <w:sz w:val="20"/>
        </w:rPr>
        <w:t>sva polja i pritiska dugme “Create”.</w:t>
      </w:r>
    </w:p>
    <w:p w:rsidR="00D1660C" w:rsidRDefault="00EB55D2" w:rsidP="00D1660C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>4</w:t>
      </w:r>
      <w:r w:rsidR="00D1660C">
        <w:rPr>
          <w:rFonts w:ascii="Arial" w:eastAsia="Times New Roman" w:hAnsi="Arial" w:cs="Arial"/>
          <w:sz w:val="20"/>
        </w:rPr>
        <w:t>. Sistem ozna</w:t>
      </w:r>
      <w:r w:rsidR="00D1660C">
        <w:rPr>
          <w:rFonts w:ascii="Arial" w:eastAsia="Times New Roman" w:hAnsi="Arial" w:cs="Arial"/>
          <w:sz w:val="20"/>
          <w:lang w:val="sr-Latn-RS"/>
        </w:rPr>
        <w:t>čava polja koja nisu uneta.</w:t>
      </w:r>
    </w:p>
    <w:p w:rsidR="00D1660C" w:rsidRDefault="00D1660C" w:rsidP="00D1660C">
      <w:pPr>
        <w:spacing w:after="3" w:line="252" w:lineRule="auto"/>
        <w:ind w:firstLine="705"/>
        <w:rPr>
          <w:rFonts w:ascii="Arial" w:hAnsi="Arial" w:cs="Arial"/>
          <w:lang w:val="sr-Latn-RS"/>
        </w:rPr>
      </w:pPr>
    </w:p>
    <w:p w:rsidR="00D358AF" w:rsidRPr="00D1660C" w:rsidRDefault="00D358AF" w:rsidP="00D1660C">
      <w:pPr>
        <w:spacing w:after="3" w:line="252" w:lineRule="auto"/>
        <w:ind w:firstLine="705"/>
        <w:rPr>
          <w:rFonts w:ascii="Arial" w:hAnsi="Arial" w:cs="Arial"/>
          <w:lang w:val="sr-Latn-RS"/>
        </w:rPr>
      </w:pPr>
    </w:p>
    <w:p w:rsidR="002E4F9D" w:rsidRPr="00554EA1" w:rsidRDefault="00330F7E">
      <w:pPr>
        <w:pStyle w:val="Heading3"/>
        <w:ind w:left="705" w:hanging="720"/>
        <w:rPr>
          <w:i/>
        </w:rPr>
      </w:pPr>
      <w:bookmarkStart w:id="10" w:name="_Toc130289683"/>
      <w:r w:rsidRPr="00554EA1">
        <w:rPr>
          <w:i/>
        </w:rPr>
        <w:lastRenderedPageBreak/>
        <w:t xml:space="preserve">Korisnik </w:t>
      </w:r>
      <w:r w:rsidR="00554EA1" w:rsidRPr="00554EA1">
        <w:rPr>
          <w:i/>
        </w:rPr>
        <w:t>odustaje od kreiranja sastanka</w:t>
      </w:r>
      <w:bookmarkEnd w:id="10"/>
    </w:p>
    <w:p w:rsidR="00554EA1" w:rsidRPr="00963F4D" w:rsidRDefault="00554EA1" w:rsidP="00554EA1">
      <w:pPr>
        <w:spacing w:after="3" w:line="252" w:lineRule="auto"/>
        <w:ind w:right="1291" w:firstLine="705"/>
        <w:rPr>
          <w:rFonts w:ascii="Arial" w:hAnsi="Arial" w:cs="Arial"/>
        </w:rPr>
      </w:pPr>
      <w:r w:rsidRPr="00963F4D">
        <w:rPr>
          <w:rFonts w:ascii="Arial" w:eastAsia="Times New Roman" w:hAnsi="Arial" w:cs="Arial"/>
          <w:sz w:val="20"/>
        </w:rPr>
        <w:t xml:space="preserve">1. </w:t>
      </w:r>
      <w:r>
        <w:rPr>
          <w:rFonts w:ascii="Arial" w:eastAsia="Times New Roman" w:hAnsi="Arial" w:cs="Arial"/>
          <w:sz w:val="20"/>
        </w:rPr>
        <w:t>Akcija 1 ista kao u scenariju 2.2.1</w:t>
      </w:r>
    </w:p>
    <w:p w:rsidR="00D90567" w:rsidRDefault="00D90567" w:rsidP="00554EA1">
      <w:pPr>
        <w:spacing w:after="3" w:line="252" w:lineRule="auto"/>
        <w:ind w:firstLine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2. Akcija 2 ista kao u scenariju 2.2.1</w:t>
      </w:r>
    </w:p>
    <w:p w:rsidR="00554EA1" w:rsidRDefault="00D90567" w:rsidP="00554EA1">
      <w:pPr>
        <w:spacing w:after="3" w:line="252" w:lineRule="auto"/>
        <w:ind w:firstLine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3</w:t>
      </w:r>
      <w:r w:rsidR="00554EA1">
        <w:rPr>
          <w:rFonts w:ascii="Arial" w:eastAsia="Times New Roman" w:hAnsi="Arial" w:cs="Arial"/>
          <w:sz w:val="20"/>
        </w:rPr>
        <w:t>. Korisnik pritiska dugme “</w:t>
      </w:r>
      <w:r w:rsidR="009D3DA3">
        <w:rPr>
          <w:rFonts w:ascii="Arial" w:eastAsia="Times New Roman" w:hAnsi="Arial" w:cs="Arial"/>
          <w:sz w:val="20"/>
        </w:rPr>
        <w:t>Cancel</w:t>
      </w:r>
      <w:bookmarkStart w:id="11" w:name="_GoBack"/>
      <w:bookmarkEnd w:id="11"/>
      <w:r w:rsidR="00554EA1">
        <w:rPr>
          <w:rFonts w:ascii="Arial" w:eastAsia="Times New Roman" w:hAnsi="Arial" w:cs="Arial"/>
          <w:sz w:val="20"/>
        </w:rPr>
        <w:t>”.</w:t>
      </w:r>
    </w:p>
    <w:p w:rsidR="00554EA1" w:rsidRDefault="00D90567" w:rsidP="00554EA1">
      <w:pPr>
        <w:spacing w:after="3" w:line="252" w:lineRule="auto"/>
        <w:ind w:firstLine="705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>4</w:t>
      </w:r>
      <w:r w:rsidR="00554EA1">
        <w:rPr>
          <w:rFonts w:ascii="Arial" w:eastAsia="Times New Roman" w:hAnsi="Arial" w:cs="Arial"/>
          <w:sz w:val="20"/>
        </w:rPr>
        <w:t xml:space="preserve">. Sistem </w:t>
      </w:r>
      <w:r w:rsidR="00A97016">
        <w:rPr>
          <w:rFonts w:ascii="Arial" w:eastAsia="Times New Roman" w:hAnsi="Arial" w:cs="Arial"/>
          <w:sz w:val="20"/>
        </w:rPr>
        <w:t>prikazuje stranicu sa sastancima tog korisnika i ne kreira sastanak</w:t>
      </w:r>
      <w:r w:rsidR="00554EA1">
        <w:rPr>
          <w:rFonts w:ascii="Arial" w:eastAsia="Times New Roman" w:hAnsi="Arial" w:cs="Arial"/>
          <w:sz w:val="20"/>
          <w:lang w:val="sr-Latn-RS"/>
        </w:rPr>
        <w:t>.</w:t>
      </w:r>
    </w:p>
    <w:p w:rsidR="002E4F9D" w:rsidRDefault="00330F7E" w:rsidP="00A97016">
      <w:pPr>
        <w:spacing w:after="113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2"/>
        <w:spacing w:after="220"/>
        <w:ind w:left="705" w:hanging="720"/>
      </w:pPr>
      <w:bookmarkStart w:id="12" w:name="_Toc130289684"/>
      <w:r>
        <w:t>Posebni zahtevi</w:t>
      </w:r>
      <w:bookmarkEnd w:id="12"/>
      <w:r>
        <w:t xml:space="preserve"> </w:t>
      </w:r>
    </w:p>
    <w:p w:rsidR="002E4F9D" w:rsidRDefault="00330F7E">
      <w:pPr>
        <w:spacing w:after="211" w:line="258" w:lineRule="auto"/>
        <w:ind w:left="730" w:hanging="10"/>
        <w:jc w:val="both"/>
      </w:pPr>
      <w:r>
        <w:rPr>
          <w:rFonts w:ascii="Arial" w:eastAsia="Arial" w:hAnsi="Arial" w:cs="Arial"/>
          <w:sz w:val="20"/>
        </w:rPr>
        <w:t xml:space="preserve">Nema. </w:t>
      </w:r>
    </w:p>
    <w:p w:rsidR="002E4F9D" w:rsidRDefault="00330F7E">
      <w:pPr>
        <w:pStyle w:val="Heading2"/>
        <w:spacing w:after="195"/>
        <w:ind w:left="705" w:hanging="720"/>
      </w:pPr>
      <w:bookmarkStart w:id="13" w:name="_Toc130289685"/>
      <w:r>
        <w:t>Preduslovi</w:t>
      </w:r>
      <w:bookmarkEnd w:id="13"/>
      <w:r>
        <w:t xml:space="preserve">  </w:t>
      </w:r>
    </w:p>
    <w:p w:rsidR="002E4F9D" w:rsidRDefault="00330F7E" w:rsidP="00723E3C">
      <w:pPr>
        <w:spacing w:after="302" w:line="260" w:lineRule="auto"/>
        <w:ind w:left="715" w:hanging="10"/>
      </w:pPr>
      <w:r>
        <w:rPr>
          <w:rFonts w:ascii="Arial" w:eastAsia="Arial" w:hAnsi="Arial" w:cs="Arial"/>
          <w:sz w:val="20"/>
        </w:rPr>
        <w:t xml:space="preserve">Pre </w:t>
      </w:r>
      <w:r w:rsidR="00C66BA9">
        <w:rPr>
          <w:rFonts w:ascii="Arial" w:eastAsia="Arial" w:hAnsi="Arial" w:cs="Arial"/>
          <w:sz w:val="20"/>
        </w:rPr>
        <w:t>kreiranja</w:t>
      </w:r>
      <w:r>
        <w:rPr>
          <w:rFonts w:ascii="Arial" w:eastAsia="Arial" w:hAnsi="Arial" w:cs="Arial"/>
          <w:sz w:val="20"/>
        </w:rPr>
        <w:t xml:space="preserve"> </w:t>
      </w:r>
      <w:r w:rsidR="00C66BA9">
        <w:rPr>
          <w:rFonts w:ascii="Arial" w:eastAsia="Arial" w:hAnsi="Arial" w:cs="Arial"/>
          <w:sz w:val="20"/>
        </w:rPr>
        <w:t xml:space="preserve">sastanka </w:t>
      </w:r>
      <w:r>
        <w:rPr>
          <w:rFonts w:ascii="Arial" w:eastAsia="Arial" w:hAnsi="Arial" w:cs="Arial"/>
          <w:sz w:val="20"/>
        </w:rPr>
        <w:t xml:space="preserve">korisnik mora biti </w:t>
      </w:r>
      <w:r w:rsidR="00723E3C">
        <w:rPr>
          <w:rFonts w:ascii="Arial" w:eastAsia="Arial" w:hAnsi="Arial" w:cs="Arial"/>
          <w:sz w:val="20"/>
        </w:rPr>
        <w:t>prijavljen</w:t>
      </w:r>
      <w:r>
        <w:rPr>
          <w:rFonts w:ascii="Arial" w:eastAsia="Arial" w:hAnsi="Arial" w:cs="Arial"/>
          <w:sz w:val="20"/>
        </w:rPr>
        <w:t xml:space="preserve"> na sistem </w:t>
      </w:r>
      <w:r w:rsidR="00723E3C">
        <w:rPr>
          <w:rFonts w:ascii="Arial" w:eastAsia="Arial" w:hAnsi="Arial" w:cs="Arial"/>
          <w:sz w:val="20"/>
        </w:rPr>
        <w:t>kao admin ili menadžer (autorizacija scenario uspešan).</w:t>
      </w:r>
      <w:r>
        <w:rPr>
          <w:rFonts w:ascii="Arial" w:eastAsia="Arial" w:hAnsi="Arial" w:cs="Arial"/>
          <w:sz w:val="20"/>
        </w:rPr>
        <w:t xml:space="preserve"> </w:t>
      </w:r>
    </w:p>
    <w:p w:rsidR="002E4F9D" w:rsidRDefault="00330F7E">
      <w:pPr>
        <w:pStyle w:val="Heading2"/>
        <w:spacing w:after="90"/>
        <w:ind w:left="705" w:hanging="720"/>
      </w:pPr>
      <w:bookmarkStart w:id="14" w:name="_Toc130289686"/>
      <w:r>
        <w:t>Posledice</w:t>
      </w:r>
      <w:bookmarkEnd w:id="14"/>
      <w:r>
        <w:t xml:space="preserve"> </w:t>
      </w:r>
    </w:p>
    <w:p w:rsidR="002E4F9D" w:rsidRPr="00564912" w:rsidRDefault="00072FBD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r w:rsidRPr="00564912">
        <w:rPr>
          <w:rFonts w:ascii="Arial" w:hAnsi="Arial" w:cs="Arial"/>
          <w:sz w:val="20"/>
          <w:szCs w:val="20"/>
        </w:rPr>
        <w:t>Sastanak se bele</w:t>
      </w:r>
      <w:r w:rsidRPr="00564912">
        <w:rPr>
          <w:rFonts w:ascii="Arial" w:hAnsi="Arial" w:cs="Arial"/>
          <w:sz w:val="20"/>
          <w:szCs w:val="20"/>
          <w:lang w:val="sr-Latn-RS"/>
        </w:rPr>
        <w:t>ži u bazu podataka</w:t>
      </w:r>
      <w:r w:rsidR="00024288" w:rsidRPr="00564912">
        <w:rPr>
          <w:rFonts w:ascii="Arial" w:hAnsi="Arial" w:cs="Arial"/>
          <w:sz w:val="20"/>
          <w:szCs w:val="20"/>
          <w:lang w:val="sr-Latn-RS"/>
        </w:rPr>
        <w:t xml:space="preserve"> i otvara se stranica za prikaz</w:t>
      </w:r>
      <w:r w:rsidR="001953CA" w:rsidRPr="00564912">
        <w:rPr>
          <w:rFonts w:ascii="Arial" w:hAnsi="Arial" w:cs="Arial"/>
          <w:sz w:val="20"/>
          <w:szCs w:val="20"/>
          <w:lang w:val="sr-Latn-RS"/>
        </w:rPr>
        <w:t xml:space="preserve"> svih</w:t>
      </w:r>
      <w:r w:rsidR="00024288" w:rsidRPr="00564912">
        <w:rPr>
          <w:rFonts w:ascii="Arial" w:hAnsi="Arial" w:cs="Arial"/>
          <w:sz w:val="20"/>
          <w:szCs w:val="20"/>
          <w:lang w:val="sr-Latn-RS"/>
        </w:rPr>
        <w:t xml:space="preserve"> </w:t>
      </w:r>
      <w:r w:rsidR="00B66AD5" w:rsidRPr="00564912">
        <w:rPr>
          <w:rFonts w:ascii="Arial" w:hAnsi="Arial" w:cs="Arial"/>
          <w:sz w:val="20"/>
          <w:szCs w:val="20"/>
          <w:lang w:val="sr-Latn-RS"/>
        </w:rPr>
        <w:t>sastan</w:t>
      </w:r>
      <w:r w:rsidR="001953CA" w:rsidRPr="00564912">
        <w:rPr>
          <w:rFonts w:ascii="Arial" w:hAnsi="Arial" w:cs="Arial"/>
          <w:sz w:val="20"/>
          <w:szCs w:val="20"/>
          <w:lang w:val="sr-Latn-RS"/>
        </w:rPr>
        <w:t>a</w:t>
      </w:r>
      <w:r w:rsidR="00B66AD5" w:rsidRPr="00564912">
        <w:rPr>
          <w:rFonts w:ascii="Arial" w:hAnsi="Arial" w:cs="Arial"/>
          <w:sz w:val="20"/>
          <w:szCs w:val="20"/>
          <w:lang w:val="sr-Latn-RS"/>
        </w:rPr>
        <w:t>ka</w:t>
      </w:r>
      <w:r w:rsidRPr="00564912">
        <w:rPr>
          <w:rFonts w:ascii="Arial" w:hAnsi="Arial" w:cs="Arial"/>
          <w:sz w:val="20"/>
          <w:szCs w:val="20"/>
          <w:lang w:val="sr-Latn-RS"/>
        </w:rPr>
        <w:t>.</w:t>
      </w:r>
    </w:p>
    <w:sectPr w:rsidR="002E4F9D" w:rsidRPr="005649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9BF" w:rsidRDefault="001C79BF">
      <w:pPr>
        <w:spacing w:after="0" w:line="240" w:lineRule="auto"/>
      </w:pPr>
      <w:r>
        <w:separator/>
      </w:r>
    </w:p>
  </w:endnote>
  <w:endnote w:type="continuationSeparator" w:id="0">
    <w:p w:rsidR="001C79BF" w:rsidRDefault="001C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D3DA3" w:rsidRPr="009D3DA3">
      <w:rPr>
        <w:rFonts w:ascii="Times New Roman" w:eastAsia="Times New Roman" w:hAnsi="Times New Roman" w:cs="Times New Roman"/>
        <w:noProof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9BF" w:rsidRDefault="001C79BF">
      <w:pPr>
        <w:spacing w:after="0" w:line="240" w:lineRule="auto"/>
      </w:pPr>
      <w:r>
        <w:separator/>
      </w:r>
    </w:p>
  </w:footnote>
  <w:footnote w:type="continuationSeparator" w:id="0">
    <w:p w:rsidR="001C79BF" w:rsidRDefault="001C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9D3DA3" w:rsidRPr="009D3DA3">
      <w:rPr>
        <w:rFonts w:ascii="Times New Roman" w:eastAsia="Times New Roman" w:hAnsi="Times New Roman" w:cs="Times New Roman"/>
        <w:noProof/>
        <w:sz w:val="20"/>
      </w:rPr>
      <w:t>4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72C4D"/>
    <w:multiLevelType w:val="hybridMultilevel"/>
    <w:tmpl w:val="24229B3E"/>
    <w:lvl w:ilvl="0" w:tplc="EF5C4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1D774E"/>
    <w:multiLevelType w:val="hybridMultilevel"/>
    <w:tmpl w:val="15FEF7FE"/>
    <w:lvl w:ilvl="0" w:tplc="82B61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45B0D110"/>
    <w:lvl w:ilvl="0" w:tplc="D7EADB74">
      <w:start w:val="2"/>
      <w:numFmt w:val="decimal"/>
      <w:lvlText w:val="%1."/>
      <w:lvlJc w:val="left"/>
      <w:pPr>
        <w:ind w:left="906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AA53F9"/>
    <w:multiLevelType w:val="hybridMultilevel"/>
    <w:tmpl w:val="31A0172C"/>
    <w:lvl w:ilvl="0" w:tplc="64326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24288"/>
    <w:rsid w:val="000375AC"/>
    <w:rsid w:val="00072FBD"/>
    <w:rsid w:val="001953CA"/>
    <w:rsid w:val="001C79BF"/>
    <w:rsid w:val="002E4F9D"/>
    <w:rsid w:val="00330F7E"/>
    <w:rsid w:val="003D1AAB"/>
    <w:rsid w:val="003E55D0"/>
    <w:rsid w:val="004302A4"/>
    <w:rsid w:val="0048779F"/>
    <w:rsid w:val="004B57FA"/>
    <w:rsid w:val="0052382A"/>
    <w:rsid w:val="0053420E"/>
    <w:rsid w:val="00554EA1"/>
    <w:rsid w:val="00564912"/>
    <w:rsid w:val="006B3F10"/>
    <w:rsid w:val="00723E3C"/>
    <w:rsid w:val="008168A1"/>
    <w:rsid w:val="00963F4D"/>
    <w:rsid w:val="00975E6A"/>
    <w:rsid w:val="009974E5"/>
    <w:rsid w:val="009D3DA3"/>
    <w:rsid w:val="009E0C19"/>
    <w:rsid w:val="009F60A1"/>
    <w:rsid w:val="00A97016"/>
    <w:rsid w:val="00AA3AF6"/>
    <w:rsid w:val="00B25395"/>
    <w:rsid w:val="00B66AD5"/>
    <w:rsid w:val="00BA77D2"/>
    <w:rsid w:val="00BC588A"/>
    <w:rsid w:val="00BF443B"/>
    <w:rsid w:val="00C11B56"/>
    <w:rsid w:val="00C44295"/>
    <w:rsid w:val="00C66BA9"/>
    <w:rsid w:val="00C8213F"/>
    <w:rsid w:val="00D1660C"/>
    <w:rsid w:val="00D358AF"/>
    <w:rsid w:val="00D90567"/>
    <w:rsid w:val="00D94AEE"/>
    <w:rsid w:val="00DE27BE"/>
    <w:rsid w:val="00E11BBB"/>
    <w:rsid w:val="00EB55D2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AC09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30</cp:revision>
  <dcterms:created xsi:type="dcterms:W3CDTF">2023-03-12T09:39:00Z</dcterms:created>
  <dcterms:modified xsi:type="dcterms:W3CDTF">2023-03-21T11:03:00Z</dcterms:modified>
</cp:coreProperties>
</file>