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291" w:rsidRPr="00CD6AC6" w:rsidRDefault="00FD4291" w:rsidP="00FD4291">
      <w:pPr>
        <w:jc w:val="both"/>
        <w:rPr>
          <w:i/>
          <w:iCs/>
          <w:lang w:val="en-GB"/>
        </w:rPr>
      </w:pPr>
      <w:bookmarkStart w:id="0" w:name="_GoBack"/>
      <w:bookmarkEnd w:id="0"/>
      <w:r w:rsidRPr="00CD6AC6">
        <w:rPr>
          <w:lang w:val="en-GB"/>
        </w:rPr>
        <w:t xml:space="preserve">The goal of the project is to determine the appropriate type of </w:t>
      </w:r>
      <w:proofErr w:type="spellStart"/>
      <w:r w:rsidR="00C34762">
        <w:rPr>
          <w:lang w:val="en-GB"/>
        </w:rPr>
        <w:t>earthing</w:t>
      </w:r>
      <w:proofErr w:type="spellEnd"/>
      <w:r w:rsidR="00C34762">
        <w:rPr>
          <w:lang w:val="en-GB"/>
        </w:rPr>
        <w:t xml:space="preserve"> device</w:t>
      </w:r>
      <w:r w:rsidRPr="00CD6AC6">
        <w:rPr>
          <w:lang w:val="en-GB"/>
        </w:rPr>
        <w:t xml:space="preserve"> for a specific object. It is presented how the level of protection of the observed object is calculated, taking into account the equivalent area of ​​the observed object, the city near which the observed object is located and the characteristics of the observed object. Then a specific </w:t>
      </w:r>
      <w:proofErr w:type="spellStart"/>
      <w:r w:rsidR="00C34762">
        <w:rPr>
          <w:lang w:val="en-GB"/>
        </w:rPr>
        <w:t>earthing</w:t>
      </w:r>
      <w:proofErr w:type="spellEnd"/>
      <w:r w:rsidR="00C34762">
        <w:rPr>
          <w:lang w:val="en-GB"/>
        </w:rPr>
        <w:t xml:space="preserve"> device</w:t>
      </w:r>
      <w:r w:rsidRPr="00CD6AC6">
        <w:rPr>
          <w:lang w:val="en-GB"/>
        </w:rPr>
        <w:t xml:space="preserve"> is entered from the list of </w:t>
      </w:r>
      <w:proofErr w:type="spellStart"/>
      <w:r w:rsidR="00C34762">
        <w:rPr>
          <w:lang w:val="en-GB"/>
        </w:rPr>
        <w:t>earthing</w:t>
      </w:r>
      <w:proofErr w:type="spellEnd"/>
      <w:r w:rsidR="00C34762">
        <w:rPr>
          <w:lang w:val="en-GB"/>
        </w:rPr>
        <w:t xml:space="preserve"> device</w:t>
      </w:r>
      <w:r w:rsidR="00CD6AC6">
        <w:rPr>
          <w:lang w:val="en-GB"/>
        </w:rPr>
        <w:t>s</w:t>
      </w:r>
      <w:r w:rsidRPr="00CD6AC6">
        <w:rPr>
          <w:lang w:val="en-GB"/>
        </w:rPr>
        <w:t xml:space="preserve"> and the parameters of that </w:t>
      </w:r>
      <w:proofErr w:type="spellStart"/>
      <w:r w:rsidR="00C34762">
        <w:rPr>
          <w:lang w:val="en-GB"/>
        </w:rPr>
        <w:t>earthing</w:t>
      </w:r>
      <w:proofErr w:type="spellEnd"/>
      <w:r w:rsidR="00C34762">
        <w:rPr>
          <w:lang w:val="en-GB"/>
        </w:rPr>
        <w:t xml:space="preserve"> device</w:t>
      </w:r>
      <w:r w:rsidRPr="00CD6AC6">
        <w:rPr>
          <w:lang w:val="en-GB"/>
        </w:rPr>
        <w:t xml:space="preserve"> are selected. At the end, it is examined whether the selected </w:t>
      </w:r>
      <w:proofErr w:type="spellStart"/>
      <w:r w:rsidR="00C34762">
        <w:rPr>
          <w:lang w:val="en-GB"/>
        </w:rPr>
        <w:t>earthing</w:t>
      </w:r>
      <w:proofErr w:type="spellEnd"/>
      <w:r w:rsidR="00C34762">
        <w:rPr>
          <w:lang w:val="en-GB"/>
        </w:rPr>
        <w:t xml:space="preserve"> device</w:t>
      </w:r>
      <w:r w:rsidR="00CD6AC6">
        <w:rPr>
          <w:lang w:val="en-GB"/>
        </w:rPr>
        <w:t xml:space="preserve"> and its parameters satisfy </w:t>
      </w:r>
      <w:proofErr w:type="spellStart"/>
      <w:r w:rsidR="009F467E">
        <w:rPr>
          <w:lang w:val="en-GB"/>
        </w:rPr>
        <w:t>ohmic</w:t>
      </w:r>
      <w:proofErr w:type="spellEnd"/>
      <w:r w:rsidR="00CD6AC6">
        <w:rPr>
          <w:lang w:val="en-GB"/>
        </w:rPr>
        <w:t xml:space="preserve"> resistance value </w:t>
      </w:r>
      <w:r w:rsidRPr="00CD6AC6">
        <w:rPr>
          <w:lang w:val="en-GB"/>
        </w:rPr>
        <w:t>, depending on the observed object and the specific d</w:t>
      </w:r>
      <w:r w:rsidR="00CD6AC6">
        <w:rPr>
          <w:lang w:val="en-GB"/>
        </w:rPr>
        <w:t>ensity of the surrounding soil.</w:t>
      </w:r>
    </w:p>
    <w:p w:rsidR="00F86B20" w:rsidRPr="00F86B20" w:rsidRDefault="00FD4291" w:rsidP="00F86B20">
      <w:pPr>
        <w:jc w:val="both"/>
        <w:rPr>
          <w:lang w:val="en"/>
        </w:rPr>
      </w:pPr>
      <w:r w:rsidRPr="00CD6AC6">
        <w:rPr>
          <w:lang w:val="en-GB"/>
        </w:rPr>
        <w:br/>
      </w:r>
      <w:r w:rsidR="00F86B20" w:rsidRPr="00F86B20">
        <w:rPr>
          <w:lang w:val="en"/>
        </w:rPr>
        <w:t xml:space="preserve">Depending on the equivalent area of ​​the object and the city near which the object is located, the program calculates the density coefficient of atmospheric discharge into the ground Ng and the coefficient of average discharge density </w:t>
      </w:r>
      <w:proofErr w:type="spellStart"/>
      <w:r w:rsidR="00F86B20" w:rsidRPr="00F86B20">
        <w:rPr>
          <w:lang w:val="en"/>
        </w:rPr>
        <w:t>Nd</w:t>
      </w:r>
      <w:proofErr w:type="spellEnd"/>
      <w:r w:rsidR="00F86B20" w:rsidRPr="00F86B20">
        <w:rPr>
          <w:lang w:val="en"/>
        </w:rPr>
        <w:t>.</w:t>
      </w:r>
    </w:p>
    <w:p w:rsidR="00F86B20" w:rsidRPr="00F86B20" w:rsidRDefault="00F86B20" w:rsidP="00F86B20">
      <w:pPr>
        <w:jc w:val="both"/>
        <w:rPr>
          <w:lang w:val="en"/>
        </w:rPr>
      </w:pPr>
      <w:r w:rsidRPr="00F86B20">
        <w:rPr>
          <w:lang w:val="en"/>
        </w:rPr>
        <w:t xml:space="preserve">Based on the coefficients C1, C2, C3 and C4, which depend on the characteristics of the observed object, the program calculates the damage risk analysis coefficient </w:t>
      </w:r>
      <w:proofErr w:type="spellStart"/>
      <w:r w:rsidRPr="00F86B20">
        <w:rPr>
          <w:lang w:val="en"/>
        </w:rPr>
        <w:t>Nc</w:t>
      </w:r>
      <w:proofErr w:type="spellEnd"/>
      <w:r w:rsidRPr="00F86B20">
        <w:rPr>
          <w:lang w:val="en"/>
        </w:rPr>
        <w:t xml:space="preserve"> and the lightning protection installation efficiency coefficient </w:t>
      </w:r>
      <w:proofErr w:type="spellStart"/>
      <w:r w:rsidRPr="00F86B20">
        <w:rPr>
          <w:lang w:val="en"/>
        </w:rPr>
        <w:t>Er</w:t>
      </w:r>
      <w:proofErr w:type="spellEnd"/>
      <w:r w:rsidRPr="00F86B20">
        <w:rPr>
          <w:lang w:val="en"/>
        </w:rPr>
        <w:t>.</w:t>
      </w:r>
    </w:p>
    <w:p w:rsidR="00F86B20" w:rsidRPr="00F86B20" w:rsidRDefault="00F86B20" w:rsidP="00F86B20">
      <w:pPr>
        <w:jc w:val="both"/>
      </w:pPr>
      <w:r w:rsidRPr="00F86B20">
        <w:rPr>
          <w:lang w:val="en"/>
        </w:rPr>
        <w:t xml:space="preserve">In the next step, the level of protection of the observed object is determined according to the calculated value of the </w:t>
      </w:r>
      <w:proofErr w:type="spellStart"/>
      <w:r w:rsidRPr="00F86B20">
        <w:rPr>
          <w:lang w:val="en"/>
        </w:rPr>
        <w:t>Er</w:t>
      </w:r>
      <w:proofErr w:type="spellEnd"/>
      <w:r w:rsidRPr="00F86B20">
        <w:rPr>
          <w:lang w:val="en"/>
        </w:rPr>
        <w:t xml:space="preserve"> coefficient.</w:t>
      </w:r>
    </w:p>
    <w:p w:rsidR="00F86B20" w:rsidRPr="00F86B20" w:rsidRDefault="00F86B20" w:rsidP="00F86B20">
      <w:pPr>
        <w:jc w:val="both"/>
        <w:rPr>
          <w:lang w:val="en"/>
        </w:rPr>
      </w:pPr>
      <w:r w:rsidRPr="00F86B20">
        <w:rPr>
          <w:lang w:val="en"/>
        </w:rPr>
        <w:t xml:space="preserve">The program then opens the file "List of </w:t>
      </w:r>
      <w:proofErr w:type="spellStart"/>
      <w:r w:rsidR="00C34762">
        <w:rPr>
          <w:lang w:val="en"/>
        </w:rPr>
        <w:t>Earthing</w:t>
      </w:r>
      <w:proofErr w:type="spellEnd"/>
      <w:r w:rsidR="00C34762">
        <w:rPr>
          <w:lang w:val="en"/>
        </w:rPr>
        <w:t xml:space="preserve"> device</w:t>
      </w:r>
      <w:r>
        <w:rPr>
          <w:lang w:val="en"/>
        </w:rPr>
        <w:t>s</w:t>
      </w:r>
      <w:r w:rsidRPr="00F86B20">
        <w:rPr>
          <w:lang w:val="en"/>
        </w:rPr>
        <w:t xml:space="preserve">.txt" and asks us to select the type of </w:t>
      </w:r>
      <w:proofErr w:type="spellStart"/>
      <w:r w:rsidR="00C34762">
        <w:rPr>
          <w:lang w:val="en"/>
        </w:rPr>
        <w:t>earthing</w:t>
      </w:r>
      <w:proofErr w:type="spellEnd"/>
      <w:r w:rsidR="00C34762">
        <w:rPr>
          <w:lang w:val="en"/>
        </w:rPr>
        <w:t xml:space="preserve"> device</w:t>
      </w:r>
      <w:r w:rsidRPr="00F86B20">
        <w:rPr>
          <w:lang w:val="en"/>
        </w:rPr>
        <w:t xml:space="preserve"> from </w:t>
      </w:r>
      <w:r w:rsidR="00237915">
        <w:rPr>
          <w:lang w:val="en"/>
        </w:rPr>
        <w:t>the</w:t>
      </w:r>
      <w:r w:rsidRPr="00F86B20">
        <w:rPr>
          <w:lang w:val="en"/>
        </w:rPr>
        <w:t xml:space="preserve"> file that we want to predict for our object.</w:t>
      </w:r>
    </w:p>
    <w:p w:rsidR="00F86B20" w:rsidRPr="00F86B20" w:rsidRDefault="00F86B20" w:rsidP="00F86B20">
      <w:pPr>
        <w:jc w:val="both"/>
        <w:rPr>
          <w:lang w:val="en"/>
        </w:rPr>
      </w:pPr>
      <w:r w:rsidRPr="00F86B20">
        <w:rPr>
          <w:lang w:val="en"/>
        </w:rPr>
        <w:t xml:space="preserve">If </w:t>
      </w:r>
      <w:r w:rsidR="00237915">
        <w:rPr>
          <w:lang w:val="en"/>
        </w:rPr>
        <w:t xml:space="preserve">none of the </w:t>
      </w:r>
      <w:proofErr w:type="spellStart"/>
      <w:r w:rsidR="00C34762">
        <w:rPr>
          <w:lang w:val="en"/>
        </w:rPr>
        <w:t>earthing</w:t>
      </w:r>
      <w:proofErr w:type="spellEnd"/>
      <w:r w:rsidR="00C34762">
        <w:rPr>
          <w:lang w:val="en"/>
        </w:rPr>
        <w:t xml:space="preserve"> device</w:t>
      </w:r>
      <w:r w:rsidR="00237915">
        <w:rPr>
          <w:lang w:val="en"/>
        </w:rPr>
        <w:t>s is selected from</w:t>
      </w:r>
      <w:r w:rsidRPr="00F86B20">
        <w:rPr>
          <w:lang w:val="en"/>
        </w:rPr>
        <w:t xml:space="preserve"> offered list, the program displays on the screen that we did not select any of the offered </w:t>
      </w:r>
      <w:proofErr w:type="spellStart"/>
      <w:r w:rsidR="00C34762">
        <w:rPr>
          <w:lang w:val="en"/>
        </w:rPr>
        <w:t>earthing</w:t>
      </w:r>
      <w:proofErr w:type="spellEnd"/>
      <w:r w:rsidR="00C34762">
        <w:rPr>
          <w:lang w:val="en"/>
        </w:rPr>
        <w:t xml:space="preserve"> device</w:t>
      </w:r>
      <w:r w:rsidR="00237915">
        <w:rPr>
          <w:lang w:val="en"/>
        </w:rPr>
        <w:t>s</w:t>
      </w:r>
      <w:r w:rsidRPr="00F86B20">
        <w:rPr>
          <w:lang w:val="en"/>
        </w:rPr>
        <w:t xml:space="preserve"> and the program then ends.</w:t>
      </w:r>
    </w:p>
    <w:p w:rsidR="00F86B20" w:rsidRPr="00F86B20" w:rsidRDefault="009F467E" w:rsidP="00F86B20">
      <w:pPr>
        <w:jc w:val="both"/>
        <w:rPr>
          <w:lang w:val="en"/>
        </w:rPr>
      </w:pPr>
      <w:r>
        <w:rPr>
          <w:lang w:val="en"/>
        </w:rPr>
        <w:t>In the file "Inrush</w:t>
      </w:r>
      <w:r w:rsidR="00F86B20" w:rsidRPr="00F86B20">
        <w:rPr>
          <w:lang w:val="en"/>
        </w:rPr>
        <w:t xml:space="preserve"> Resi</w:t>
      </w:r>
      <w:r w:rsidR="00237915">
        <w:rPr>
          <w:lang w:val="en"/>
        </w:rPr>
        <w:t xml:space="preserve">stance.txt" are placed the </w:t>
      </w:r>
      <w:proofErr w:type="spellStart"/>
      <w:r>
        <w:rPr>
          <w:lang w:val="en"/>
        </w:rPr>
        <w:t>ohmic</w:t>
      </w:r>
      <w:proofErr w:type="spellEnd"/>
      <w:r w:rsidR="00F86B20" w:rsidRPr="00F86B20">
        <w:rPr>
          <w:lang w:val="en"/>
        </w:rPr>
        <w:t xml:space="preserve"> resistance values ​​above which must not be the resistance value of our </w:t>
      </w:r>
      <w:proofErr w:type="spellStart"/>
      <w:r w:rsidR="00C34762">
        <w:rPr>
          <w:lang w:val="en"/>
        </w:rPr>
        <w:t>earthing</w:t>
      </w:r>
      <w:proofErr w:type="spellEnd"/>
      <w:r w:rsidR="00C34762">
        <w:rPr>
          <w:lang w:val="en"/>
        </w:rPr>
        <w:t xml:space="preserve"> device</w:t>
      </w:r>
      <w:r w:rsidR="00F86B20" w:rsidRPr="00F86B20">
        <w:rPr>
          <w:lang w:val="en"/>
        </w:rPr>
        <w:t xml:space="preserve"> for a certain level of protection and for a certain value of the resistance of the soil in which the </w:t>
      </w:r>
      <w:proofErr w:type="spellStart"/>
      <w:r w:rsidR="00C34762">
        <w:rPr>
          <w:lang w:val="en"/>
        </w:rPr>
        <w:t>earthing</w:t>
      </w:r>
      <w:proofErr w:type="spellEnd"/>
      <w:r w:rsidR="00C34762">
        <w:rPr>
          <w:lang w:val="en"/>
        </w:rPr>
        <w:t xml:space="preserve"> device</w:t>
      </w:r>
      <w:r w:rsidR="00237915">
        <w:rPr>
          <w:lang w:val="en"/>
        </w:rPr>
        <w:t xml:space="preserve"> is placed.</w:t>
      </w:r>
    </w:p>
    <w:p w:rsidR="00F86B20" w:rsidRPr="00F86B20" w:rsidRDefault="00F86B20" w:rsidP="00F86B20">
      <w:pPr>
        <w:jc w:val="both"/>
      </w:pPr>
      <w:r w:rsidRPr="00F86B20">
        <w:rPr>
          <w:lang w:val="en"/>
        </w:rPr>
        <w:t xml:space="preserve">In the next step, we examine whether the selected </w:t>
      </w:r>
      <w:proofErr w:type="spellStart"/>
      <w:r w:rsidR="00C34762">
        <w:rPr>
          <w:lang w:val="en"/>
        </w:rPr>
        <w:t>earthing</w:t>
      </w:r>
      <w:proofErr w:type="spellEnd"/>
      <w:r w:rsidR="00C34762">
        <w:rPr>
          <w:lang w:val="en"/>
        </w:rPr>
        <w:t xml:space="preserve"> device</w:t>
      </w:r>
      <w:r w:rsidRPr="00F86B20">
        <w:rPr>
          <w:lang w:val="en"/>
        </w:rPr>
        <w:t xml:space="preserve"> i</w:t>
      </w:r>
      <w:r w:rsidR="00237915">
        <w:rPr>
          <w:lang w:val="en"/>
        </w:rPr>
        <w:t xml:space="preserve">s satisfactory in terms of </w:t>
      </w:r>
      <w:proofErr w:type="spellStart"/>
      <w:r w:rsidR="009F467E">
        <w:rPr>
          <w:lang w:val="en"/>
        </w:rPr>
        <w:t>ohmic</w:t>
      </w:r>
      <w:proofErr w:type="spellEnd"/>
      <w:r w:rsidRPr="00F86B20">
        <w:rPr>
          <w:lang w:val="en"/>
        </w:rPr>
        <w:t xml:space="preserve"> resistance.</w:t>
      </w:r>
    </w:p>
    <w:p w:rsidR="00F605BE" w:rsidRPr="00F605BE" w:rsidRDefault="00F605BE" w:rsidP="00F605BE">
      <w:pPr>
        <w:jc w:val="both"/>
        <w:rPr>
          <w:lang w:val="en"/>
        </w:rPr>
      </w:pPr>
      <w:r w:rsidRPr="00F605BE">
        <w:rPr>
          <w:lang w:val="en"/>
        </w:rPr>
        <w:t>We call the "calculate" function, which calculat</w:t>
      </w:r>
      <w:r>
        <w:rPr>
          <w:lang w:val="en"/>
        </w:rPr>
        <w:t xml:space="preserve">es the value of the impact </w:t>
      </w:r>
      <w:proofErr w:type="spellStart"/>
      <w:r w:rsidR="009F467E">
        <w:rPr>
          <w:lang w:val="en"/>
        </w:rPr>
        <w:t>ohmic</w:t>
      </w:r>
      <w:proofErr w:type="spellEnd"/>
      <w:r w:rsidRPr="00F605BE">
        <w:rPr>
          <w:lang w:val="en"/>
        </w:rPr>
        <w:t xml:space="preserve"> resistance of the </w:t>
      </w:r>
      <w:proofErr w:type="spellStart"/>
      <w:r w:rsidR="00C34762">
        <w:rPr>
          <w:lang w:val="en"/>
        </w:rPr>
        <w:t>earthing</w:t>
      </w:r>
      <w:proofErr w:type="spellEnd"/>
      <w:r w:rsidR="00C34762">
        <w:rPr>
          <w:lang w:val="en"/>
        </w:rPr>
        <w:t xml:space="preserve"> device</w:t>
      </w:r>
      <w:r w:rsidRPr="00F605BE">
        <w:rPr>
          <w:lang w:val="en"/>
        </w:rPr>
        <w:t xml:space="preserve">, depending on the level of protection of the object and the specific resistance of the ground, which must </w:t>
      </w:r>
      <w:r>
        <w:rPr>
          <w:lang w:val="en"/>
        </w:rPr>
        <w:t xml:space="preserve">be greater than the </w:t>
      </w:r>
      <w:r w:rsidR="009F467E">
        <w:rPr>
          <w:lang w:val="en"/>
        </w:rPr>
        <w:t>inrush</w:t>
      </w:r>
      <w:r>
        <w:rPr>
          <w:lang w:val="en"/>
        </w:rPr>
        <w:t xml:space="preserve"> </w:t>
      </w:r>
      <w:proofErr w:type="spellStart"/>
      <w:r w:rsidR="009F467E">
        <w:rPr>
          <w:lang w:val="en"/>
        </w:rPr>
        <w:t>ohmic</w:t>
      </w:r>
      <w:proofErr w:type="spellEnd"/>
      <w:r w:rsidRPr="00F605BE">
        <w:rPr>
          <w:lang w:val="en"/>
        </w:rPr>
        <w:t xml:space="preserve"> resistance of the selected </w:t>
      </w:r>
      <w:proofErr w:type="spellStart"/>
      <w:r w:rsidR="00C34762">
        <w:rPr>
          <w:lang w:val="en"/>
        </w:rPr>
        <w:t>earthing</w:t>
      </w:r>
      <w:proofErr w:type="spellEnd"/>
      <w:r w:rsidR="00C34762">
        <w:rPr>
          <w:lang w:val="en"/>
        </w:rPr>
        <w:t xml:space="preserve"> device</w:t>
      </w:r>
      <w:r w:rsidRPr="00F605BE">
        <w:rPr>
          <w:lang w:val="en"/>
        </w:rPr>
        <w:t>. Within the "calculate" function, we call the "grounding testing</w:t>
      </w:r>
      <w:r w:rsidR="009F467E">
        <w:rPr>
          <w:lang w:val="en"/>
        </w:rPr>
        <w:t>" function, which compares the inrush</w:t>
      </w:r>
      <w:r w:rsidRPr="00F605BE">
        <w:rPr>
          <w:lang w:val="en"/>
        </w:rPr>
        <w:t xml:space="preserve"> </w:t>
      </w:r>
      <w:proofErr w:type="spellStart"/>
      <w:r w:rsidR="009F467E">
        <w:rPr>
          <w:lang w:val="en"/>
        </w:rPr>
        <w:t>ohmic</w:t>
      </w:r>
      <w:proofErr w:type="spellEnd"/>
      <w:r w:rsidR="009F467E">
        <w:rPr>
          <w:lang w:val="en"/>
        </w:rPr>
        <w:t xml:space="preserve"> </w:t>
      </w:r>
      <w:r w:rsidRPr="00F605BE">
        <w:rPr>
          <w:lang w:val="en"/>
        </w:rPr>
        <w:t xml:space="preserve">resistance of our selected </w:t>
      </w:r>
      <w:r w:rsidR="009F467E">
        <w:rPr>
          <w:lang w:val="en"/>
        </w:rPr>
        <w:t>ground electrode</w:t>
      </w:r>
      <w:r w:rsidRPr="00F605BE">
        <w:rPr>
          <w:lang w:val="en"/>
        </w:rPr>
        <w:t xml:space="preserve"> and the </w:t>
      </w:r>
      <w:r w:rsidR="009F467E">
        <w:rPr>
          <w:lang w:val="en"/>
        </w:rPr>
        <w:t>inrush</w:t>
      </w:r>
      <w:r w:rsidRPr="00F605BE">
        <w:rPr>
          <w:lang w:val="en"/>
        </w:rPr>
        <w:t xml:space="preserve"> </w:t>
      </w:r>
      <w:proofErr w:type="spellStart"/>
      <w:r w:rsidR="009F467E">
        <w:rPr>
          <w:lang w:val="en"/>
        </w:rPr>
        <w:t>ohmic</w:t>
      </w:r>
      <w:proofErr w:type="spellEnd"/>
      <w:r w:rsidRPr="00F605BE">
        <w:rPr>
          <w:lang w:val="en"/>
        </w:rPr>
        <w:t xml:space="preserve"> resistance calculated depending on the object's protection level and the specific resistance of the surrounding ground of the </w:t>
      </w:r>
      <w:r w:rsidR="009F467E">
        <w:rPr>
          <w:lang w:val="en"/>
        </w:rPr>
        <w:t>ground electrode</w:t>
      </w:r>
      <w:r w:rsidRPr="00F605BE">
        <w:rPr>
          <w:lang w:val="en"/>
        </w:rPr>
        <w:t>.</w:t>
      </w:r>
    </w:p>
    <w:p w:rsidR="00F605BE" w:rsidRPr="00F605BE" w:rsidRDefault="00F605BE" w:rsidP="00F605BE">
      <w:pPr>
        <w:jc w:val="both"/>
      </w:pPr>
      <w:r w:rsidRPr="00F605BE">
        <w:rPr>
          <w:lang w:val="en"/>
        </w:rPr>
        <w:t xml:space="preserve">Then we print a message on the screen whether the selected </w:t>
      </w:r>
      <w:r w:rsidR="009F467E">
        <w:rPr>
          <w:lang w:val="en"/>
        </w:rPr>
        <w:t>ground electrode</w:t>
      </w:r>
      <w:r w:rsidRPr="00F605BE">
        <w:rPr>
          <w:lang w:val="en"/>
        </w:rPr>
        <w:t xml:space="preserve"> is satisfactory in terms of </w:t>
      </w:r>
      <w:r w:rsidR="009F467E">
        <w:rPr>
          <w:lang w:val="en"/>
        </w:rPr>
        <w:t>inrush</w:t>
      </w:r>
      <w:r w:rsidRPr="00F605BE">
        <w:rPr>
          <w:lang w:val="en"/>
        </w:rPr>
        <w:t xml:space="preserve"> </w:t>
      </w:r>
      <w:proofErr w:type="spellStart"/>
      <w:r w:rsidR="009F467E">
        <w:rPr>
          <w:lang w:val="en"/>
        </w:rPr>
        <w:t>ohmic</w:t>
      </w:r>
      <w:proofErr w:type="spellEnd"/>
      <w:r w:rsidRPr="00F605BE">
        <w:rPr>
          <w:lang w:val="en"/>
        </w:rPr>
        <w:t xml:space="preserve"> resistance or not.</w:t>
      </w:r>
    </w:p>
    <w:p w:rsidR="009F467E" w:rsidRPr="009F467E" w:rsidRDefault="009F467E" w:rsidP="009F467E">
      <w:pPr>
        <w:jc w:val="both"/>
      </w:pPr>
      <w:r>
        <w:rPr>
          <w:lang w:val="en"/>
        </w:rPr>
        <w:t>I</w:t>
      </w:r>
      <w:r w:rsidRPr="009F467E">
        <w:rPr>
          <w:lang w:val="en"/>
        </w:rPr>
        <w:t xml:space="preserve">f the </w:t>
      </w:r>
      <w:r>
        <w:rPr>
          <w:lang w:val="en"/>
        </w:rPr>
        <w:t>selected ground electrode</w:t>
      </w:r>
      <w:r w:rsidRPr="009F467E">
        <w:rPr>
          <w:lang w:val="en"/>
        </w:rPr>
        <w:t xml:space="preserve"> is satisfactory, the program ends. If it is not satisfactory, the program asks </w:t>
      </w:r>
      <w:r>
        <w:rPr>
          <w:lang w:val="en"/>
        </w:rPr>
        <w:t xml:space="preserve">to reselect </w:t>
      </w:r>
      <w:r w:rsidRPr="009F467E">
        <w:rPr>
          <w:lang w:val="en"/>
        </w:rPr>
        <w:t xml:space="preserve">the </w:t>
      </w:r>
      <w:r>
        <w:rPr>
          <w:lang w:val="en"/>
        </w:rPr>
        <w:t>ground electrode</w:t>
      </w:r>
      <w:r w:rsidRPr="009F467E">
        <w:rPr>
          <w:lang w:val="en"/>
        </w:rPr>
        <w:t xml:space="preserve"> </w:t>
      </w:r>
      <w:r>
        <w:rPr>
          <w:lang w:val="en"/>
        </w:rPr>
        <w:t xml:space="preserve">from the list </w:t>
      </w:r>
      <w:r w:rsidRPr="009F467E">
        <w:rPr>
          <w:lang w:val="en"/>
        </w:rPr>
        <w:t xml:space="preserve">and repeat the </w:t>
      </w:r>
      <w:r>
        <w:rPr>
          <w:lang w:val="en"/>
        </w:rPr>
        <w:t>entire</w:t>
      </w:r>
      <w:r w:rsidRPr="009F467E">
        <w:rPr>
          <w:lang w:val="en"/>
        </w:rPr>
        <w:t xml:space="preserve"> procedure until we choose the appropriate </w:t>
      </w:r>
      <w:r>
        <w:rPr>
          <w:lang w:val="en"/>
        </w:rPr>
        <w:t>ground electrode</w:t>
      </w:r>
      <w:r w:rsidRPr="009F467E">
        <w:rPr>
          <w:lang w:val="en"/>
        </w:rPr>
        <w:t>.</w:t>
      </w:r>
    </w:p>
    <w:p w:rsidR="00F605BE" w:rsidRPr="00F605BE" w:rsidRDefault="00F605BE" w:rsidP="00D73844">
      <w:pPr>
        <w:jc w:val="both"/>
      </w:pPr>
    </w:p>
    <w:p w:rsidR="00F605BE" w:rsidRDefault="00F605BE" w:rsidP="00D73844">
      <w:pPr>
        <w:jc w:val="both"/>
        <w:rPr>
          <w:lang w:val="en-GB"/>
        </w:rPr>
      </w:pPr>
    </w:p>
    <w:sectPr w:rsidR="00F60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844"/>
    <w:rsid w:val="00237915"/>
    <w:rsid w:val="009F467E"/>
    <w:rsid w:val="00C34762"/>
    <w:rsid w:val="00C907AF"/>
    <w:rsid w:val="00CD6AC6"/>
    <w:rsid w:val="00D00F8E"/>
    <w:rsid w:val="00D73844"/>
    <w:rsid w:val="00F605BE"/>
    <w:rsid w:val="00F86B20"/>
    <w:rsid w:val="00FD4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793C4-7F31-4E35-9944-C911C620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6B2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6B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83541">
      <w:bodyDiv w:val="1"/>
      <w:marLeft w:val="0"/>
      <w:marRight w:val="0"/>
      <w:marTop w:val="0"/>
      <w:marBottom w:val="0"/>
      <w:divBdr>
        <w:top w:val="none" w:sz="0" w:space="0" w:color="auto"/>
        <w:left w:val="none" w:sz="0" w:space="0" w:color="auto"/>
        <w:bottom w:val="none" w:sz="0" w:space="0" w:color="auto"/>
        <w:right w:val="none" w:sz="0" w:space="0" w:color="auto"/>
      </w:divBdr>
    </w:div>
    <w:div w:id="751313807">
      <w:bodyDiv w:val="1"/>
      <w:marLeft w:val="0"/>
      <w:marRight w:val="0"/>
      <w:marTop w:val="0"/>
      <w:marBottom w:val="0"/>
      <w:divBdr>
        <w:top w:val="none" w:sz="0" w:space="0" w:color="auto"/>
        <w:left w:val="none" w:sz="0" w:space="0" w:color="auto"/>
        <w:bottom w:val="none" w:sz="0" w:space="0" w:color="auto"/>
        <w:right w:val="none" w:sz="0" w:space="0" w:color="auto"/>
      </w:divBdr>
    </w:div>
    <w:div w:id="1992053920">
      <w:bodyDiv w:val="1"/>
      <w:marLeft w:val="0"/>
      <w:marRight w:val="0"/>
      <w:marTop w:val="0"/>
      <w:marBottom w:val="0"/>
      <w:divBdr>
        <w:top w:val="none" w:sz="0" w:space="0" w:color="auto"/>
        <w:left w:val="none" w:sz="0" w:space="0" w:color="auto"/>
        <w:bottom w:val="none" w:sz="0" w:space="0" w:color="auto"/>
        <w:right w:val="none" w:sz="0" w:space="0" w:color="auto"/>
      </w:divBdr>
      <w:divsChild>
        <w:div w:id="1148011456">
          <w:marLeft w:val="0"/>
          <w:marRight w:val="0"/>
          <w:marTop w:val="0"/>
          <w:marBottom w:val="0"/>
          <w:divBdr>
            <w:top w:val="none" w:sz="0" w:space="0" w:color="auto"/>
            <w:left w:val="none" w:sz="0" w:space="0" w:color="auto"/>
            <w:bottom w:val="none" w:sz="0" w:space="0" w:color="auto"/>
            <w:right w:val="none" w:sz="0" w:space="0" w:color="auto"/>
          </w:divBdr>
        </w:div>
        <w:div w:id="995110411">
          <w:marLeft w:val="0"/>
          <w:marRight w:val="0"/>
          <w:marTop w:val="0"/>
          <w:marBottom w:val="0"/>
          <w:divBdr>
            <w:top w:val="none" w:sz="0" w:space="0" w:color="auto"/>
            <w:left w:val="none" w:sz="0" w:space="0" w:color="auto"/>
            <w:bottom w:val="none" w:sz="0" w:space="0" w:color="auto"/>
            <w:right w:val="none" w:sz="0" w:space="0" w:color="auto"/>
          </w:divBdr>
          <w:divsChild>
            <w:div w:id="1909458026">
              <w:marLeft w:val="0"/>
              <w:marRight w:val="165"/>
              <w:marTop w:val="150"/>
              <w:marBottom w:val="0"/>
              <w:divBdr>
                <w:top w:val="none" w:sz="0" w:space="0" w:color="auto"/>
                <w:left w:val="none" w:sz="0" w:space="0" w:color="auto"/>
                <w:bottom w:val="none" w:sz="0" w:space="0" w:color="auto"/>
                <w:right w:val="none" w:sz="0" w:space="0" w:color="auto"/>
              </w:divBdr>
              <w:divsChild>
                <w:div w:id="324479205">
                  <w:marLeft w:val="0"/>
                  <w:marRight w:val="0"/>
                  <w:marTop w:val="0"/>
                  <w:marBottom w:val="0"/>
                  <w:divBdr>
                    <w:top w:val="none" w:sz="0" w:space="0" w:color="auto"/>
                    <w:left w:val="none" w:sz="0" w:space="0" w:color="auto"/>
                    <w:bottom w:val="none" w:sz="0" w:space="0" w:color="auto"/>
                    <w:right w:val="none" w:sz="0" w:space="0" w:color="auto"/>
                  </w:divBdr>
                  <w:divsChild>
                    <w:div w:id="10381653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065867">
      <w:bodyDiv w:val="1"/>
      <w:marLeft w:val="0"/>
      <w:marRight w:val="0"/>
      <w:marTop w:val="0"/>
      <w:marBottom w:val="0"/>
      <w:divBdr>
        <w:top w:val="none" w:sz="0" w:space="0" w:color="auto"/>
        <w:left w:val="none" w:sz="0" w:space="0" w:color="auto"/>
        <w:bottom w:val="none" w:sz="0" w:space="0" w:color="auto"/>
        <w:right w:val="none" w:sz="0" w:space="0" w:color="auto"/>
      </w:divBdr>
    </w:div>
    <w:div w:id="214165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Dzinovic</dc:creator>
  <cp:keywords/>
  <dc:description/>
  <cp:lastModifiedBy>DIVNIC, Marija</cp:lastModifiedBy>
  <cp:revision>6</cp:revision>
  <dcterms:created xsi:type="dcterms:W3CDTF">2023-02-15T08:29:00Z</dcterms:created>
  <dcterms:modified xsi:type="dcterms:W3CDTF">2023-02-15T13:09:00Z</dcterms:modified>
</cp:coreProperties>
</file>