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041E" w14:textId="7F101A1F" w:rsidR="00CC615F" w:rsidRPr="00CC615F" w:rsidRDefault="00CC615F">
      <w:pPr>
        <w:rPr>
          <w:sz w:val="36"/>
          <w:szCs w:val="36"/>
        </w:rPr>
      </w:pPr>
      <w:r>
        <w:rPr>
          <w:sz w:val="36"/>
          <w:szCs w:val="36"/>
        </w:rPr>
        <w:t>If you fund it, they will come</w:t>
      </w:r>
      <w:bookmarkStart w:id="0" w:name="_GoBack"/>
      <w:bookmarkEnd w:id="0"/>
    </w:p>
    <w:p w14:paraId="52A5EC97" w14:textId="2C14FDDE" w:rsidR="00573084" w:rsidRDefault="00F75B9A">
      <w:r w:rsidRPr="00F75B9A">
        <w:t xml:space="preserve">In February this year, the FY 2019 budget request </w:t>
      </w:r>
      <w:hyperlink r:id="rId4" w:anchor="_" w:history="1">
        <w:r w:rsidRPr="0028346E">
          <w:rPr>
            <w:rStyle w:val="Hyperlink"/>
          </w:rPr>
          <w:t>called for</w:t>
        </w:r>
      </w:hyperlink>
      <w:r w:rsidRPr="00F75B9A">
        <w:t xml:space="preserve"> cutting funding from the Institu</w:t>
      </w:r>
      <w:r w:rsidR="00737CF0">
        <w:t>t</w:t>
      </w:r>
      <w:r w:rsidRPr="00F75B9A">
        <w:t xml:space="preserve">e of Museum and Library Services. </w:t>
      </w:r>
      <w:r w:rsidR="0028346E">
        <w:t>As m</w:t>
      </w:r>
      <w:r w:rsidRPr="00F75B9A">
        <w:t xml:space="preserve">any library organizations like the </w:t>
      </w:r>
      <w:hyperlink r:id="rId5" w:history="1">
        <w:r w:rsidRPr="0028346E">
          <w:rPr>
            <w:rStyle w:val="Hyperlink"/>
          </w:rPr>
          <w:t>American Library Association</w:t>
        </w:r>
      </w:hyperlink>
      <w:r w:rsidR="0028346E">
        <w:t xml:space="preserve"> </w:t>
      </w:r>
      <w:r w:rsidRPr="00F75B9A">
        <w:t xml:space="preserve">noted, cutting funding from libraries </w:t>
      </w:r>
      <w:r w:rsidR="00573084">
        <w:t xml:space="preserve">fails to recognize their value. </w:t>
      </w:r>
    </w:p>
    <w:p w14:paraId="2CF5A728" w14:textId="2F9FAE3C" w:rsidR="007607B8" w:rsidRDefault="00573084">
      <w:r>
        <w:t>And it’</w:t>
      </w:r>
      <w:r w:rsidR="00F75B9A" w:rsidRPr="00F75B9A">
        <w:t>s the surest way to get people</w:t>
      </w:r>
      <w:r w:rsidR="00F75B9A">
        <w:t xml:space="preserve"> to stop using them. </w:t>
      </w:r>
    </w:p>
    <w:p w14:paraId="09E0A2DC" w14:textId="013A9FCD" w:rsidR="00F75B9A" w:rsidRDefault="00F75B9A">
      <w:r>
        <w:t xml:space="preserve">Data show that, </w:t>
      </w:r>
      <w:r w:rsidR="0028346E">
        <w:t>comparable to</w:t>
      </w:r>
      <w:r>
        <w:t xml:space="preserve"> services like print books, e</w:t>
      </w:r>
      <w:r w:rsidR="006832D5">
        <w:t>-</w:t>
      </w:r>
      <w:r>
        <w:t xml:space="preserve">books, audio books and computers or special programs, more people come to the library when the library gets money. </w:t>
      </w:r>
    </w:p>
    <w:p w14:paraId="4A5AA504" w14:textId="27530FF8" w:rsidR="002B7595" w:rsidRDefault="002B7595">
      <w:r>
        <w:t>[image 1, key.png]</w:t>
      </w:r>
    </w:p>
    <w:p w14:paraId="4ACDD038" w14:textId="6D5D4791" w:rsidR="00E524C5" w:rsidRDefault="009D4A81">
      <w:r>
        <w:t xml:space="preserve">[image 2, </w:t>
      </w:r>
      <w:r w:rsidR="00E524C5">
        <w:t>Attendance.png]</w:t>
      </w:r>
    </w:p>
    <w:p w14:paraId="2DD4E04C" w14:textId="77777777" w:rsidR="005A1987" w:rsidRDefault="00E524C5">
      <w:r>
        <w:t>Attendance to the library changes state-by-state when looking at the services offered by libraries in that state. But all the points for the first graph</w:t>
      </w:r>
      <w:r w:rsidR="001405CF">
        <w:t xml:space="preserve"> showing income</w:t>
      </w:r>
      <w:r>
        <w:t xml:space="preserve"> fall close to the line, and there’s a clear, positive relationship between money and use. </w:t>
      </w:r>
    </w:p>
    <w:p w14:paraId="2E8F794B" w14:textId="026312CC" w:rsidR="00E524C5" w:rsidRDefault="00B25FF1">
      <w:r>
        <w:t xml:space="preserve">Simply, the more money a library receives the more people use it. </w:t>
      </w:r>
    </w:p>
    <w:p w14:paraId="704ED25B" w14:textId="0303F66B" w:rsidR="00251ED9" w:rsidRDefault="00251ED9">
      <w:r>
        <w:t xml:space="preserve">The relationship can also be </w:t>
      </w:r>
      <w:r w:rsidR="00107CE2">
        <w:t>observed</w:t>
      </w:r>
      <w:r>
        <w:t xml:space="preserve"> in </w:t>
      </w:r>
      <w:r w:rsidR="00107CE2">
        <w:t>history</w:t>
      </w:r>
      <w:r>
        <w:t xml:space="preserve">. </w:t>
      </w:r>
      <w:r w:rsidR="007D538B">
        <w:t>Between</w:t>
      </w:r>
      <w:r>
        <w:t xml:space="preserve"> the years 1991-1999, library income increased, and the number of people using the library spiked as the amount of money increased.</w:t>
      </w:r>
    </w:p>
    <w:p w14:paraId="72074F12" w14:textId="77777777" w:rsidR="00251ED9" w:rsidRDefault="00251ED9">
      <w:r>
        <w:t>[image 3, income_line.png]</w:t>
      </w:r>
    </w:p>
    <w:p w14:paraId="2109AC8E" w14:textId="4AEA77F1" w:rsidR="00251ED9" w:rsidRDefault="00251ED9">
      <w:r>
        <w:t>[image 4, visit_line.png]</w:t>
      </w:r>
    </w:p>
    <w:p w14:paraId="7B06B213" w14:textId="77777777" w:rsidR="00456FEB" w:rsidRDefault="00456FEB">
      <w:r>
        <w:t>Further, when the library can serve more people, the number of people who use the library also increases.</w:t>
      </w:r>
    </w:p>
    <w:p w14:paraId="4982BA8B" w14:textId="30CD7236" w:rsidR="00251ED9" w:rsidRDefault="00251ED9">
      <w:r>
        <w:t xml:space="preserve"> </w:t>
      </w:r>
      <w:r w:rsidR="00456FEB">
        <w:t>[image 5, attend.png]</w:t>
      </w:r>
    </w:p>
    <w:p w14:paraId="54A356F6" w14:textId="500E0D1A" w:rsidR="00BC0861" w:rsidRDefault="00BC0861">
      <w:r>
        <w:t xml:space="preserve">Libraries may be struggling in the modern world, but that’s because politicians have given up on them. Cutting more funding from libraries will only </w:t>
      </w:r>
      <w:r w:rsidR="001303A2">
        <w:t>fulfill the prophecy that no one uses them anymore.</w:t>
      </w:r>
    </w:p>
    <w:sectPr w:rsidR="00BC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9B"/>
    <w:rsid w:val="00031A5D"/>
    <w:rsid w:val="00107CE2"/>
    <w:rsid w:val="001303A2"/>
    <w:rsid w:val="001405CF"/>
    <w:rsid w:val="0023758A"/>
    <w:rsid w:val="00251ED9"/>
    <w:rsid w:val="0028346E"/>
    <w:rsid w:val="002B7595"/>
    <w:rsid w:val="003B553A"/>
    <w:rsid w:val="00456FEB"/>
    <w:rsid w:val="00573084"/>
    <w:rsid w:val="005A1987"/>
    <w:rsid w:val="00611123"/>
    <w:rsid w:val="006832D5"/>
    <w:rsid w:val="00720B40"/>
    <w:rsid w:val="00736F9E"/>
    <w:rsid w:val="00737CF0"/>
    <w:rsid w:val="007607B8"/>
    <w:rsid w:val="007D538B"/>
    <w:rsid w:val="008E17C3"/>
    <w:rsid w:val="008E6F52"/>
    <w:rsid w:val="009D4A81"/>
    <w:rsid w:val="00AE31D8"/>
    <w:rsid w:val="00B25FF1"/>
    <w:rsid w:val="00B33665"/>
    <w:rsid w:val="00B6299B"/>
    <w:rsid w:val="00BC0861"/>
    <w:rsid w:val="00BF0498"/>
    <w:rsid w:val="00C01119"/>
    <w:rsid w:val="00CC615F"/>
    <w:rsid w:val="00E524C5"/>
    <w:rsid w:val="00F107E4"/>
    <w:rsid w:val="00F46D98"/>
    <w:rsid w:val="00F7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CA98"/>
  <w15:chartTrackingRefBased/>
  <w15:docId w15:val="{E785B17B-E7F5-4B8C-A628-52D047CC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HAnsi" w:hAnsi="Perpetu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3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6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la.org/news/press-releases/2018/02/white-house-budget-proposal-continues-miscalculate-value-libraries" TargetMode="External"/><Relationship Id="rId4" Type="http://schemas.openxmlformats.org/officeDocument/2006/relationships/hyperlink" Target="https://lj.libraryjournal.com/2018/02/budgets-funding/federal-budget-request-seeks-defund-imls-cultural-agen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gealachgirl@gmail.com</dc:creator>
  <cp:keywords/>
  <dc:description/>
  <cp:lastModifiedBy>gealachgirl@gmail.com</cp:lastModifiedBy>
  <cp:revision>25</cp:revision>
  <dcterms:created xsi:type="dcterms:W3CDTF">2018-04-19T04:40:00Z</dcterms:created>
  <dcterms:modified xsi:type="dcterms:W3CDTF">2018-04-26T05:32:00Z</dcterms:modified>
</cp:coreProperties>
</file>