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B4E" w:rsidRPr="00D14B35" w:rsidRDefault="00394B4E" w:rsidP="00394B4E">
      <w:pPr>
        <w:autoSpaceDE w:val="0"/>
        <w:autoSpaceDN w:val="0"/>
        <w:adjustRightInd w:val="0"/>
        <w:spacing w:after="60" w:line="240" w:lineRule="auto"/>
        <w:jc w:val="center"/>
        <w:rPr>
          <w:rFonts w:ascii="Times New Roman" w:hAnsi="Times New Roman"/>
          <w:sz w:val="28"/>
          <w:szCs w:val="28"/>
        </w:rPr>
      </w:pPr>
      <w:r w:rsidRPr="00D14B35">
        <w:rPr>
          <w:rFonts w:ascii="Times New Roman" w:hAnsi="Times New Roman"/>
          <w:sz w:val="28"/>
          <w:szCs w:val="28"/>
        </w:rPr>
        <w:t>Министерство образования и науки Российской Федерации</w:t>
      </w:r>
    </w:p>
    <w:p w:rsidR="00394B4E" w:rsidRPr="00D14B35" w:rsidRDefault="00394B4E" w:rsidP="00394B4E">
      <w:pPr>
        <w:autoSpaceDE w:val="0"/>
        <w:autoSpaceDN w:val="0"/>
        <w:adjustRightInd w:val="0"/>
        <w:spacing w:after="60" w:line="240" w:lineRule="auto"/>
        <w:jc w:val="center"/>
        <w:rPr>
          <w:rFonts w:ascii="Times New Roman" w:hAnsi="Times New Roman"/>
          <w:bCs/>
          <w:sz w:val="28"/>
          <w:szCs w:val="28"/>
        </w:rPr>
      </w:pPr>
      <w:r w:rsidRPr="00D14B35">
        <w:rPr>
          <w:rFonts w:ascii="Times New Roman" w:hAnsi="Times New Roman"/>
          <w:bCs/>
          <w:sz w:val="28"/>
          <w:szCs w:val="28"/>
        </w:rPr>
        <w:t>Федеральное государственное бюджетное образовательное учреждение</w:t>
      </w:r>
    </w:p>
    <w:p w:rsidR="00394B4E" w:rsidRPr="00D14B35" w:rsidRDefault="00394B4E" w:rsidP="00394B4E">
      <w:pPr>
        <w:autoSpaceDE w:val="0"/>
        <w:autoSpaceDN w:val="0"/>
        <w:adjustRightInd w:val="0"/>
        <w:spacing w:after="60" w:line="240" w:lineRule="auto"/>
        <w:jc w:val="center"/>
        <w:rPr>
          <w:rFonts w:ascii="Times New Roman" w:hAnsi="Times New Roman"/>
          <w:bCs/>
          <w:sz w:val="28"/>
          <w:szCs w:val="28"/>
        </w:rPr>
      </w:pPr>
      <w:r w:rsidRPr="00D14B35">
        <w:rPr>
          <w:rFonts w:ascii="Times New Roman" w:hAnsi="Times New Roman"/>
          <w:bCs/>
          <w:sz w:val="28"/>
          <w:szCs w:val="28"/>
        </w:rPr>
        <w:t>Высшего профессионального образования</w:t>
      </w:r>
    </w:p>
    <w:p w:rsidR="00394B4E" w:rsidRPr="00D14B35" w:rsidRDefault="00394B4E" w:rsidP="00394B4E">
      <w:pPr>
        <w:autoSpaceDE w:val="0"/>
        <w:autoSpaceDN w:val="0"/>
        <w:adjustRightInd w:val="0"/>
        <w:spacing w:after="60" w:line="240" w:lineRule="auto"/>
        <w:jc w:val="center"/>
        <w:rPr>
          <w:rFonts w:ascii="Times New Roman" w:hAnsi="Times New Roman"/>
          <w:sz w:val="28"/>
          <w:szCs w:val="28"/>
        </w:rPr>
      </w:pPr>
      <w:r w:rsidRPr="00D14B35">
        <w:rPr>
          <w:rFonts w:ascii="Times New Roman" w:hAnsi="Times New Roman"/>
          <w:sz w:val="28"/>
          <w:szCs w:val="28"/>
        </w:rPr>
        <w:t>«Владимирский государственный университет</w:t>
      </w:r>
    </w:p>
    <w:p w:rsidR="00394B4E" w:rsidRPr="00D14B35" w:rsidRDefault="00394B4E" w:rsidP="00394B4E">
      <w:pPr>
        <w:autoSpaceDE w:val="0"/>
        <w:autoSpaceDN w:val="0"/>
        <w:adjustRightInd w:val="0"/>
        <w:spacing w:after="60" w:line="240" w:lineRule="auto"/>
        <w:jc w:val="center"/>
        <w:rPr>
          <w:rFonts w:ascii="Times New Roman" w:hAnsi="Times New Roman"/>
          <w:sz w:val="28"/>
          <w:szCs w:val="28"/>
        </w:rPr>
      </w:pPr>
      <w:r w:rsidRPr="00D14B35">
        <w:rPr>
          <w:rFonts w:ascii="Times New Roman" w:hAnsi="Times New Roman"/>
          <w:sz w:val="28"/>
          <w:szCs w:val="28"/>
        </w:rPr>
        <w:t>имени Александра Григорьевича и Николая Григорьевича Столетовых»</w:t>
      </w:r>
    </w:p>
    <w:p w:rsidR="00394B4E" w:rsidRPr="00D14B35" w:rsidRDefault="00394B4E" w:rsidP="00394B4E">
      <w:pPr>
        <w:autoSpaceDE w:val="0"/>
        <w:autoSpaceDN w:val="0"/>
        <w:adjustRightInd w:val="0"/>
        <w:spacing w:after="60" w:line="240" w:lineRule="auto"/>
        <w:jc w:val="center"/>
        <w:rPr>
          <w:rFonts w:ascii="Times New Roman" w:hAnsi="Times New Roman"/>
          <w:sz w:val="28"/>
          <w:szCs w:val="28"/>
        </w:rPr>
      </w:pPr>
      <w:r w:rsidRPr="00D14B35">
        <w:rPr>
          <w:rFonts w:ascii="Times New Roman" w:hAnsi="Times New Roman"/>
          <w:sz w:val="28"/>
          <w:szCs w:val="28"/>
        </w:rPr>
        <w:t>(</w:t>
      </w:r>
      <w:proofErr w:type="spellStart"/>
      <w:r w:rsidRPr="00D14B35">
        <w:rPr>
          <w:rFonts w:ascii="Times New Roman" w:hAnsi="Times New Roman"/>
          <w:sz w:val="28"/>
          <w:szCs w:val="28"/>
        </w:rPr>
        <w:t>ВлГУ</w:t>
      </w:r>
      <w:proofErr w:type="spellEnd"/>
      <w:r w:rsidRPr="00D14B35">
        <w:rPr>
          <w:rFonts w:ascii="Times New Roman" w:hAnsi="Times New Roman"/>
          <w:sz w:val="28"/>
          <w:szCs w:val="28"/>
        </w:rPr>
        <w:t>)</w:t>
      </w:r>
    </w:p>
    <w:p w:rsidR="00394B4E" w:rsidRPr="00D14B35" w:rsidRDefault="00394B4E" w:rsidP="00394B4E">
      <w:pPr>
        <w:pStyle w:val="12"/>
        <w:rPr>
          <w:szCs w:val="28"/>
        </w:rPr>
      </w:pPr>
    </w:p>
    <w:p w:rsidR="00394B4E" w:rsidRPr="00D14B35" w:rsidRDefault="00394B4E" w:rsidP="00394B4E">
      <w:pPr>
        <w:pStyle w:val="12"/>
        <w:rPr>
          <w:szCs w:val="28"/>
        </w:rPr>
      </w:pPr>
    </w:p>
    <w:p w:rsidR="00394B4E" w:rsidRPr="00D14B35" w:rsidRDefault="00394B4E" w:rsidP="00394B4E">
      <w:pPr>
        <w:spacing w:before="120" w:after="60" w:line="240" w:lineRule="auto"/>
        <w:jc w:val="center"/>
        <w:rPr>
          <w:rFonts w:ascii="Times New Roman" w:hAnsi="Times New Roman"/>
          <w:sz w:val="28"/>
          <w:szCs w:val="28"/>
        </w:rPr>
      </w:pPr>
      <w:r w:rsidRPr="00D14B35">
        <w:rPr>
          <w:rFonts w:ascii="Times New Roman" w:hAnsi="Times New Roman"/>
          <w:sz w:val="28"/>
          <w:szCs w:val="28"/>
        </w:rPr>
        <w:t xml:space="preserve">Кафедра информационных систем и </w:t>
      </w:r>
      <w:proofErr w:type="gramStart"/>
      <w:r w:rsidRPr="00D14B35">
        <w:rPr>
          <w:rFonts w:ascii="Times New Roman" w:hAnsi="Times New Roman"/>
          <w:sz w:val="28"/>
          <w:szCs w:val="28"/>
        </w:rPr>
        <w:t>программной</w:t>
      </w:r>
      <w:proofErr w:type="gramEnd"/>
    </w:p>
    <w:p w:rsidR="00394B4E" w:rsidRPr="00D14B35" w:rsidRDefault="00394B4E" w:rsidP="00394B4E">
      <w:pPr>
        <w:spacing w:before="120" w:after="60" w:line="240" w:lineRule="auto"/>
        <w:jc w:val="center"/>
        <w:rPr>
          <w:rFonts w:ascii="Times New Roman" w:hAnsi="Times New Roman"/>
          <w:sz w:val="28"/>
          <w:szCs w:val="28"/>
        </w:rPr>
      </w:pPr>
      <w:r w:rsidRPr="00D14B35">
        <w:rPr>
          <w:rFonts w:ascii="Times New Roman" w:hAnsi="Times New Roman"/>
          <w:sz w:val="28"/>
          <w:szCs w:val="28"/>
        </w:rPr>
        <w:t>инженерии</w:t>
      </w:r>
    </w:p>
    <w:p w:rsidR="00394B4E" w:rsidRPr="00D14B35" w:rsidRDefault="00394B4E" w:rsidP="00394B4E">
      <w:pPr>
        <w:pStyle w:val="12"/>
        <w:jc w:val="left"/>
        <w:rPr>
          <w:szCs w:val="28"/>
        </w:rPr>
      </w:pPr>
    </w:p>
    <w:p w:rsidR="00394B4E" w:rsidRPr="00D14B35" w:rsidRDefault="00394B4E" w:rsidP="00394B4E">
      <w:pPr>
        <w:pStyle w:val="a6"/>
        <w:jc w:val="center"/>
        <w:rPr>
          <w:rFonts w:ascii="Times New Roman" w:hAnsi="Times New Roman"/>
          <w:b/>
          <w:sz w:val="28"/>
          <w:szCs w:val="28"/>
        </w:rPr>
      </w:pPr>
      <w:r w:rsidRPr="00D14B35">
        <w:rPr>
          <w:rFonts w:ascii="Times New Roman" w:hAnsi="Times New Roman"/>
          <w:b/>
          <w:sz w:val="28"/>
          <w:szCs w:val="28"/>
        </w:rPr>
        <w:t>Первый этап курсовой работы</w:t>
      </w:r>
    </w:p>
    <w:p w:rsidR="00394B4E" w:rsidRPr="00D14B35" w:rsidRDefault="00394B4E" w:rsidP="00394B4E">
      <w:pPr>
        <w:pStyle w:val="a6"/>
        <w:jc w:val="center"/>
        <w:rPr>
          <w:rFonts w:ascii="Times New Roman" w:hAnsi="Times New Roman"/>
          <w:sz w:val="28"/>
          <w:szCs w:val="28"/>
        </w:rPr>
      </w:pPr>
      <w:r w:rsidRPr="00D14B35">
        <w:rPr>
          <w:rFonts w:ascii="Times New Roman" w:hAnsi="Times New Roman"/>
          <w:sz w:val="28"/>
          <w:szCs w:val="28"/>
        </w:rPr>
        <w:t>по дисциплине «Распределенные программные системы»</w:t>
      </w:r>
    </w:p>
    <w:p w:rsidR="00394B4E" w:rsidRPr="00D14B35" w:rsidRDefault="00394B4E" w:rsidP="00394B4E">
      <w:pPr>
        <w:pStyle w:val="a6"/>
        <w:jc w:val="center"/>
        <w:rPr>
          <w:rFonts w:ascii="Times New Roman" w:hAnsi="Times New Roman"/>
          <w:sz w:val="28"/>
          <w:szCs w:val="28"/>
        </w:rPr>
      </w:pPr>
    </w:p>
    <w:p w:rsidR="00394B4E" w:rsidRPr="00D14B35" w:rsidRDefault="00394B4E" w:rsidP="00394B4E">
      <w:pPr>
        <w:pStyle w:val="a6"/>
        <w:jc w:val="center"/>
        <w:rPr>
          <w:rFonts w:ascii="Times New Roman" w:hAnsi="Times New Roman"/>
          <w:sz w:val="28"/>
          <w:szCs w:val="28"/>
        </w:rPr>
      </w:pPr>
    </w:p>
    <w:p w:rsidR="00394B4E" w:rsidRPr="00217222" w:rsidRDefault="00394B4E" w:rsidP="00394B4E">
      <w:pPr>
        <w:pStyle w:val="a6"/>
        <w:jc w:val="center"/>
        <w:rPr>
          <w:rFonts w:ascii="Times New Roman" w:hAnsi="Times New Roman"/>
          <w:sz w:val="28"/>
          <w:szCs w:val="28"/>
        </w:rPr>
      </w:pPr>
      <w:r w:rsidRPr="00217222">
        <w:rPr>
          <w:rFonts w:ascii="Times New Roman" w:hAnsi="Times New Roman"/>
          <w:sz w:val="28"/>
          <w:szCs w:val="28"/>
        </w:rPr>
        <w:t xml:space="preserve">«Структура </w:t>
      </w:r>
      <w:proofErr w:type="gramStart"/>
      <w:r w:rsidRPr="00217222">
        <w:rPr>
          <w:rFonts w:ascii="Times New Roman" w:hAnsi="Times New Roman"/>
          <w:sz w:val="28"/>
          <w:szCs w:val="28"/>
        </w:rPr>
        <w:t>бизнес-логики</w:t>
      </w:r>
      <w:proofErr w:type="gramEnd"/>
      <w:r w:rsidRPr="00217222">
        <w:rPr>
          <w:rFonts w:ascii="Times New Roman" w:hAnsi="Times New Roman"/>
          <w:sz w:val="28"/>
          <w:szCs w:val="28"/>
        </w:rPr>
        <w:t xml:space="preserve"> и веб-интерфейса системы.» </w:t>
      </w:r>
    </w:p>
    <w:p w:rsidR="00394B4E" w:rsidRDefault="00394B4E" w:rsidP="00394B4E">
      <w:pPr>
        <w:pStyle w:val="a6"/>
        <w:jc w:val="center"/>
        <w:rPr>
          <w:rFonts w:ascii="Times New Roman" w:hAnsi="Times New Roman"/>
          <w:sz w:val="28"/>
          <w:szCs w:val="28"/>
        </w:rPr>
      </w:pPr>
    </w:p>
    <w:p w:rsidR="00394B4E" w:rsidRPr="00D14B35" w:rsidRDefault="00394B4E" w:rsidP="00394B4E">
      <w:pPr>
        <w:pStyle w:val="a6"/>
        <w:jc w:val="center"/>
        <w:rPr>
          <w:rFonts w:ascii="Times New Roman" w:hAnsi="Times New Roman"/>
          <w:sz w:val="28"/>
          <w:szCs w:val="28"/>
        </w:rPr>
      </w:pPr>
      <w:bookmarkStart w:id="0" w:name="_GoBack"/>
      <w:bookmarkEnd w:id="0"/>
      <w:r w:rsidRPr="00D14B35">
        <w:rPr>
          <w:rFonts w:ascii="Times New Roman" w:hAnsi="Times New Roman"/>
          <w:sz w:val="28"/>
          <w:szCs w:val="28"/>
        </w:rPr>
        <w:t xml:space="preserve"> </w:t>
      </w:r>
    </w:p>
    <w:p w:rsidR="00394B4E" w:rsidRPr="00D14B35" w:rsidRDefault="00394B4E" w:rsidP="00394B4E">
      <w:pPr>
        <w:pStyle w:val="12"/>
        <w:jc w:val="right"/>
        <w:rPr>
          <w:szCs w:val="28"/>
        </w:rPr>
      </w:pPr>
    </w:p>
    <w:p w:rsidR="00394B4E" w:rsidRPr="00D14B35" w:rsidRDefault="00394B4E" w:rsidP="00394B4E">
      <w:pPr>
        <w:pStyle w:val="12"/>
        <w:jc w:val="right"/>
        <w:rPr>
          <w:szCs w:val="28"/>
        </w:rPr>
      </w:pPr>
    </w:p>
    <w:p w:rsidR="00394B4E" w:rsidRPr="00D14B35" w:rsidRDefault="00394B4E" w:rsidP="00394B4E">
      <w:pPr>
        <w:pStyle w:val="12"/>
        <w:jc w:val="right"/>
        <w:rPr>
          <w:szCs w:val="28"/>
        </w:rPr>
      </w:pPr>
    </w:p>
    <w:p w:rsidR="00394B4E" w:rsidRPr="00D14B35" w:rsidRDefault="00394B4E" w:rsidP="00394B4E">
      <w:pPr>
        <w:pStyle w:val="12"/>
        <w:jc w:val="right"/>
        <w:rPr>
          <w:szCs w:val="28"/>
        </w:rPr>
      </w:pPr>
    </w:p>
    <w:p w:rsidR="00394B4E" w:rsidRPr="00D14B35" w:rsidRDefault="00394B4E" w:rsidP="00394B4E">
      <w:pPr>
        <w:pStyle w:val="12"/>
        <w:jc w:val="right"/>
        <w:rPr>
          <w:b/>
          <w:szCs w:val="28"/>
        </w:rPr>
      </w:pPr>
      <w:r w:rsidRPr="00D14B35">
        <w:rPr>
          <w:b/>
          <w:szCs w:val="28"/>
        </w:rPr>
        <w:t>Выполнил:</w:t>
      </w:r>
    </w:p>
    <w:p w:rsidR="00394B4E" w:rsidRPr="00D14B35" w:rsidRDefault="00394B4E" w:rsidP="00394B4E">
      <w:pPr>
        <w:pStyle w:val="12"/>
        <w:jc w:val="right"/>
        <w:rPr>
          <w:szCs w:val="28"/>
        </w:rPr>
      </w:pPr>
      <w:r w:rsidRPr="00D14B35">
        <w:rPr>
          <w:szCs w:val="28"/>
        </w:rPr>
        <w:t>Ст. гр. ИСТ-113</w:t>
      </w:r>
    </w:p>
    <w:p w:rsidR="00394B4E" w:rsidRPr="00D14B35" w:rsidRDefault="00394B4E" w:rsidP="00394B4E">
      <w:pPr>
        <w:pStyle w:val="12"/>
        <w:jc w:val="right"/>
        <w:rPr>
          <w:szCs w:val="28"/>
        </w:rPr>
      </w:pPr>
      <w:proofErr w:type="spellStart"/>
      <w:r>
        <w:rPr>
          <w:szCs w:val="28"/>
        </w:rPr>
        <w:t>Жерихов</w:t>
      </w:r>
      <w:proofErr w:type="spellEnd"/>
      <w:r>
        <w:rPr>
          <w:szCs w:val="28"/>
        </w:rPr>
        <w:t xml:space="preserve"> Н.С.</w:t>
      </w:r>
    </w:p>
    <w:p w:rsidR="00394B4E" w:rsidRPr="00D14B35" w:rsidRDefault="00394B4E" w:rsidP="00394B4E">
      <w:pPr>
        <w:pStyle w:val="12"/>
        <w:jc w:val="right"/>
        <w:rPr>
          <w:b/>
          <w:szCs w:val="28"/>
        </w:rPr>
      </w:pPr>
      <w:r w:rsidRPr="00D14B35">
        <w:rPr>
          <w:b/>
          <w:szCs w:val="28"/>
        </w:rPr>
        <w:t>Принял:</w:t>
      </w:r>
    </w:p>
    <w:p w:rsidR="00394B4E" w:rsidRPr="00D14B35" w:rsidRDefault="00394B4E" w:rsidP="00394B4E">
      <w:pPr>
        <w:pStyle w:val="12"/>
        <w:jc w:val="right"/>
        <w:rPr>
          <w:szCs w:val="28"/>
        </w:rPr>
      </w:pPr>
      <w:r w:rsidRPr="00D14B35">
        <w:rPr>
          <w:szCs w:val="28"/>
        </w:rPr>
        <w:t>Тимофеев А. А.</w:t>
      </w:r>
    </w:p>
    <w:p w:rsidR="00394B4E" w:rsidRPr="00D14B35" w:rsidRDefault="00394B4E" w:rsidP="00394B4E">
      <w:pPr>
        <w:pStyle w:val="12"/>
        <w:rPr>
          <w:szCs w:val="28"/>
        </w:rPr>
      </w:pPr>
    </w:p>
    <w:p w:rsidR="00394B4E" w:rsidRPr="00D14B35" w:rsidRDefault="00394B4E" w:rsidP="00394B4E">
      <w:pPr>
        <w:pStyle w:val="12"/>
        <w:rPr>
          <w:szCs w:val="28"/>
        </w:rPr>
      </w:pPr>
    </w:p>
    <w:p w:rsidR="00394B4E" w:rsidRPr="00D14B35" w:rsidRDefault="00394B4E" w:rsidP="00394B4E">
      <w:pPr>
        <w:pStyle w:val="12"/>
        <w:rPr>
          <w:szCs w:val="28"/>
        </w:rPr>
      </w:pPr>
    </w:p>
    <w:p w:rsidR="00394B4E" w:rsidRPr="00D14B35" w:rsidRDefault="00394B4E" w:rsidP="00394B4E">
      <w:pPr>
        <w:pStyle w:val="12"/>
        <w:rPr>
          <w:szCs w:val="28"/>
        </w:rPr>
      </w:pPr>
    </w:p>
    <w:p w:rsidR="00394B4E" w:rsidRPr="00D14B35" w:rsidRDefault="00394B4E" w:rsidP="00394B4E">
      <w:pPr>
        <w:pStyle w:val="12"/>
        <w:jc w:val="left"/>
        <w:rPr>
          <w:szCs w:val="28"/>
        </w:rPr>
      </w:pPr>
    </w:p>
    <w:p w:rsidR="00394B4E" w:rsidRPr="00394B4E" w:rsidRDefault="00394B4E" w:rsidP="00394B4E">
      <w:pPr>
        <w:pStyle w:val="12"/>
        <w:rPr>
          <w:szCs w:val="28"/>
        </w:rPr>
      </w:pPr>
      <w:r w:rsidRPr="00D14B35">
        <w:rPr>
          <w:szCs w:val="28"/>
        </w:rPr>
        <w:t>Владимир 2016</w:t>
      </w:r>
    </w:p>
    <w:p w:rsidR="00C43A5F" w:rsidRDefault="004B6811">
      <w:r>
        <w:object w:dxaOrig="8488" w:dyaOrig="3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88.25pt" o:ole="">
            <v:imagedata r:id="rId6" o:title=""/>
          </v:shape>
          <o:OLEObject Type="Embed" ProgID="Visio.Drawing.11" ShapeID="_x0000_i1025" DrawAspect="Content" ObjectID="_1519185496" r:id="rId7"/>
        </w:object>
      </w:r>
    </w:p>
    <w:p w:rsidR="004B6811" w:rsidRDefault="004B6811" w:rsidP="00AE129C">
      <w:pPr>
        <w:pStyle w:val="a3"/>
        <w:numPr>
          <w:ilvl w:val="0"/>
          <w:numId w:val="3"/>
        </w:numPr>
      </w:pPr>
      <w:r w:rsidRPr="00AE129C">
        <w:rPr>
          <w:lang w:val="en-US"/>
        </w:rPr>
        <w:t>index</w:t>
      </w:r>
      <w:r w:rsidRPr="00CE698E">
        <w:t>.</w:t>
      </w:r>
      <w:proofErr w:type="spellStart"/>
      <w:r w:rsidRPr="00AE129C">
        <w:rPr>
          <w:lang w:val="en-US"/>
        </w:rPr>
        <w:t>xhtml</w:t>
      </w:r>
      <w:proofErr w:type="spellEnd"/>
      <w:r>
        <w:t xml:space="preserve"> – стартовая страница приложения. На ней располагаются приветственное сообщение, а также ссылки на страницу туров, всех местоположений, заключенных контрактов, зарегистрированных пользователей системы, регистрацию</w:t>
      </w:r>
      <w:r w:rsidRPr="00CE698E">
        <w:t xml:space="preserve"> </w:t>
      </w:r>
      <w:r>
        <w:t>и авторизацию. Пользователь попадает на нее при открытии приложения, а так же при переходе на нее с других страниц, нажав соответствующую ссылку.</w:t>
      </w:r>
    </w:p>
    <w:p w:rsidR="004B6811" w:rsidRDefault="004B6811" w:rsidP="004B6811">
      <w:pPr>
        <w:ind w:left="360"/>
      </w:pPr>
      <w:r>
        <w:rPr>
          <w:noProof/>
          <w:lang w:eastAsia="ru-RU"/>
        </w:rPr>
        <w:drawing>
          <wp:inline distT="0" distB="0" distL="0" distR="0" wp14:anchorId="4A877FB1" wp14:editId="4B3A7EF2">
            <wp:extent cx="3260090" cy="20993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2099310"/>
                    </a:xfrm>
                    <a:prstGeom prst="rect">
                      <a:avLst/>
                    </a:prstGeom>
                    <a:noFill/>
                    <a:ln>
                      <a:noFill/>
                    </a:ln>
                  </pic:spPr>
                </pic:pic>
              </a:graphicData>
            </a:graphic>
          </wp:inline>
        </w:drawing>
      </w:r>
    </w:p>
    <w:p w:rsidR="00BF780E" w:rsidRDefault="00BF780E" w:rsidP="00AE129C">
      <w:pPr>
        <w:pStyle w:val="a3"/>
        <w:numPr>
          <w:ilvl w:val="1"/>
          <w:numId w:val="3"/>
        </w:numPr>
      </w:pPr>
      <w:r>
        <w:rPr>
          <w:lang w:val="en-US"/>
        </w:rPr>
        <w:t>login</w:t>
      </w:r>
      <w:r w:rsidRPr="00CE698E">
        <w:t>.</w:t>
      </w:r>
      <w:proofErr w:type="spellStart"/>
      <w:r>
        <w:rPr>
          <w:lang w:val="en-US"/>
        </w:rPr>
        <w:t>xhtml</w:t>
      </w:r>
      <w:proofErr w:type="spellEnd"/>
      <w:r w:rsidRPr="00CE698E">
        <w:t xml:space="preserve"> – </w:t>
      </w:r>
      <w:r>
        <w:t xml:space="preserve">страница авторизации. На ней расположены поля для ввода логина и пароля и ссылка на главную страницу. Пользователь попадает на эту страницу с </w:t>
      </w:r>
      <w:proofErr w:type="gramStart"/>
      <w:r>
        <w:t>главной</w:t>
      </w:r>
      <w:proofErr w:type="gramEnd"/>
      <w:r>
        <w:t xml:space="preserve"> при нажатии на кнопку «Войти в систему».</w:t>
      </w:r>
    </w:p>
    <w:p w:rsidR="00BF780E" w:rsidRDefault="00BF780E" w:rsidP="00BF780E">
      <w:pPr>
        <w:pStyle w:val="a3"/>
      </w:pPr>
      <w:r>
        <w:rPr>
          <w:noProof/>
          <w:lang w:eastAsia="ru-RU"/>
        </w:rPr>
        <w:drawing>
          <wp:inline distT="0" distB="0" distL="0" distR="0" wp14:anchorId="12C05FF4" wp14:editId="792DBE6C">
            <wp:extent cx="2512695" cy="171767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1717675"/>
                    </a:xfrm>
                    <a:prstGeom prst="rect">
                      <a:avLst/>
                    </a:prstGeom>
                    <a:noFill/>
                    <a:ln>
                      <a:noFill/>
                    </a:ln>
                  </pic:spPr>
                </pic:pic>
              </a:graphicData>
            </a:graphic>
          </wp:inline>
        </w:drawing>
      </w:r>
    </w:p>
    <w:p w:rsidR="00BF780E" w:rsidRDefault="00BF780E" w:rsidP="00AE129C">
      <w:pPr>
        <w:pStyle w:val="a3"/>
        <w:numPr>
          <w:ilvl w:val="1"/>
          <w:numId w:val="3"/>
        </w:numPr>
      </w:pPr>
      <w:proofErr w:type="spellStart"/>
      <w:r>
        <w:rPr>
          <w:lang w:val="en-US"/>
        </w:rPr>
        <w:t>loginerror</w:t>
      </w:r>
      <w:proofErr w:type="spellEnd"/>
      <w:r w:rsidRPr="00CE698E">
        <w:t>.</w:t>
      </w:r>
      <w:proofErr w:type="spellStart"/>
      <w:r>
        <w:rPr>
          <w:lang w:val="en-US"/>
        </w:rPr>
        <w:t>xhtml</w:t>
      </w:r>
      <w:proofErr w:type="spellEnd"/>
      <w:r w:rsidRPr="00CE698E">
        <w:t xml:space="preserve"> – </w:t>
      </w:r>
      <w:r>
        <w:t>страница ошибки авторизации. На ней расположено сообщение о неверно указанной пользователем комбинации логина и пароля, а также ссылка на страницу авторизации. Пользователь попадает на эту страницу, если введенной им комбинации пользователя и пароля не обнаружилось в базе данных.</w:t>
      </w:r>
    </w:p>
    <w:p w:rsidR="00BF780E" w:rsidRPr="00483369" w:rsidRDefault="00BF780E" w:rsidP="00AE129C">
      <w:pPr>
        <w:pStyle w:val="a3"/>
        <w:numPr>
          <w:ilvl w:val="1"/>
          <w:numId w:val="3"/>
        </w:numPr>
      </w:pPr>
      <w:proofErr w:type="spellStart"/>
      <w:r>
        <w:rPr>
          <w:lang w:val="en-US"/>
        </w:rPr>
        <w:lastRenderedPageBreak/>
        <w:t>allUsers</w:t>
      </w:r>
      <w:proofErr w:type="spellEnd"/>
      <w:r w:rsidRPr="009A7F5C">
        <w:t>.</w:t>
      </w:r>
      <w:proofErr w:type="spellStart"/>
      <w:r>
        <w:rPr>
          <w:lang w:val="en-US"/>
        </w:rPr>
        <w:t>xhtml</w:t>
      </w:r>
      <w:proofErr w:type="spellEnd"/>
      <w:r w:rsidRPr="009A7F5C">
        <w:t xml:space="preserve"> – </w:t>
      </w:r>
      <w:r>
        <w:t>страница зарегистрированных пользователей системы. На ней находится таблица, в которой содержится информация о логинах пользователей и их ролях в системе, а также ссылка на страницу добавления нового пользователя. На данную страницу пользователь попадает, нажав на ссылку на главной странице, находясь в системе под ролью администратора.</w:t>
      </w:r>
    </w:p>
    <w:p w:rsidR="00BF780E" w:rsidRPr="003C5A71" w:rsidRDefault="00BF780E" w:rsidP="004B6811">
      <w:pPr>
        <w:ind w:left="360"/>
      </w:pPr>
      <w:r>
        <w:rPr>
          <w:noProof/>
          <w:lang w:eastAsia="ru-RU"/>
        </w:rPr>
        <w:drawing>
          <wp:inline distT="0" distB="0" distL="0" distR="0" wp14:anchorId="3BB23955" wp14:editId="3F4E4C78">
            <wp:extent cx="3625850" cy="2131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5850" cy="2131060"/>
                    </a:xfrm>
                    <a:prstGeom prst="rect">
                      <a:avLst/>
                    </a:prstGeom>
                    <a:noFill/>
                    <a:ln>
                      <a:noFill/>
                    </a:ln>
                  </pic:spPr>
                </pic:pic>
              </a:graphicData>
            </a:graphic>
          </wp:inline>
        </w:drawing>
      </w:r>
    </w:p>
    <w:p w:rsidR="003062E2" w:rsidRDefault="003062E2" w:rsidP="00AE129C">
      <w:pPr>
        <w:pStyle w:val="a3"/>
        <w:numPr>
          <w:ilvl w:val="1"/>
          <w:numId w:val="3"/>
        </w:numPr>
      </w:pPr>
      <w:proofErr w:type="spellStart"/>
      <w:r>
        <w:rPr>
          <w:lang w:val="en-US"/>
        </w:rPr>
        <w:t>addUser</w:t>
      </w:r>
      <w:proofErr w:type="spellEnd"/>
      <w:r w:rsidRPr="0045411E">
        <w:t>.</w:t>
      </w:r>
      <w:proofErr w:type="spellStart"/>
      <w:r>
        <w:rPr>
          <w:lang w:val="en-US"/>
        </w:rPr>
        <w:t>xhtml</w:t>
      </w:r>
      <w:proofErr w:type="spellEnd"/>
      <w:r w:rsidRPr="0045411E">
        <w:t xml:space="preserve"> – </w:t>
      </w:r>
      <w:r>
        <w:t>страница регистрации нового пользователя. На ней находятся поля для ввода информации о новом пользователе, кнопка регистрации, а также ссылки на переход на главную страницу. Незарегистрированный пользователь попадает на данную страницу путем нажатия кнопки «Зарегистрироваться»  на главной странице, администратор может попасть на эту страницу со страницы всех пользователей для добавления нового пользователя с нужной ему ролью.</w:t>
      </w:r>
    </w:p>
    <w:p w:rsidR="003062E2" w:rsidRDefault="003062E2" w:rsidP="003062E2">
      <w:pPr>
        <w:pStyle w:val="a3"/>
      </w:pPr>
      <w:r>
        <w:rPr>
          <w:noProof/>
          <w:lang w:eastAsia="ru-RU"/>
        </w:rPr>
        <w:drawing>
          <wp:inline distT="0" distB="0" distL="0" distR="0" wp14:anchorId="677F9838" wp14:editId="24FF919C">
            <wp:extent cx="3638550" cy="1962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962150"/>
                    </a:xfrm>
                    <a:prstGeom prst="rect">
                      <a:avLst/>
                    </a:prstGeom>
                    <a:noFill/>
                    <a:ln>
                      <a:noFill/>
                    </a:ln>
                  </pic:spPr>
                </pic:pic>
              </a:graphicData>
            </a:graphic>
          </wp:inline>
        </w:drawing>
      </w:r>
    </w:p>
    <w:p w:rsidR="003062E2" w:rsidRPr="003C5A71" w:rsidRDefault="003062E2" w:rsidP="00AE129C">
      <w:pPr>
        <w:pStyle w:val="a3"/>
        <w:numPr>
          <w:ilvl w:val="1"/>
          <w:numId w:val="3"/>
        </w:numPr>
      </w:pPr>
      <w:proofErr w:type="spellStart"/>
      <w:r>
        <w:rPr>
          <w:lang w:val="en-US"/>
        </w:rPr>
        <w:t>allTours</w:t>
      </w:r>
      <w:proofErr w:type="spellEnd"/>
      <w:r w:rsidRPr="0045411E">
        <w:t>.</w:t>
      </w:r>
      <w:proofErr w:type="spellStart"/>
      <w:r>
        <w:rPr>
          <w:lang w:val="en-US"/>
        </w:rPr>
        <w:t>xhtml</w:t>
      </w:r>
      <w:proofErr w:type="spellEnd"/>
      <w:r w:rsidRPr="0045411E">
        <w:t xml:space="preserve"> – </w:t>
      </w:r>
      <w:r>
        <w:t>страница списка туров. На ней располагается таблица с турами, с которыми возможно заключить контракт</w:t>
      </w:r>
      <w:r w:rsidR="003F06C3">
        <w:t>, посмотреть статистику и изменить</w:t>
      </w:r>
      <w:r>
        <w:t>. На эту страницу попадает пользователь с ролью «администратор» и «</w:t>
      </w:r>
      <w:r w:rsidR="00005D5A">
        <w:t>гость</w:t>
      </w:r>
      <w:r>
        <w:t>» с главной страницы путем нажатия на ссылку.</w:t>
      </w:r>
    </w:p>
    <w:p w:rsidR="003062E2" w:rsidRDefault="00005D5A" w:rsidP="003062E2">
      <w:pPr>
        <w:jc w:val="center"/>
      </w:pPr>
      <w:r>
        <w:rPr>
          <w:noProof/>
          <w:lang w:eastAsia="ru-RU"/>
        </w:rPr>
        <w:drawing>
          <wp:inline distT="0" distB="0" distL="0" distR="0" wp14:anchorId="5CC77CFE" wp14:editId="6C12F429">
            <wp:extent cx="5939790" cy="119253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192530"/>
                    </a:xfrm>
                    <a:prstGeom prst="rect">
                      <a:avLst/>
                    </a:prstGeom>
                    <a:noFill/>
                    <a:ln>
                      <a:noFill/>
                    </a:ln>
                  </pic:spPr>
                </pic:pic>
              </a:graphicData>
            </a:graphic>
          </wp:inline>
        </w:drawing>
      </w:r>
    </w:p>
    <w:p w:rsidR="00005D5A" w:rsidRPr="00005D5A" w:rsidRDefault="00005D5A" w:rsidP="003062E2">
      <w:pPr>
        <w:jc w:val="center"/>
      </w:pPr>
    </w:p>
    <w:p w:rsidR="003062E2" w:rsidRPr="00071AC4" w:rsidRDefault="003062E2" w:rsidP="00AE129C">
      <w:pPr>
        <w:pStyle w:val="a3"/>
        <w:numPr>
          <w:ilvl w:val="1"/>
          <w:numId w:val="3"/>
        </w:numPr>
      </w:pPr>
      <w:proofErr w:type="spellStart"/>
      <w:r>
        <w:rPr>
          <w:lang w:val="en-US"/>
        </w:rPr>
        <w:lastRenderedPageBreak/>
        <w:t>add</w:t>
      </w:r>
      <w:r w:rsidR="00005D5A">
        <w:rPr>
          <w:lang w:val="en-US"/>
        </w:rPr>
        <w:t>Tour</w:t>
      </w:r>
      <w:proofErr w:type="spellEnd"/>
      <w:r w:rsidRPr="0045411E">
        <w:t>.</w:t>
      </w:r>
      <w:proofErr w:type="spellStart"/>
      <w:r>
        <w:rPr>
          <w:lang w:val="en-US"/>
        </w:rPr>
        <w:t>xhtml</w:t>
      </w:r>
      <w:proofErr w:type="spellEnd"/>
      <w:r w:rsidRPr="0045411E">
        <w:t xml:space="preserve"> – </w:t>
      </w:r>
      <w:r>
        <w:t xml:space="preserve">страница </w:t>
      </w:r>
      <w:r w:rsidR="00005D5A">
        <w:t>тура.</w:t>
      </w:r>
      <w:r>
        <w:t xml:space="preserve"> На ней находятся поля для ввода информации о добавляемом </w:t>
      </w:r>
      <w:r w:rsidR="00005D5A">
        <w:t>туре, кнопка «Добавить тур», а также кнопка на список туров</w:t>
      </w:r>
      <w:r>
        <w:t xml:space="preserve">. Пользователь попадает на эту страницу ссылкой со страницы всех </w:t>
      </w:r>
      <w:r w:rsidR="00005D5A">
        <w:t>туров</w:t>
      </w:r>
      <w:r>
        <w:t xml:space="preserve">, желая добавить </w:t>
      </w:r>
      <w:r w:rsidR="00005D5A">
        <w:t>новый тур</w:t>
      </w:r>
      <w:r w:rsidR="002355B6">
        <w:t xml:space="preserve"> (админ)</w:t>
      </w:r>
      <w:r>
        <w:t>.</w:t>
      </w:r>
    </w:p>
    <w:p w:rsidR="003062E2" w:rsidRDefault="00005D5A" w:rsidP="00005D5A">
      <w:r>
        <w:rPr>
          <w:noProof/>
          <w:lang w:eastAsia="ru-RU"/>
        </w:rPr>
        <w:drawing>
          <wp:inline distT="0" distB="0" distL="0" distR="0" wp14:anchorId="22F98CE6" wp14:editId="5A9F07C7">
            <wp:extent cx="2720975" cy="29552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975" cy="2955290"/>
                    </a:xfrm>
                    <a:prstGeom prst="rect">
                      <a:avLst/>
                    </a:prstGeom>
                    <a:noFill/>
                    <a:ln>
                      <a:noFill/>
                    </a:ln>
                  </pic:spPr>
                </pic:pic>
              </a:graphicData>
            </a:graphic>
          </wp:inline>
        </w:drawing>
      </w:r>
    </w:p>
    <w:p w:rsidR="002355B6" w:rsidRDefault="002355B6" w:rsidP="00AE129C">
      <w:pPr>
        <w:pStyle w:val="a3"/>
        <w:numPr>
          <w:ilvl w:val="1"/>
          <w:numId w:val="3"/>
        </w:numPr>
      </w:pPr>
      <w:proofErr w:type="spellStart"/>
      <w:r>
        <w:rPr>
          <w:lang w:val="en-US"/>
        </w:rPr>
        <w:t>editTour</w:t>
      </w:r>
      <w:proofErr w:type="spellEnd"/>
      <w:r w:rsidRPr="0045411E">
        <w:t>.</w:t>
      </w:r>
      <w:proofErr w:type="spellStart"/>
      <w:r>
        <w:rPr>
          <w:lang w:val="en-US"/>
        </w:rPr>
        <w:t>xhtml</w:t>
      </w:r>
      <w:proofErr w:type="spellEnd"/>
      <w:r w:rsidRPr="0045411E">
        <w:t xml:space="preserve"> – </w:t>
      </w:r>
      <w:r>
        <w:t>страница изменения тура. На ней можно изменить тур и сохранить его. Пользователь попадает на эту страницу ссылкой со страницы всех туров, желая изменить выбранный  тур (админ).</w:t>
      </w:r>
    </w:p>
    <w:p w:rsidR="002355B6" w:rsidRDefault="002355B6" w:rsidP="002355B6">
      <w:pPr>
        <w:pStyle w:val="a3"/>
      </w:pPr>
    </w:p>
    <w:p w:rsidR="002355B6" w:rsidRPr="003C5A71" w:rsidRDefault="002355B6" w:rsidP="00AE129C">
      <w:pPr>
        <w:pStyle w:val="a3"/>
        <w:numPr>
          <w:ilvl w:val="1"/>
          <w:numId w:val="3"/>
        </w:numPr>
      </w:pPr>
      <w:proofErr w:type="spellStart"/>
      <w:r>
        <w:rPr>
          <w:lang w:val="en-US"/>
        </w:rPr>
        <w:t>allPlace</w:t>
      </w:r>
      <w:proofErr w:type="spellEnd"/>
      <w:r w:rsidRPr="0045411E">
        <w:t>.</w:t>
      </w:r>
      <w:proofErr w:type="spellStart"/>
      <w:r>
        <w:rPr>
          <w:lang w:val="en-US"/>
        </w:rPr>
        <w:t>xhtml</w:t>
      </w:r>
      <w:proofErr w:type="spellEnd"/>
      <w:r w:rsidRPr="0045411E">
        <w:t xml:space="preserve"> – </w:t>
      </w:r>
      <w:r>
        <w:t>страница местоположений для туров. На ней располагается таблица с возможными местоположениями, для разных туров. Местоположение можно добавить, нажав на соответствующую ссылку. На эту страницу попадает пользователь с ролью «администратор» и «гость» с главной страницы путем нажатия на ссылку.</w:t>
      </w:r>
    </w:p>
    <w:p w:rsidR="002355B6" w:rsidRDefault="002355B6" w:rsidP="002355B6">
      <w:pPr>
        <w:jc w:val="center"/>
      </w:pPr>
      <w:r>
        <w:rPr>
          <w:noProof/>
          <w:lang w:eastAsia="ru-RU"/>
        </w:rPr>
        <w:drawing>
          <wp:inline distT="0" distB="0" distL="0" distR="0" wp14:anchorId="1108B993" wp14:editId="16C3FA4C">
            <wp:extent cx="3084830" cy="1654175"/>
            <wp:effectExtent l="0" t="0" r="127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830" cy="1654175"/>
                    </a:xfrm>
                    <a:prstGeom prst="rect">
                      <a:avLst/>
                    </a:prstGeom>
                    <a:noFill/>
                    <a:ln>
                      <a:noFill/>
                    </a:ln>
                  </pic:spPr>
                </pic:pic>
              </a:graphicData>
            </a:graphic>
          </wp:inline>
        </w:drawing>
      </w:r>
    </w:p>
    <w:p w:rsidR="002355B6" w:rsidRPr="00005D5A" w:rsidRDefault="002355B6" w:rsidP="002355B6">
      <w:pPr>
        <w:jc w:val="center"/>
      </w:pPr>
    </w:p>
    <w:p w:rsidR="002355B6" w:rsidRPr="00071AC4" w:rsidRDefault="002355B6" w:rsidP="00AE129C">
      <w:pPr>
        <w:pStyle w:val="a3"/>
        <w:numPr>
          <w:ilvl w:val="1"/>
          <w:numId w:val="3"/>
        </w:numPr>
      </w:pPr>
      <w:proofErr w:type="spellStart"/>
      <w:r>
        <w:rPr>
          <w:lang w:val="en-US"/>
        </w:rPr>
        <w:t>add</w:t>
      </w:r>
      <w:r w:rsidR="007B6C7C">
        <w:rPr>
          <w:lang w:val="en-US"/>
        </w:rPr>
        <w:t>Place</w:t>
      </w:r>
      <w:proofErr w:type="spellEnd"/>
      <w:r w:rsidRPr="0045411E">
        <w:t>.</w:t>
      </w:r>
      <w:proofErr w:type="spellStart"/>
      <w:r>
        <w:rPr>
          <w:lang w:val="en-US"/>
        </w:rPr>
        <w:t>xhtml</w:t>
      </w:r>
      <w:proofErr w:type="spellEnd"/>
      <w:r w:rsidRPr="0045411E">
        <w:t xml:space="preserve"> – </w:t>
      </w:r>
      <w:r>
        <w:t xml:space="preserve">страница </w:t>
      </w:r>
      <w:r w:rsidR="007B6C7C">
        <w:t>добавления нового местоположения</w:t>
      </w:r>
      <w:r>
        <w:t xml:space="preserve">. На ней находятся поля для ввода информации о добавляемом </w:t>
      </w:r>
      <w:r w:rsidR="007B6C7C">
        <w:t>местоположении</w:t>
      </w:r>
      <w:r>
        <w:t xml:space="preserve">, кнопка «Добавить </w:t>
      </w:r>
      <w:r w:rsidR="007B6C7C">
        <w:t>местоположение</w:t>
      </w:r>
      <w:r>
        <w:t>», а также кнопка на список туров</w:t>
      </w:r>
      <w:r w:rsidR="007B6C7C">
        <w:t xml:space="preserve"> и на главную страницу</w:t>
      </w:r>
      <w:r>
        <w:t xml:space="preserve">. Пользователь попадает на эту страницу ссылкой со страницы </w:t>
      </w:r>
      <w:r w:rsidR="007B6C7C">
        <w:t>всех местоположений</w:t>
      </w:r>
      <w:r>
        <w:t xml:space="preserve">, желая добавить </w:t>
      </w:r>
      <w:r w:rsidR="007B6C7C">
        <w:t>новое местоположение</w:t>
      </w:r>
      <w:r>
        <w:t xml:space="preserve"> (админ).</w:t>
      </w:r>
    </w:p>
    <w:p w:rsidR="004A5714" w:rsidRDefault="004A5714" w:rsidP="004A5714"/>
    <w:p w:rsidR="004A5714" w:rsidRPr="003C5A71" w:rsidRDefault="004A5714" w:rsidP="00AE129C">
      <w:pPr>
        <w:pStyle w:val="a3"/>
        <w:numPr>
          <w:ilvl w:val="1"/>
          <w:numId w:val="3"/>
        </w:numPr>
      </w:pPr>
      <w:proofErr w:type="spellStart"/>
      <w:r>
        <w:rPr>
          <w:lang w:val="en-US"/>
        </w:rPr>
        <w:t>allContract</w:t>
      </w:r>
      <w:proofErr w:type="spellEnd"/>
      <w:r w:rsidRPr="0045411E">
        <w:t>.</w:t>
      </w:r>
      <w:proofErr w:type="spellStart"/>
      <w:r>
        <w:rPr>
          <w:lang w:val="en-US"/>
        </w:rPr>
        <w:t>xhtml</w:t>
      </w:r>
      <w:proofErr w:type="spellEnd"/>
      <w:r w:rsidRPr="0045411E">
        <w:t xml:space="preserve"> – </w:t>
      </w:r>
      <w:r>
        <w:t>страница всех контрактов (админ). На ней располагается таблица со всеми контрактами с клиентами. Можно изменить состояние контракта, а также перейти на главную страницу. На эту страницу попадает пользователь с ролью «администратор» с главной страницы путем нажатия на ссылку, для гостя будут видны только его контракты.</w:t>
      </w:r>
    </w:p>
    <w:p w:rsidR="004A5714" w:rsidRDefault="004A5714" w:rsidP="002355B6">
      <w:pPr>
        <w:pStyle w:val="a3"/>
      </w:pPr>
    </w:p>
    <w:p w:rsidR="003062E2" w:rsidRPr="00FE1904" w:rsidRDefault="004A5714" w:rsidP="00FE1904">
      <w:pPr>
        <w:pStyle w:val="a3"/>
        <w:rPr>
          <w:lang w:val="en-US"/>
        </w:rPr>
      </w:pPr>
      <w:r>
        <w:rPr>
          <w:noProof/>
          <w:lang w:eastAsia="ru-RU"/>
        </w:rPr>
        <w:drawing>
          <wp:inline distT="0" distB="0" distL="0" distR="0" wp14:anchorId="58059AB0" wp14:editId="6A0C2E2C">
            <wp:extent cx="4762500" cy="1657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57350"/>
                    </a:xfrm>
                    <a:prstGeom prst="rect">
                      <a:avLst/>
                    </a:prstGeom>
                    <a:noFill/>
                    <a:ln>
                      <a:noFill/>
                    </a:ln>
                  </pic:spPr>
                </pic:pic>
              </a:graphicData>
            </a:graphic>
          </wp:inline>
        </w:drawing>
      </w:r>
    </w:p>
    <w:p w:rsidR="004A5714" w:rsidRPr="00071AC4" w:rsidRDefault="004A5714" w:rsidP="00AE129C">
      <w:pPr>
        <w:pStyle w:val="a3"/>
        <w:numPr>
          <w:ilvl w:val="1"/>
          <w:numId w:val="3"/>
        </w:numPr>
      </w:pPr>
      <w:proofErr w:type="spellStart"/>
      <w:r>
        <w:rPr>
          <w:lang w:val="en-US"/>
        </w:rPr>
        <w:t>addContract</w:t>
      </w:r>
      <w:proofErr w:type="spellEnd"/>
      <w:r w:rsidRPr="0045411E">
        <w:t>.</w:t>
      </w:r>
      <w:proofErr w:type="spellStart"/>
      <w:r>
        <w:rPr>
          <w:lang w:val="en-US"/>
        </w:rPr>
        <w:t>xhtml</w:t>
      </w:r>
      <w:proofErr w:type="spellEnd"/>
      <w:r w:rsidRPr="0045411E">
        <w:t xml:space="preserve"> – </w:t>
      </w:r>
      <w:r>
        <w:t xml:space="preserve">страница заключение контракта. На ней находятся </w:t>
      </w:r>
      <w:r w:rsidR="003930F8">
        <w:t>данные о выбранном контракте</w:t>
      </w:r>
      <w:proofErr w:type="gramStart"/>
      <w:r w:rsidR="003930F8">
        <w:t xml:space="preserve"> </w:t>
      </w:r>
      <w:r>
        <w:t>,</w:t>
      </w:r>
      <w:proofErr w:type="gramEnd"/>
      <w:r>
        <w:t xml:space="preserve"> </w:t>
      </w:r>
      <w:r w:rsidR="003930F8">
        <w:t>ссылка</w:t>
      </w:r>
      <w:r>
        <w:t xml:space="preserve"> «</w:t>
      </w:r>
      <w:r w:rsidR="003930F8">
        <w:t>Заключить контракт</w:t>
      </w:r>
      <w:r>
        <w:t>»</w:t>
      </w:r>
      <w:r w:rsidR="003930F8">
        <w:t xml:space="preserve"> (изменит состояние контракта на  ожидание) </w:t>
      </w:r>
      <w:r>
        <w:t xml:space="preserve">, а также кнопка </w:t>
      </w:r>
      <w:r w:rsidR="003930F8">
        <w:t>назад</w:t>
      </w:r>
      <w:r>
        <w:t xml:space="preserve">. Пользователь попадает на эту страницу ссылкой со страницы всех </w:t>
      </w:r>
      <w:r w:rsidR="003930F8">
        <w:t>контрактов, желая заключить контракт</w:t>
      </w:r>
      <w:r>
        <w:t>.</w:t>
      </w:r>
    </w:p>
    <w:p w:rsidR="004B6811" w:rsidRDefault="004A5714">
      <w:r>
        <w:rPr>
          <w:noProof/>
          <w:lang w:eastAsia="ru-RU"/>
        </w:rPr>
        <w:drawing>
          <wp:inline distT="0" distB="0" distL="0" distR="0" wp14:anchorId="3D2C950D" wp14:editId="725EE8EA">
            <wp:extent cx="3009900" cy="2952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2952750"/>
                    </a:xfrm>
                    <a:prstGeom prst="rect">
                      <a:avLst/>
                    </a:prstGeom>
                    <a:noFill/>
                    <a:ln>
                      <a:noFill/>
                    </a:ln>
                  </pic:spPr>
                </pic:pic>
              </a:graphicData>
            </a:graphic>
          </wp:inline>
        </w:drawing>
      </w:r>
    </w:p>
    <w:p w:rsidR="003930F8" w:rsidRPr="003C5A71" w:rsidRDefault="003930F8" w:rsidP="00AE129C">
      <w:pPr>
        <w:pStyle w:val="a3"/>
        <w:numPr>
          <w:ilvl w:val="1"/>
          <w:numId w:val="3"/>
        </w:numPr>
      </w:pPr>
      <w:r>
        <w:rPr>
          <w:lang w:val="en-US"/>
        </w:rPr>
        <w:t>Report</w:t>
      </w:r>
      <w:r w:rsidRPr="0045411E">
        <w:t>.</w:t>
      </w:r>
      <w:proofErr w:type="spellStart"/>
      <w:r>
        <w:rPr>
          <w:lang w:val="en-US"/>
        </w:rPr>
        <w:t>xhtml</w:t>
      </w:r>
      <w:proofErr w:type="spellEnd"/>
      <w:r w:rsidRPr="0045411E">
        <w:t xml:space="preserve"> – </w:t>
      </w:r>
      <w:r>
        <w:t xml:space="preserve">страница всех </w:t>
      </w:r>
      <w:r w:rsidR="00FE1904">
        <w:t>отчетов</w:t>
      </w:r>
      <w:r>
        <w:t xml:space="preserve">. На ней располагается таблица со всеми </w:t>
      </w:r>
      <w:r w:rsidR="00FE1904">
        <w:t>отчетами по турам</w:t>
      </w:r>
      <w:r>
        <w:t xml:space="preserve">. </w:t>
      </w:r>
      <w:r w:rsidR="00FE1904">
        <w:t>Можно добавить новый отчет по туру, количество заказов и сумма считается автоматически</w:t>
      </w:r>
      <w:r>
        <w:t>. На эту страницу попадает пользователь с ролью «администратор»</w:t>
      </w:r>
      <w:r w:rsidR="00FE1904">
        <w:t xml:space="preserve"> и «гость» </w:t>
      </w:r>
      <w:r>
        <w:t xml:space="preserve"> </w:t>
      </w:r>
      <w:proofErr w:type="gramStart"/>
      <w:r>
        <w:t>с</w:t>
      </w:r>
      <w:proofErr w:type="gramEnd"/>
      <w:r>
        <w:t xml:space="preserve"> </w:t>
      </w:r>
      <w:r w:rsidR="00FE1904">
        <w:t>страницы все туры</w:t>
      </w:r>
      <w:r>
        <w:t xml:space="preserve"> путем нажатия на ссылку,.</w:t>
      </w:r>
    </w:p>
    <w:p w:rsidR="003930F8" w:rsidRPr="00483369" w:rsidRDefault="00FE1904" w:rsidP="00FE1904">
      <w:pPr>
        <w:pStyle w:val="a3"/>
      </w:pPr>
      <w:r>
        <w:rPr>
          <w:noProof/>
          <w:lang w:eastAsia="ru-RU"/>
        </w:rPr>
        <w:lastRenderedPageBreak/>
        <w:drawing>
          <wp:inline distT="0" distB="0" distL="0" distR="0" wp14:anchorId="7CD4F2D6" wp14:editId="10750863">
            <wp:extent cx="4343400" cy="16764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1676400"/>
                    </a:xfrm>
                    <a:prstGeom prst="rect">
                      <a:avLst/>
                    </a:prstGeom>
                    <a:noFill/>
                    <a:ln>
                      <a:noFill/>
                    </a:ln>
                  </pic:spPr>
                </pic:pic>
              </a:graphicData>
            </a:graphic>
          </wp:inline>
        </w:drawing>
      </w:r>
    </w:p>
    <w:p w:rsidR="003930F8" w:rsidRDefault="003930F8" w:rsidP="00AE129C">
      <w:pPr>
        <w:pStyle w:val="a3"/>
        <w:numPr>
          <w:ilvl w:val="1"/>
          <w:numId w:val="3"/>
        </w:numPr>
      </w:pPr>
      <w:proofErr w:type="spellStart"/>
      <w:r>
        <w:rPr>
          <w:lang w:val="en-US"/>
        </w:rPr>
        <w:t>add</w:t>
      </w:r>
      <w:r w:rsidR="00FE1904">
        <w:rPr>
          <w:lang w:val="en-US"/>
        </w:rPr>
        <w:t>Report</w:t>
      </w:r>
      <w:proofErr w:type="spellEnd"/>
      <w:r w:rsidRPr="0045411E">
        <w:t>.</w:t>
      </w:r>
      <w:proofErr w:type="spellStart"/>
      <w:r>
        <w:rPr>
          <w:lang w:val="en-US"/>
        </w:rPr>
        <w:t>xhtml</w:t>
      </w:r>
      <w:proofErr w:type="spellEnd"/>
      <w:r w:rsidRPr="0045411E">
        <w:t xml:space="preserve"> – </w:t>
      </w:r>
      <w:r>
        <w:t xml:space="preserve">страница </w:t>
      </w:r>
      <w:r w:rsidR="00FE1904">
        <w:t>добавления отчета</w:t>
      </w:r>
      <w:r>
        <w:t xml:space="preserve">. </w:t>
      </w:r>
      <w:r w:rsidR="00FE1904">
        <w:t xml:space="preserve">Вводится только номер </w:t>
      </w:r>
      <w:proofErr w:type="gramStart"/>
      <w:r w:rsidR="00FE1904">
        <w:t>тура</w:t>
      </w:r>
      <w:proofErr w:type="gramEnd"/>
      <w:r w:rsidR="00FE1904">
        <w:t xml:space="preserve"> по которому нам нужен отчет</w:t>
      </w:r>
      <w:r>
        <w:t xml:space="preserve">. Пользователь попадает на эту страницу ссылкой со страницы всех </w:t>
      </w:r>
      <w:r w:rsidR="00FE1904">
        <w:t>отчетов</w:t>
      </w:r>
      <w:r>
        <w:t>.</w:t>
      </w:r>
    </w:p>
    <w:p w:rsidR="00FE1904" w:rsidRPr="00071AC4" w:rsidRDefault="00FE1904" w:rsidP="003930F8">
      <w:pPr>
        <w:pStyle w:val="a3"/>
      </w:pPr>
      <w:r>
        <w:rPr>
          <w:noProof/>
          <w:lang w:eastAsia="ru-RU"/>
        </w:rPr>
        <w:drawing>
          <wp:inline distT="0" distB="0" distL="0" distR="0">
            <wp:extent cx="2266950" cy="15906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1590675"/>
                    </a:xfrm>
                    <a:prstGeom prst="rect">
                      <a:avLst/>
                    </a:prstGeom>
                    <a:noFill/>
                    <a:ln>
                      <a:noFill/>
                    </a:ln>
                  </pic:spPr>
                </pic:pic>
              </a:graphicData>
            </a:graphic>
          </wp:inline>
        </w:drawing>
      </w:r>
    </w:p>
    <w:p w:rsidR="00AE129C" w:rsidRPr="00217222" w:rsidRDefault="00AE129C" w:rsidP="00AE129C">
      <w:pPr>
        <w:pStyle w:val="11"/>
        <w:ind w:right="0"/>
        <w:rPr>
          <w:szCs w:val="28"/>
        </w:rPr>
      </w:pPr>
      <w:r w:rsidRPr="00217222">
        <w:rPr>
          <w:szCs w:val="28"/>
        </w:rPr>
        <w:t>Диаграмма классов сущностей.</w:t>
      </w:r>
    </w:p>
    <w:p w:rsidR="003930F8" w:rsidRDefault="004166E3" w:rsidP="004166E3">
      <w:pPr>
        <w:jc w:val="center"/>
      </w:pPr>
      <w:r>
        <w:object w:dxaOrig="6676" w:dyaOrig="5757">
          <v:shape id="_x0000_i1026" type="#_x0000_t75" style="width:333.75pt;height:4in" o:ole="">
            <v:imagedata r:id="rId19" o:title=""/>
          </v:shape>
          <o:OLEObject Type="Embed" ProgID="Visio.Drawing.11" ShapeID="_x0000_i1026" DrawAspect="Content" ObjectID="_1519185497" r:id="rId20"/>
        </w:object>
      </w:r>
    </w:p>
    <w:p w:rsidR="004166E3" w:rsidRDefault="004166E3" w:rsidP="004166E3">
      <w:pPr>
        <w:jc w:val="center"/>
      </w:pPr>
    </w:p>
    <w:p w:rsidR="004166E3" w:rsidRPr="00217222" w:rsidRDefault="004166E3" w:rsidP="004166E3">
      <w:pPr>
        <w:pStyle w:val="11"/>
        <w:ind w:right="0"/>
        <w:rPr>
          <w:szCs w:val="28"/>
        </w:rPr>
      </w:pPr>
      <w:r w:rsidRPr="00217222">
        <w:rPr>
          <w:szCs w:val="28"/>
        </w:rPr>
        <w:lastRenderedPageBreak/>
        <w:t>Диаграмма последовательностей.</w:t>
      </w:r>
    </w:p>
    <w:p w:rsidR="004166E3" w:rsidRDefault="004166E3" w:rsidP="004166E3">
      <w:pPr>
        <w:jc w:val="center"/>
      </w:pPr>
      <w:r>
        <w:object w:dxaOrig="11230" w:dyaOrig="6684">
          <v:shape id="_x0000_i1027" type="#_x0000_t75" style="width:468pt;height:278.25pt" o:ole="">
            <v:imagedata r:id="rId21" o:title=""/>
          </v:shape>
          <o:OLEObject Type="Embed" ProgID="Visio.Drawing.11" ShapeID="_x0000_i1027" DrawAspect="Content" ObjectID="_1519185498" r:id="rId22"/>
        </w:object>
      </w:r>
    </w:p>
    <w:p w:rsidR="004166E3" w:rsidRPr="00217222" w:rsidRDefault="004166E3" w:rsidP="004166E3">
      <w:pPr>
        <w:pStyle w:val="11"/>
        <w:ind w:right="0"/>
        <w:rPr>
          <w:szCs w:val="28"/>
        </w:rPr>
      </w:pPr>
      <w:r w:rsidRPr="00217222">
        <w:rPr>
          <w:szCs w:val="28"/>
        </w:rPr>
        <w:t> Сводная диаграмма классов/компонентов приложения с указанием связей между компонентами различных слоев.</w:t>
      </w:r>
    </w:p>
    <w:p w:rsidR="004166E3" w:rsidRPr="00B13522" w:rsidRDefault="00B13522" w:rsidP="004166E3">
      <w:pPr>
        <w:rPr>
          <w:rFonts w:ascii="Times New Roman" w:hAnsi="Times New Roman" w:cs="Times New Roman"/>
          <w:sz w:val="28"/>
          <w:szCs w:val="28"/>
        </w:rPr>
      </w:pPr>
      <w:r>
        <w:object w:dxaOrig="10099" w:dyaOrig="6754">
          <v:shape id="_x0000_i1028" type="#_x0000_t75" style="width:467.25pt;height:312.75pt" o:ole="">
            <v:imagedata r:id="rId23" o:title=""/>
          </v:shape>
          <o:OLEObject Type="Embed" ProgID="Visio.Drawing.11" ShapeID="_x0000_i1028" DrawAspect="Content" ObjectID="_1519185499" r:id="rId24"/>
        </w:object>
      </w:r>
    </w:p>
    <w:p w:rsidR="004166E3" w:rsidRPr="00217222" w:rsidRDefault="004166E3" w:rsidP="004166E3">
      <w:pPr>
        <w:pStyle w:val="11"/>
        <w:ind w:right="0"/>
        <w:rPr>
          <w:szCs w:val="28"/>
        </w:rPr>
      </w:pPr>
      <w:r w:rsidRPr="00217222">
        <w:rPr>
          <w:szCs w:val="28"/>
        </w:rPr>
        <w:lastRenderedPageBreak/>
        <w:t>Спецификация компонентов системы.</w:t>
      </w:r>
    </w:p>
    <w:p w:rsidR="004166E3" w:rsidRPr="004166E3" w:rsidRDefault="004166E3" w:rsidP="004166E3">
      <w:pPr>
        <w:rPr>
          <w:rFonts w:ascii="Times New Roman" w:hAnsi="Times New Roman" w:cs="Times New Roman"/>
          <w:b/>
          <w:sz w:val="28"/>
          <w:szCs w:val="28"/>
        </w:rPr>
      </w:pPr>
      <w:r w:rsidRPr="00217222">
        <w:rPr>
          <w:rFonts w:ascii="Times New Roman" w:hAnsi="Times New Roman" w:cs="Times New Roman"/>
          <w:b/>
          <w:sz w:val="28"/>
          <w:szCs w:val="28"/>
        </w:rPr>
        <w:t xml:space="preserve">Слой </w:t>
      </w:r>
      <w:proofErr w:type="gramStart"/>
      <w:r w:rsidRPr="00217222">
        <w:rPr>
          <w:rFonts w:ascii="Times New Roman" w:hAnsi="Times New Roman" w:cs="Times New Roman"/>
          <w:b/>
          <w:sz w:val="28"/>
          <w:szCs w:val="28"/>
        </w:rPr>
        <w:t>бизнес-логики</w:t>
      </w:r>
      <w:proofErr w:type="gramEnd"/>
      <w:r w:rsidRPr="004166E3">
        <w:rPr>
          <w:rFonts w:ascii="Times New Roman" w:hAnsi="Times New Roman" w:cs="Times New Roman"/>
          <w:b/>
          <w:sz w:val="28"/>
          <w:szCs w:val="28"/>
        </w:rPr>
        <w:t>.</w:t>
      </w:r>
    </w:p>
    <w:p w:rsidR="004166E3" w:rsidRPr="00834570" w:rsidRDefault="00834570" w:rsidP="00834570">
      <w:pPr>
        <w:rPr>
          <w:rFonts w:ascii="Times New Roman" w:hAnsi="Times New Roman" w:cs="Times New Roman"/>
          <w:sz w:val="28"/>
          <w:szCs w:val="28"/>
        </w:rPr>
      </w:pPr>
      <w:proofErr w:type="spellStart"/>
      <w:r>
        <w:rPr>
          <w:rFonts w:ascii="Times New Roman" w:hAnsi="Times New Roman" w:cs="Times New Roman"/>
          <w:sz w:val="28"/>
          <w:szCs w:val="28"/>
          <w:lang w:val="en-US"/>
        </w:rPr>
        <w:t>Tour</w:t>
      </w:r>
      <w:r w:rsidR="004166E3" w:rsidRPr="00834570">
        <w:rPr>
          <w:rFonts w:ascii="Times New Roman" w:hAnsi="Times New Roman" w:cs="Times New Roman"/>
          <w:sz w:val="28"/>
          <w:szCs w:val="28"/>
          <w:lang w:val="en-US"/>
        </w:rPr>
        <w:t>DAO</w:t>
      </w:r>
      <w:proofErr w:type="spellEnd"/>
    </w:p>
    <w:p w:rsidR="004166E3" w:rsidRPr="00394B4E" w:rsidRDefault="004166E3" w:rsidP="004166E3">
      <w:pPr>
        <w:jc w:val="center"/>
      </w:pPr>
    </w:p>
    <w:sectPr w:rsidR="004166E3" w:rsidRPr="00394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80F0E"/>
    <w:multiLevelType w:val="hybridMultilevel"/>
    <w:tmpl w:val="BB5661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A6204B"/>
    <w:multiLevelType w:val="hybridMultilevel"/>
    <w:tmpl w:val="3B98AF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18162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6A15BA8"/>
    <w:multiLevelType w:val="hybridMultilevel"/>
    <w:tmpl w:val="0ED2E0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4EF"/>
    <w:rsid w:val="00005D5A"/>
    <w:rsid w:val="002355B6"/>
    <w:rsid w:val="003062E2"/>
    <w:rsid w:val="003930F8"/>
    <w:rsid w:val="00394B4E"/>
    <w:rsid w:val="003F06C3"/>
    <w:rsid w:val="004166E3"/>
    <w:rsid w:val="00464373"/>
    <w:rsid w:val="004A5714"/>
    <w:rsid w:val="004B6811"/>
    <w:rsid w:val="005914EF"/>
    <w:rsid w:val="007B6C7C"/>
    <w:rsid w:val="00834570"/>
    <w:rsid w:val="00AE129C"/>
    <w:rsid w:val="00B13522"/>
    <w:rsid w:val="00BF780E"/>
    <w:rsid w:val="00C56074"/>
    <w:rsid w:val="00FE1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1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811"/>
    <w:pPr>
      <w:ind w:left="720"/>
      <w:contextualSpacing/>
    </w:pPr>
  </w:style>
  <w:style w:type="paragraph" w:styleId="a4">
    <w:name w:val="Balloon Text"/>
    <w:basedOn w:val="a"/>
    <w:link w:val="a5"/>
    <w:uiPriority w:val="99"/>
    <w:semiHidden/>
    <w:unhideWhenUsed/>
    <w:rsid w:val="004B68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6811"/>
    <w:rPr>
      <w:rFonts w:ascii="Tahoma" w:hAnsi="Tahoma" w:cs="Tahoma"/>
      <w:sz w:val="16"/>
      <w:szCs w:val="16"/>
    </w:rPr>
  </w:style>
  <w:style w:type="paragraph" w:customStyle="1" w:styleId="11">
    <w:name w:val="РПС1"/>
    <w:basedOn w:val="1"/>
    <w:autoRedefine/>
    <w:qFormat/>
    <w:rsid w:val="00AE129C"/>
    <w:pPr>
      <w:keepLines w:val="0"/>
      <w:spacing w:before="320" w:after="320" w:line="360" w:lineRule="auto"/>
      <w:ind w:right="-1"/>
      <w:jc w:val="center"/>
    </w:pPr>
    <w:rPr>
      <w:rFonts w:ascii="Times New Roman" w:eastAsia="Times New Roman" w:hAnsi="Times New Roman" w:cs="Times New Roman"/>
      <w:color w:val="auto"/>
      <w:kern w:val="32"/>
      <w:szCs w:val="32"/>
    </w:rPr>
  </w:style>
  <w:style w:type="character" w:customStyle="1" w:styleId="10">
    <w:name w:val="Заголовок 1 Знак"/>
    <w:basedOn w:val="a0"/>
    <w:link w:val="1"/>
    <w:uiPriority w:val="9"/>
    <w:rsid w:val="00AE129C"/>
    <w:rPr>
      <w:rFonts w:asciiTheme="majorHAnsi" w:eastAsiaTheme="majorEastAsia" w:hAnsiTheme="majorHAnsi" w:cstheme="majorBidi"/>
      <w:b/>
      <w:bCs/>
      <w:color w:val="365F91" w:themeColor="accent1" w:themeShade="BF"/>
      <w:sz w:val="28"/>
      <w:szCs w:val="28"/>
    </w:rPr>
  </w:style>
  <w:style w:type="paragraph" w:styleId="a6">
    <w:name w:val="Plain Text"/>
    <w:basedOn w:val="a"/>
    <w:link w:val="a7"/>
    <w:rsid w:val="00394B4E"/>
    <w:pPr>
      <w:spacing w:after="0" w:line="240" w:lineRule="auto"/>
    </w:pPr>
    <w:rPr>
      <w:rFonts w:ascii="Courier New" w:eastAsia="Times New Roman" w:hAnsi="Courier New" w:cs="Times New Roman"/>
      <w:sz w:val="20"/>
      <w:szCs w:val="24"/>
      <w:lang w:eastAsia="ru-RU"/>
    </w:rPr>
  </w:style>
  <w:style w:type="character" w:customStyle="1" w:styleId="a7">
    <w:name w:val="Текст Знак"/>
    <w:basedOn w:val="a0"/>
    <w:link w:val="a6"/>
    <w:rsid w:val="00394B4E"/>
    <w:rPr>
      <w:rFonts w:ascii="Courier New" w:eastAsia="Times New Roman" w:hAnsi="Courier New" w:cs="Times New Roman"/>
      <w:sz w:val="20"/>
      <w:szCs w:val="24"/>
      <w:lang w:eastAsia="ru-RU"/>
    </w:rPr>
  </w:style>
  <w:style w:type="paragraph" w:customStyle="1" w:styleId="12">
    <w:name w:val="1"/>
    <w:basedOn w:val="a"/>
    <w:qFormat/>
    <w:rsid w:val="00394B4E"/>
    <w:pPr>
      <w:spacing w:line="240" w:lineRule="auto"/>
      <w:jc w:val="center"/>
    </w:pPr>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E1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811"/>
    <w:pPr>
      <w:ind w:left="720"/>
      <w:contextualSpacing/>
    </w:pPr>
  </w:style>
  <w:style w:type="paragraph" w:styleId="a4">
    <w:name w:val="Balloon Text"/>
    <w:basedOn w:val="a"/>
    <w:link w:val="a5"/>
    <w:uiPriority w:val="99"/>
    <w:semiHidden/>
    <w:unhideWhenUsed/>
    <w:rsid w:val="004B681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6811"/>
    <w:rPr>
      <w:rFonts w:ascii="Tahoma" w:hAnsi="Tahoma" w:cs="Tahoma"/>
      <w:sz w:val="16"/>
      <w:szCs w:val="16"/>
    </w:rPr>
  </w:style>
  <w:style w:type="paragraph" w:customStyle="1" w:styleId="11">
    <w:name w:val="РПС1"/>
    <w:basedOn w:val="1"/>
    <w:autoRedefine/>
    <w:qFormat/>
    <w:rsid w:val="00AE129C"/>
    <w:pPr>
      <w:keepLines w:val="0"/>
      <w:spacing w:before="320" w:after="320" w:line="360" w:lineRule="auto"/>
      <w:ind w:right="-1"/>
      <w:jc w:val="center"/>
    </w:pPr>
    <w:rPr>
      <w:rFonts w:ascii="Times New Roman" w:eastAsia="Times New Roman" w:hAnsi="Times New Roman" w:cs="Times New Roman"/>
      <w:color w:val="auto"/>
      <w:kern w:val="32"/>
      <w:szCs w:val="32"/>
    </w:rPr>
  </w:style>
  <w:style w:type="character" w:customStyle="1" w:styleId="10">
    <w:name w:val="Заголовок 1 Знак"/>
    <w:basedOn w:val="a0"/>
    <w:link w:val="1"/>
    <w:uiPriority w:val="9"/>
    <w:rsid w:val="00AE129C"/>
    <w:rPr>
      <w:rFonts w:asciiTheme="majorHAnsi" w:eastAsiaTheme="majorEastAsia" w:hAnsiTheme="majorHAnsi" w:cstheme="majorBidi"/>
      <w:b/>
      <w:bCs/>
      <w:color w:val="365F91" w:themeColor="accent1" w:themeShade="BF"/>
      <w:sz w:val="28"/>
      <w:szCs w:val="28"/>
    </w:rPr>
  </w:style>
  <w:style w:type="paragraph" w:styleId="a6">
    <w:name w:val="Plain Text"/>
    <w:basedOn w:val="a"/>
    <w:link w:val="a7"/>
    <w:rsid w:val="00394B4E"/>
    <w:pPr>
      <w:spacing w:after="0" w:line="240" w:lineRule="auto"/>
    </w:pPr>
    <w:rPr>
      <w:rFonts w:ascii="Courier New" w:eastAsia="Times New Roman" w:hAnsi="Courier New" w:cs="Times New Roman"/>
      <w:sz w:val="20"/>
      <w:szCs w:val="24"/>
      <w:lang w:eastAsia="ru-RU"/>
    </w:rPr>
  </w:style>
  <w:style w:type="character" w:customStyle="1" w:styleId="a7">
    <w:name w:val="Текст Знак"/>
    <w:basedOn w:val="a0"/>
    <w:link w:val="a6"/>
    <w:rsid w:val="00394B4E"/>
    <w:rPr>
      <w:rFonts w:ascii="Courier New" w:eastAsia="Times New Roman" w:hAnsi="Courier New" w:cs="Times New Roman"/>
      <w:sz w:val="20"/>
      <w:szCs w:val="24"/>
      <w:lang w:eastAsia="ru-RU"/>
    </w:rPr>
  </w:style>
  <w:style w:type="paragraph" w:customStyle="1" w:styleId="12">
    <w:name w:val="1"/>
    <w:basedOn w:val="a"/>
    <w:qFormat/>
    <w:rsid w:val="00394B4E"/>
    <w:pPr>
      <w:spacing w:line="240" w:lineRule="auto"/>
      <w:jc w:val="center"/>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758</Words>
  <Characters>4323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4</cp:revision>
  <cp:lastPrinted>2016-03-11T04:10:00Z</cp:lastPrinted>
  <dcterms:created xsi:type="dcterms:W3CDTF">2016-03-10T19:10:00Z</dcterms:created>
  <dcterms:modified xsi:type="dcterms:W3CDTF">2016-03-11T04:11:00Z</dcterms:modified>
</cp:coreProperties>
</file>