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98" w:rsidRPr="00BC5C76" w:rsidRDefault="00E12F98" w:rsidP="00BC5C76">
      <w:pPr>
        <w:pStyle w:val="2"/>
        <w:jc w:val="center"/>
        <w:rPr>
          <w:rStyle w:val="a4"/>
          <w:i w:val="0"/>
          <w:color w:val="auto"/>
        </w:rPr>
      </w:pPr>
      <w:r w:rsidRPr="00BC5C76">
        <w:rPr>
          <w:rStyle w:val="a4"/>
          <w:i w:val="0"/>
          <w:color w:val="auto"/>
        </w:rPr>
        <w:t xml:space="preserve">Лабораторная работа </w:t>
      </w:r>
      <w:r w:rsidR="00FC4A3B">
        <w:rPr>
          <w:rStyle w:val="a4"/>
          <w:i w:val="0"/>
          <w:color w:val="auto"/>
        </w:rPr>
        <w:t>5</w:t>
      </w:r>
    </w:p>
    <w:p w:rsidR="006013B7" w:rsidRDefault="00E12F98" w:rsidP="006013B7">
      <w:pPr>
        <w:pStyle w:val="2"/>
        <w:jc w:val="center"/>
        <w:rPr>
          <w:rStyle w:val="a4"/>
          <w:i w:val="0"/>
        </w:rPr>
      </w:pPr>
      <w:proofErr w:type="spellStart"/>
      <w:r>
        <w:rPr>
          <w:rStyle w:val="a4"/>
          <w:i w:val="0"/>
        </w:rPr>
        <w:t>Полносвязная</w:t>
      </w:r>
      <w:proofErr w:type="spellEnd"/>
      <w:r>
        <w:rPr>
          <w:rStyle w:val="a4"/>
          <w:i w:val="0"/>
        </w:rPr>
        <w:t xml:space="preserve"> нейронная сеть для </w:t>
      </w:r>
      <w:r w:rsidR="006013B7">
        <w:rPr>
          <w:rStyle w:val="a4"/>
          <w:i w:val="0"/>
        </w:rPr>
        <w:t>распознавания графических образов</w:t>
      </w:r>
    </w:p>
    <w:p w:rsidR="00E12F98" w:rsidRPr="006013B7" w:rsidRDefault="00E12F98" w:rsidP="006013B7">
      <w:pPr>
        <w:pStyle w:val="2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6013B7">
        <w:rPr>
          <w:b w:val="0"/>
          <w:bCs w:val="0"/>
          <w:sz w:val="28"/>
          <w:szCs w:val="28"/>
          <w:shd w:val="clear" w:color="auto" w:fill="FFFFFF"/>
        </w:rPr>
        <w:t xml:space="preserve">Рассмотрим пример реализации </w:t>
      </w:r>
      <w:proofErr w:type="spellStart"/>
      <w:r w:rsidRPr="006013B7">
        <w:rPr>
          <w:b w:val="0"/>
          <w:bCs w:val="0"/>
          <w:sz w:val="28"/>
          <w:szCs w:val="28"/>
          <w:shd w:val="clear" w:color="auto" w:fill="FFFFFF"/>
        </w:rPr>
        <w:t>полносвязной</w:t>
      </w:r>
      <w:proofErr w:type="spellEnd"/>
      <w:r w:rsidRPr="006013B7">
        <w:rPr>
          <w:b w:val="0"/>
          <w:bCs w:val="0"/>
          <w:sz w:val="28"/>
          <w:szCs w:val="28"/>
          <w:shd w:val="clear" w:color="auto" w:fill="FFFFFF"/>
        </w:rPr>
        <w:t xml:space="preserve"> нейронной сети, предназначенной для распознавания элементов одежд</w:t>
      </w:r>
      <w:bookmarkStart w:id="0" w:name="_GoBack"/>
      <w:bookmarkEnd w:id="0"/>
      <w:r w:rsidRPr="006013B7">
        <w:rPr>
          <w:b w:val="0"/>
          <w:bCs w:val="0"/>
          <w:sz w:val="28"/>
          <w:szCs w:val="28"/>
          <w:shd w:val="clear" w:color="auto" w:fill="FFFFFF"/>
        </w:rPr>
        <w:t>ы.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2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TensorFlow</w:t>
      </w:r>
      <w:proofErr w:type="spellEnd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 библиотека с открытым исходным кодом для приложений машинного обучения.  </w:t>
      </w:r>
      <w:proofErr w:type="spellStart"/>
      <w:r w:rsidRPr="00E12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Keras</w:t>
      </w:r>
      <w:proofErr w:type="spellEnd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E12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это</w:t>
      </w:r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 высокоуровневый API (интерфейс прикладного программирования), который может использовать функции </w:t>
      </w:r>
      <w:proofErr w:type="spellStart"/>
      <w:r w:rsidRPr="00E12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TensorFlow</w:t>
      </w:r>
      <w:proofErr w:type="spellEnd"/>
      <w:r w:rsidRPr="00E12F9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Установка </w:t>
      </w:r>
      <w:proofErr w:type="spellStart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tensorflow</w:t>
      </w:r>
      <w:proofErr w:type="spellEnd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E12F98" w:rsidRPr="00E12F98" w:rsidRDefault="00E12F98" w:rsidP="00E12F98">
      <w:pPr>
        <w:shd w:val="clear" w:color="auto" w:fill="EAF1DD" w:themeFill="accent3" w:themeFillTint="33"/>
        <w:rPr>
          <w:rFonts w:ascii="Times New Roman" w:hAnsi="Times New Roman" w:cs="Times New Roman"/>
          <w:sz w:val="28"/>
          <w:szCs w:val="28"/>
        </w:rPr>
      </w:pPr>
      <w:r w:rsidRPr="00E12F98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E12F98">
        <w:rPr>
          <w:rFonts w:ascii="Times New Roman" w:hAnsi="Times New Roman" w:cs="Times New Roman"/>
          <w:sz w:val="28"/>
          <w:szCs w:val="28"/>
        </w:rPr>
        <w:t xml:space="preserve"> </w:t>
      </w:r>
      <w:r w:rsidRPr="00E12F98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E12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F98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обучения и тестирования нейронной сети используется набор изображений </w:t>
      </w:r>
      <w:proofErr w:type="spellStart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Fashion</w:t>
      </w:r>
      <w:proofErr w:type="spellEnd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-MNIST, взятых из статей </w:t>
      </w:r>
      <w:proofErr w:type="spellStart"/>
      <w:r w:rsidRPr="00E12F98">
        <w:rPr>
          <w:rFonts w:ascii="Times New Roman" w:hAnsi="Times New Roman" w:cs="Times New Roman"/>
          <w:sz w:val="28"/>
          <w:szCs w:val="28"/>
        </w:rPr>
        <w:fldChar w:fldCharType="begin"/>
      </w:r>
      <w:r w:rsidRPr="00E12F98">
        <w:rPr>
          <w:rFonts w:ascii="Times New Roman" w:hAnsi="Times New Roman" w:cs="Times New Roman"/>
          <w:sz w:val="28"/>
          <w:szCs w:val="28"/>
        </w:rPr>
        <w:instrText xml:space="preserve"> HYPERLINK "https://jobs.zalando.com/en/tech/?gh_src=nevh2y1" </w:instrText>
      </w:r>
      <w:r w:rsidRPr="00E12F98">
        <w:rPr>
          <w:rFonts w:ascii="Times New Roman" w:hAnsi="Times New Roman" w:cs="Times New Roman"/>
          <w:sz w:val="28"/>
          <w:szCs w:val="28"/>
        </w:rPr>
        <w:fldChar w:fldCharType="separate"/>
      </w:r>
      <w:r w:rsidRPr="00E12F98">
        <w:rPr>
          <w:rStyle w:val="a3"/>
          <w:rFonts w:ascii="Times New Roman" w:hAnsi="Times New Roman" w:cs="Times New Roman"/>
          <w:color w:val="auto"/>
          <w:sz w:val="28"/>
          <w:szCs w:val="28"/>
        </w:rPr>
        <w:t>Zalando</w:t>
      </w:r>
      <w:proofErr w:type="spellEnd"/>
      <w:r w:rsidRPr="00E12F98">
        <w:rPr>
          <w:rFonts w:ascii="Times New Roman" w:hAnsi="Times New Roman" w:cs="Times New Roman"/>
          <w:sz w:val="28"/>
          <w:szCs w:val="28"/>
        </w:rPr>
        <w:fldChar w:fldCharType="end"/>
      </w:r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, состоящий из обучающего набора из 60000 примеров и тестового набора из 10000 примеров. Каждый пример представляет собой черно-белое изображение 28x28, связанное с меткой из 10 классов.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Изображения загружаются с помощью метода 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load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mnist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keras.datasets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.fashion_mnist</w:t>
      </w:r>
      <w:proofErr w:type="spellEnd"/>
    </w:p>
    <w:p w:rsidR="00E12F98" w:rsidRPr="00E12F98" w:rsidRDefault="00E12F98" w:rsidP="00E12F98">
      <w:pPr>
        <w:shd w:val="clear" w:color="auto" w:fill="D6E3BC" w:themeFill="accent3" w:themeFillTint="66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), 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mnist.load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BC5C76" w:rsidRPr="00FC4A3B" w:rsidRDefault="00BC5C76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train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коллекция изображений обучающей выборки;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train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вектор соответствующих меток (например, если на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-м изображении нарисован свитер, то 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train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</w:rPr>
        <w:t>] = 2);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коллекция изображений цифр тестовой выборки;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вектор соответствующих значений цифр для тестовой выборки.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изображение имеет размер 28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28 пикселей и представлено в градациях </w:t>
      </w:r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</w:rPr>
        <w:t>серого :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(0 – черный цвет, 255- белый)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Выполнять программу будем в </w:t>
      </w:r>
      <w:proofErr w:type="spellStart"/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Colaboratorty</w:t>
      </w:r>
      <w:proofErr w:type="spellEnd"/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Google</w:t>
      </w:r>
      <w:r w:rsidRPr="00E12F98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E12F98">
        <w:rPr>
          <w:rFonts w:ascii="Times New Roman" w:hAnsi="Times New Roman" w:cs="Times New Roman"/>
          <w:sz w:val="27"/>
          <w:szCs w:val="27"/>
          <w:shd w:val="clear" w:color="auto" w:fill="FFFFFF"/>
        </w:rPr>
        <w:t>Главная особенность «</w:t>
      </w:r>
      <w:proofErr w:type="spellStart"/>
      <w:r w:rsidRPr="00E12F98">
        <w:rPr>
          <w:rFonts w:ascii="Times New Roman" w:hAnsi="Times New Roman" w:cs="Times New Roman"/>
          <w:sz w:val="27"/>
          <w:szCs w:val="27"/>
          <w:shd w:val="clear" w:color="auto" w:fill="FFFFFF"/>
        </w:rPr>
        <w:t>Колаборатории</w:t>
      </w:r>
      <w:proofErr w:type="spellEnd"/>
      <w:r w:rsidRPr="00E12F98">
        <w:rPr>
          <w:rFonts w:ascii="Times New Roman" w:hAnsi="Times New Roman" w:cs="Times New Roman"/>
          <w:sz w:val="27"/>
          <w:szCs w:val="27"/>
          <w:shd w:val="clear" w:color="auto" w:fill="FFFFFF"/>
        </w:rPr>
        <w:t>» — бесплатные мощные графические процессоры GPU и TPU, благодаря которым можно заниматься сложными исследованиями в области машинного обучения.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hAnsi="Times New Roman" w:cs="Times New Roman"/>
          <w:noProof/>
        </w:rPr>
        <w:drawing>
          <wp:inline distT="0" distB="0" distL="0" distR="0" wp14:anchorId="183B583D" wp14:editId="37B4D6C1">
            <wp:extent cx="5940425" cy="4015259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>Для просмотра первых 25-и изображений  выполните программу: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keras</w:t>
      </w:r>
      <w:proofErr w:type="spellEnd"/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98" w:rsidRPr="00E12F98" w:rsidRDefault="00AB2773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E12F98"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nist</w:t>
      </w:r>
      <w:proofErr w:type="spellEnd"/>
      <w:r w:rsidR="00E12F98"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E12F98"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keras.datasets</w:t>
      </w:r>
      <w:proofErr w:type="gramEnd"/>
      <w:r w:rsidR="00E12F98"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.fashion_mnist</w:t>
      </w:r>
      <w:proofErr w:type="spellEnd"/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), 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mnist.load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/255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/255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=(10,5))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for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25):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(5,5,i+1)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plt.yticks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([])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plt.imshow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plt.cm.binary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9F859A" wp14:editId="15D53678">
            <wp:extent cx="5709285" cy="3117215"/>
            <wp:effectExtent l="0" t="0" r="571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Полный список </w:t>
      </w:r>
      <w:r w:rsidR="00BC5C76">
        <w:rPr>
          <w:rFonts w:ascii="Times New Roman" w:eastAsia="Times New Roman" w:hAnsi="Times New Roman" w:cs="Times New Roman"/>
          <w:sz w:val="28"/>
          <w:szCs w:val="28"/>
        </w:rPr>
        <w:t xml:space="preserve">типов 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элементов одежды из набора </w:t>
      </w:r>
      <w:proofErr w:type="spellStart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Fashion</w:t>
      </w:r>
      <w:proofErr w:type="spellEnd"/>
      <w:r w:rsidRPr="00E12F98">
        <w:rPr>
          <w:rFonts w:ascii="Times New Roman" w:hAnsi="Times New Roman" w:cs="Times New Roman"/>
          <w:sz w:val="28"/>
          <w:szCs w:val="28"/>
          <w:shd w:val="clear" w:color="auto" w:fill="FFFFFF"/>
        </w:rPr>
        <w:t>-MNIST: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97650C" wp14:editId="5E0C53D3">
            <wp:extent cx="2986055" cy="28860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5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Pr="00E12F98" w:rsidRDefault="00BC5C76" w:rsidP="00E12F98">
      <w:pPr>
        <w:pStyle w:val="2"/>
        <w:rPr>
          <w:rStyle w:val="a4"/>
          <w:i w:val="0"/>
          <w:color w:val="auto"/>
        </w:rPr>
      </w:pPr>
      <w:r>
        <w:rPr>
          <w:rStyle w:val="a4"/>
          <w:i w:val="0"/>
          <w:color w:val="auto"/>
        </w:rPr>
        <w:lastRenderedPageBreak/>
        <w:t xml:space="preserve">Архитектура </w:t>
      </w:r>
      <w:r w:rsidR="00E12F98" w:rsidRPr="00E12F98">
        <w:rPr>
          <w:rStyle w:val="a4"/>
          <w:i w:val="0"/>
          <w:color w:val="auto"/>
        </w:rPr>
        <w:t xml:space="preserve"> </w:t>
      </w:r>
      <w:proofErr w:type="spellStart"/>
      <w:r w:rsidR="00E12F98" w:rsidRPr="00E12F98">
        <w:rPr>
          <w:rStyle w:val="a4"/>
          <w:i w:val="0"/>
          <w:color w:val="auto"/>
        </w:rPr>
        <w:t>полносвязной</w:t>
      </w:r>
      <w:proofErr w:type="spellEnd"/>
      <w:r w:rsidR="00E12F98" w:rsidRPr="00E12F98">
        <w:rPr>
          <w:rStyle w:val="a4"/>
          <w:i w:val="0"/>
          <w:color w:val="auto"/>
        </w:rPr>
        <w:t xml:space="preserve"> нейронной сети</w:t>
      </w:r>
      <w:r>
        <w:rPr>
          <w:rStyle w:val="a4"/>
          <w:i w:val="0"/>
          <w:color w:val="auto"/>
        </w:rPr>
        <w:t>:</w:t>
      </w:r>
      <w:r w:rsidR="00E12F98" w:rsidRPr="00E12F98">
        <w:rPr>
          <w:rStyle w:val="a4"/>
          <w:i w:val="0"/>
          <w:color w:val="auto"/>
        </w:rPr>
        <w:t xml:space="preserve"> 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E12F98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19F8B706" wp14:editId="75920DD6">
            <wp:extent cx="5934075" cy="2752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На первом слое сеть будет содержать 724 входа. Для каждого пикселя отдельный входной элемент. 28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x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28=784. 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bias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– это смещения, добавляются автоматически.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Для преобразования входной матрицы 28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x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28 в слой, состоящий из вектора 784 элементов, в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предназначен класс:</w:t>
      </w:r>
    </w:p>
    <w:p w:rsidR="00E12F98" w:rsidRPr="00E12F98" w:rsidRDefault="00E12F98" w:rsidP="00E12F98">
      <w:pPr>
        <w:shd w:val="clear" w:color="auto" w:fill="D6E3BC" w:themeFill="accent3" w:themeFillTint="66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Flatten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(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input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_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shape</w:t>
      </w:r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=(</w:t>
      </w:r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28,28,1)) 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Третий параметр равен 1. На один пиксел выделяется 1 байт, хранящий значения от 0 (черный цвет) до 255 (белый цвет).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Скрытый слой содержит 128 нейронов. На данный момент не существует четких рекомендаций по определению количества скрытых слоев и количества нейронов в них. В каждом конкретном случае выбираются опытным путем.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В качестве функции активации для скрытого слоя будем использовать </w:t>
      </w:r>
      <w:proofErr w:type="spellStart"/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ReLu</w:t>
      </w:r>
      <w:proofErr w:type="spellEnd"/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Это наиболее часто используемая функция при глубоком обучении. Данная функция возвращает 0, если принимает отрицательный аргумент, в случае положительного аргумента возвращает само число. 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Для связывания каждого входа с каждым нейроном скрытого слоя (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полносвязная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сеть) используется класс</w:t>
      </w:r>
    </w:p>
    <w:p w:rsidR="00E12F98" w:rsidRPr="00E12F98" w:rsidRDefault="00E12F98" w:rsidP="00E12F98">
      <w:pPr>
        <w:shd w:val="clear" w:color="auto" w:fill="D6E3BC" w:themeFill="accent3" w:themeFillTint="66"/>
        <w:spacing w:after="390" w:line="390" w:lineRule="atLeast"/>
        <w:jc w:val="center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Dense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(</w:t>
      </w:r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128,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activation</w:t>
      </w:r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relu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’)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Слой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Dense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создает связи с входными элементами автоматически.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Выходной слой содержит 10 нейронов. Каждый выходной нейрон соответствует одному из десяти элементов одежды. Для примера на рисунке при подаче на вход ботинка, десятый нейрон (соответствует элементу одежды с меткой 9) должен выдавать 1, остальные нейроны 0.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В качестве функции активации нейронов выходного слоя используется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. Разница между этой функцией и сигмоидальной в том, что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нормализует выходы так, что они суммируются в единицу.</w:t>
      </w:r>
    </w:p>
    <w:p w:rsidR="00E12F98" w:rsidRPr="00E12F98" w:rsidRDefault="00E12F98" w:rsidP="00E12F98">
      <w:pPr>
        <w:shd w:val="clear" w:color="auto" w:fill="FFFFFF" w:themeFill="background1"/>
        <w:spacing w:line="390" w:lineRule="atLeast"/>
        <w:jc w:val="center"/>
        <w:rPr>
          <w:rFonts w:ascii="Times New Roman" w:eastAsia="Times New Roman" w:hAnsi="Times New Roman" w:cs="Times New Roman"/>
          <w:szCs w:val="24"/>
        </w:rPr>
      </w:pPr>
      <w:r w:rsidRPr="00E12F98">
        <w:rPr>
          <w:rFonts w:ascii="Times New Roman" w:hAnsi="Times New Roman" w:cs="Times New Roman"/>
          <w:position w:val="-72"/>
        </w:rPr>
        <w:object w:dxaOrig="176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63.75pt" o:ole="">
            <v:imagedata r:id="rId9" o:title=""/>
          </v:shape>
          <o:OLEObject Type="Embed" ProgID="Equation.3" ShapeID="_x0000_i1025" DrawAspect="Content" ObjectID="_1755404398" r:id="rId10"/>
        </w:objec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классов. 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2F9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z</w:t>
      </w:r>
      <w:r w:rsidRPr="00E12F98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</w:rPr>
        <w:t xml:space="preserve"> – вход 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E12F98">
        <w:rPr>
          <w:rFonts w:ascii="Times New Roman" w:eastAsia="Times New Roman" w:hAnsi="Times New Roman" w:cs="Times New Roman"/>
          <w:sz w:val="28"/>
          <w:szCs w:val="28"/>
        </w:rPr>
        <w:t>-го нейрона.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Этот слой также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полносвязный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, поэтому, для его создания используется класс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Dense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.</w:t>
      </w:r>
    </w:p>
    <w:p w:rsidR="00E12F98" w:rsidRPr="00E12F98" w:rsidRDefault="00E12F98" w:rsidP="00E12F98">
      <w:pPr>
        <w:shd w:val="clear" w:color="auto" w:fill="D6E3BC" w:themeFill="accent3" w:themeFillTint="66"/>
        <w:spacing w:after="390" w:line="390" w:lineRule="atLeast"/>
        <w:jc w:val="center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Dense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(</w:t>
      </w:r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10,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activation</w:t>
      </w:r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softmax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’)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В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модель нейронной сети будет выглядеть так:</w:t>
      </w:r>
    </w:p>
    <w:p w:rsidR="00E12F98" w:rsidRPr="00E12F98" w:rsidRDefault="00E12F98" w:rsidP="00E12F98">
      <w:pPr>
        <w:shd w:val="clear" w:color="auto" w:fill="D6E3BC" w:themeFill="accent3" w:themeFillTint="66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model = </w:t>
      </w:r>
      <w:proofErr w:type="spellStart"/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keras.Sequential</w:t>
      </w:r>
      <w:proofErr w:type="spellEnd"/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([Flatten(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input_shape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=(28,28,1)), Dense(128,activation 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relu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’), Dense(10,activation=’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softmax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’)])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lastRenderedPageBreak/>
        <w:t>Перед обучением нейронной сети желательно выполнить нормализацию входных данных, т.е. выполнить такое их преобразование, чтобы они принимали значения от 0 до 1.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/255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/255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2F98">
        <w:rPr>
          <w:rFonts w:ascii="Times New Roman" w:eastAsia="Times New Roman" w:hAnsi="Times New Roman" w:cs="Times New Roman"/>
          <w:sz w:val="28"/>
          <w:szCs w:val="28"/>
        </w:rPr>
        <w:t>255 – максимальное значение (белый цвет пикселя).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Также нужно выходным значениям придать правильный формат: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12F98" w:rsidRPr="00E12F98" w:rsidTr="00C311E5">
        <w:trPr>
          <w:trHeight w:val="483"/>
        </w:trPr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метка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Выходные значения нейронов последнего слоя для обучающей выборки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0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[1,0,0,0,0,0,0,0,0,0]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[0,1,0,0,0,0,0,0,0,0]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[0,0,1,0,0,0,0,0,0,0]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[0,0,0,1,0,0,0,0,0</w:t>
            </w: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,0</w:t>
            </w: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]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4</w:t>
            </w: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[0,0,0,0,1,0,0,0,0,0]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…</w:t>
            </w:r>
          </w:p>
        </w:tc>
      </w:tr>
      <w:tr w:rsidR="00E12F98" w:rsidRPr="00E12F98" w:rsidTr="00C311E5">
        <w:tc>
          <w:tcPr>
            <w:tcW w:w="1668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9</w:t>
            </w:r>
          </w:p>
        </w:tc>
        <w:tc>
          <w:tcPr>
            <w:tcW w:w="7903" w:type="dxa"/>
          </w:tcPr>
          <w:p w:rsidR="00E12F98" w:rsidRPr="00E12F98" w:rsidRDefault="00E12F98" w:rsidP="00C311E5">
            <w:pPr>
              <w:spacing w:line="390" w:lineRule="atLeast"/>
              <w:jc w:val="both"/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</w:pPr>
            <w:r w:rsidRPr="00E12F98">
              <w:rPr>
                <w:rStyle w:val="a4"/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  <w:lang w:val="en-US"/>
              </w:rPr>
              <w:t>[0,0,0,0,0,0,0,0,0,1]</w:t>
            </w:r>
          </w:p>
        </w:tc>
      </w:tr>
    </w:tbl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Такое преобразование в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выполняют следующие команды: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y_train_cat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=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keras.utils.to_categorical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(y_train,10)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y_test_cat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=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keras.utils.to_categorical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(y_test,10)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Здесь осуществляется преобразование выходных меток классов элементов одежды в приведенный формат для обучающей и тестирующей выборок.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Компиляция нейронной сети выполняется методом модели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compile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: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proofErr w:type="spellStart"/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model.compile</w:t>
      </w:r>
      <w:proofErr w:type="spellEnd"/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(optimizer=’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adam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’, 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                       loss=’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categorical_crossentropy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’, </w:t>
      </w: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                       metrics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=[‘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accuracy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’])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Здесь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optimizer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 = ‘</w:t>
      </w:r>
      <w:proofErr w:type="spellStart"/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adam</w:t>
      </w:r>
      <w:proofErr w:type="spellEnd"/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’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соответствует использованию при обучении нейронной сети оптимизационного метода градиентного спуска.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loss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 = ‘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categorical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proofErr w:type="spellStart"/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crossentropy</w:t>
      </w:r>
      <w:proofErr w:type="spellEnd"/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’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– один из наиболее популярных критериев качества обучения нейронной сети.  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Metrics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 = [‘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accuracy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’] –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для оценивания качества будем в процессе обучения и тестирования отслеживать 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процент ошибок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, что боле удобно по сравнению со значениями энтропии.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 xml:space="preserve">Для запуска процесса обучения нейронной сети используется метод 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model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fit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E12F98" w:rsidRPr="00E12F98" w:rsidRDefault="00E12F98" w:rsidP="00E12F98">
      <w:pPr>
        <w:shd w:val="clear" w:color="auto" w:fill="D6E3BC" w:themeFill="accent3" w:themeFillTint="66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proofErr w:type="spellStart"/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model.fit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(</w:t>
      </w:r>
      <w:proofErr w:type="spellStart"/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x_train,y_train_cat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,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batch_size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=32, epochs=5,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validation_split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=0.2)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batch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_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size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(размер партии) = 32 означает, что после каждых 32-х изображений будет производиться корректировка весовых коэффициентов.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validation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split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 = 0.2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означает, что 20% из обучающей выборки будет использоваться не для обучения, а для тестирования нейронной сети. Такое распределение обеспечивает репрезентативность как обучающей, так и тестирующей выборки.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Оценивание качества распознавания с использованием тестовой выборки: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Model.evaluate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(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x_</w:t>
      </w:r>
      <w:proofErr w:type="gram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test,y</w:t>
      </w:r>
      <w:proofErr w:type="gram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_test_cat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shd w:val="clear" w:color="auto" w:fill="D6E3BC" w:themeFill="accent3" w:themeFillTint="66"/>
          <w:lang w:val="en-US"/>
        </w:rPr>
        <w:t>)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 xml:space="preserve"> </w:t>
      </w:r>
    </w:p>
    <w:p w:rsidR="00E12F98" w:rsidRPr="00E12F98" w:rsidRDefault="00E12F98" w:rsidP="00E12F98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Результат работы программы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: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F29AE78" wp14:editId="7D1728CD">
            <wp:extent cx="5931535" cy="12166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Точность распознавания составила 88%</w:t>
      </w:r>
      <w:r w:rsidR="00BC5C76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.  </w:t>
      </w:r>
    </w:p>
    <w:p w:rsidR="00BC5C76" w:rsidRPr="00E12F98" w:rsidRDefault="00BC5C76" w:rsidP="00BF3AA6">
      <w:pPr>
        <w:shd w:val="clear" w:color="auto" w:fill="FFC000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Для более точного распознавания графических образов используются так называемые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сверточные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нейронные сети.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Добавим в </w:t>
      </w:r>
      <w:proofErr w:type="spellStart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Colab</w:t>
      </w:r>
      <w:proofErr w:type="spellEnd"/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кодовую ячейку и вставим в нее следующий код: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n=355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x = </w:t>
      </w:r>
      <w:proofErr w:type="spellStart"/>
      <w:proofErr w:type="gram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np.expand</w:t>
      </w:r>
      <w:proofErr w:type="gram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_dims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x_test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[n],axis=0)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res = </w:t>
      </w:r>
      <w:proofErr w:type="spellStart"/>
      <w:proofErr w:type="gram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model.predict</w:t>
      </w:r>
      <w:proofErr w:type="spellEnd"/>
      <w:proofErr w:type="gram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(x)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print(res)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clothes = ['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футболка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шорты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свитер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 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платье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плащ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 '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</w:rPr>
        <w:t>сандали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рубашка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','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</w:rPr>
        <w:t>кросовки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 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сумка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', '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ботинки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']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gram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f"</w:t>
      </w:r>
      <w:r w:rsidRPr="002454BA">
        <w:rPr>
          <w:rFonts w:ascii="Times New Roman" w:eastAsia="Times New Roman" w:hAnsi="Times New Roman" w:cs="Times New Roman"/>
          <w:sz w:val="21"/>
          <w:szCs w:val="21"/>
        </w:rPr>
        <w:t>одежда</w:t>
      </w:r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: {clothes[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np.argmax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(res)]}")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proofErr w:type="gram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plt.imshow</w:t>
      </w:r>
      <w:proofErr w:type="spellEnd"/>
      <w:proofErr w:type="gram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(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x_test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[n],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cmap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=</w:t>
      </w: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plt.cm.binary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  <w:lang w:val="en-US"/>
        </w:rPr>
        <w:t>)</w:t>
      </w:r>
    </w:p>
    <w:p w:rsidR="00E12F98" w:rsidRPr="002454BA" w:rsidRDefault="00E12F98" w:rsidP="00E12F98">
      <w:pPr>
        <w:shd w:val="clear" w:color="auto" w:fill="EAF1DD" w:themeFill="accent3" w:themeFillTint="33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2454BA">
        <w:rPr>
          <w:rFonts w:ascii="Times New Roman" w:eastAsia="Times New Roman" w:hAnsi="Times New Roman" w:cs="Times New Roman"/>
          <w:sz w:val="21"/>
          <w:szCs w:val="21"/>
        </w:rPr>
        <w:t>plt.show</w:t>
      </w:r>
      <w:proofErr w:type="spellEnd"/>
      <w:r w:rsidRPr="002454BA">
        <w:rPr>
          <w:rFonts w:ascii="Times New Roman" w:eastAsia="Times New Roman" w:hAnsi="Times New Roman" w:cs="Times New Roman"/>
          <w:sz w:val="21"/>
          <w:szCs w:val="21"/>
        </w:rPr>
        <w:t>()</w:t>
      </w:r>
    </w:p>
    <w:p w:rsidR="00BF3AA6" w:rsidRDefault="00BF3AA6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 xml:space="preserve">Здесь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n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– произвольный номер изображения.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Т.к. метод нейронной сети 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predict</w:t>
      </w:r>
      <w:r w:rsidRPr="00E12F98">
        <w:rPr>
          <w:rStyle w:val="a4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(прогноз) ожидает массив изображений, представим наше изображение 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x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_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test</w:t>
      </w: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[355] как массив из одного изображения. 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В полученном массиве выходов 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7C85405F" wp14:editId="1F037F1D">
            <wp:extent cx="5725160" cy="374015"/>
            <wp:effectExtent l="0" t="0" r="889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Из полученного массива выходов нейронной сети берем индекс выхода с максимальным значением: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64304616" wp14:editId="2AFDAFEE">
            <wp:extent cx="3260090" cy="2305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и выводим название прогнозируемого элемента одежды.</w:t>
      </w:r>
    </w:p>
    <w:p w:rsidR="00E12F98" w:rsidRPr="00E12F98" w:rsidRDefault="00E12F98" w:rsidP="00E12F98">
      <w:pPr>
        <w:shd w:val="clear" w:color="auto" w:fill="FFFFFF" w:themeFill="background1"/>
        <w:spacing w:after="39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E12F98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Ниже выводим изображение входного изображения.</w:t>
      </w:r>
    </w:p>
    <w:p w:rsidR="000C50F9" w:rsidRDefault="00E12F98" w:rsidP="00BF3AA6">
      <w:pPr>
        <w:shd w:val="clear" w:color="auto" w:fill="FFFFFF" w:themeFill="background1"/>
        <w:spacing w:after="390" w:line="390" w:lineRule="atLeast"/>
        <w:jc w:val="both"/>
      </w:pPr>
      <w:r w:rsidRPr="00E12F98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4311615" wp14:editId="6A28CAD0">
            <wp:extent cx="5931535" cy="22028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7" w:rsidRPr="00AB2773" w:rsidRDefault="00AB2773" w:rsidP="00AB2773">
      <w:pPr>
        <w:shd w:val="clear" w:color="auto" w:fill="FFFFFF" w:themeFill="background1"/>
        <w:tabs>
          <w:tab w:val="left" w:pos="1352"/>
        </w:tabs>
        <w:spacing w:after="0" w:line="39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773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B2773">
        <w:rPr>
          <w:rFonts w:ascii="Times New Roman" w:hAnsi="Times New Roman" w:cs="Times New Roman"/>
          <w:b/>
          <w:sz w:val="28"/>
          <w:szCs w:val="28"/>
        </w:rPr>
        <w:tab/>
      </w:r>
    </w:p>
    <w:p w:rsidR="00AB2773" w:rsidRPr="00AB2773" w:rsidRDefault="00AB2773" w:rsidP="00AB2773">
      <w:pPr>
        <w:pStyle w:val="a8"/>
        <w:numPr>
          <w:ilvl w:val="0"/>
          <w:numId w:val="1"/>
        </w:numPr>
        <w:shd w:val="clear" w:color="auto" w:fill="FFFFFF" w:themeFill="background1"/>
        <w:spacing w:after="0" w:line="39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B2773">
        <w:rPr>
          <w:rFonts w:ascii="Times New Roman" w:hAnsi="Times New Roman" w:cs="Times New Roman"/>
          <w:sz w:val="28"/>
          <w:szCs w:val="28"/>
        </w:rPr>
        <w:t>Выполните рассмотренные примеры.</w:t>
      </w:r>
    </w:p>
    <w:p w:rsidR="00AB2773" w:rsidRPr="00FC4A3B" w:rsidRDefault="00AB2773" w:rsidP="00AB2773">
      <w:pPr>
        <w:pStyle w:val="a8"/>
        <w:numPr>
          <w:ilvl w:val="0"/>
          <w:numId w:val="1"/>
        </w:num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AB2773">
        <w:rPr>
          <w:rFonts w:ascii="Times New Roman" w:hAnsi="Times New Roman" w:cs="Times New Roman"/>
          <w:sz w:val="28"/>
          <w:szCs w:val="28"/>
        </w:rPr>
        <w:t xml:space="preserve">Исследуйте влияние таких параметров, как количество скрытых слоев, количество нейронов в них, количество эпох обучения </w:t>
      </w: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epochs</w:t>
      </w:r>
      <w:r w:rsidRPr="00AB2773">
        <w:rPr>
          <w:rFonts w:ascii="Times New Roman" w:hAnsi="Times New Roman" w:cs="Times New Roman"/>
          <w:sz w:val="28"/>
          <w:szCs w:val="28"/>
        </w:rPr>
        <w:t xml:space="preserve">, </w:t>
      </w: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batch</w:t>
      </w: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_</w:t>
      </w: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  <w:lang w:val="en-US"/>
        </w:rPr>
        <w:t>size</w:t>
      </w: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на качество обучения и распознавания.</w:t>
      </w:r>
    </w:p>
    <w:p w:rsidR="00AB2773" w:rsidRPr="00AB2773" w:rsidRDefault="00AB2773" w:rsidP="00AB2773">
      <w:pPr>
        <w:pStyle w:val="a8"/>
        <w:numPr>
          <w:ilvl w:val="0"/>
          <w:numId w:val="1"/>
        </w:num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Обучите нейронную сеть распознавать рукописные цифры.</w:t>
      </w:r>
    </w:p>
    <w:p w:rsidR="00AB2773" w:rsidRDefault="00AB2773" w:rsidP="00D12BAF">
      <w:pPr>
        <w:spacing w:after="0" w:line="39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Строку </w:t>
      </w:r>
      <w:r w:rsidR="005439A1">
        <w:rPr>
          <w:rFonts w:ascii="Times New Roman" w:eastAsia="Times New Roman" w:hAnsi="Times New Roman" w:cs="Times New Roman"/>
          <w:sz w:val="28"/>
          <w:szCs w:val="28"/>
        </w:rPr>
        <w:t>программы</w:t>
      </w:r>
    </w:p>
    <w:p w:rsidR="00AB2773" w:rsidRPr="00FC4A3B" w:rsidRDefault="00AB2773" w:rsidP="00D12BAF">
      <w:pPr>
        <w:shd w:val="clear" w:color="auto" w:fill="D6E3BC" w:themeFill="accent3" w:themeFillTint="66"/>
        <w:spacing w:after="0" w:line="39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nist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keras.datasets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.fashion_mnist</w:t>
      </w:r>
      <w:proofErr w:type="spellEnd"/>
    </w:p>
    <w:p w:rsidR="00AB2773" w:rsidRPr="00AB2773" w:rsidRDefault="00AB2773" w:rsidP="00D12BAF">
      <w:pPr>
        <w:spacing w:after="0" w:line="39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замените</w:t>
      </w:r>
      <w:r w:rsidRPr="00AB2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AB27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B2773" w:rsidRDefault="00AB2773" w:rsidP="00D12BAF">
      <w:pPr>
        <w:shd w:val="clear" w:color="auto" w:fill="F2DBDB" w:themeFill="accent2" w:themeFillTint="33"/>
        <w:spacing w:after="0" w:line="39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nist</w:t>
      </w:r>
      <w:proofErr w:type="spell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keras.datasets</w:t>
      </w:r>
      <w:proofErr w:type="gramEnd"/>
      <w:r w:rsidRPr="00E12F98">
        <w:rPr>
          <w:rFonts w:ascii="Times New Roman" w:eastAsia="Times New Roman" w:hAnsi="Times New Roman" w:cs="Times New Roman"/>
          <w:sz w:val="28"/>
          <w:szCs w:val="28"/>
          <w:lang w:val="en-US"/>
        </w:rPr>
        <w:t>.mnist</w:t>
      </w:r>
      <w:proofErr w:type="spellEnd"/>
    </w:p>
    <w:p w:rsidR="00AB2773" w:rsidRPr="00AB2773" w:rsidRDefault="00AB2773" w:rsidP="00AB2773">
      <w:pPr>
        <w:spacing w:after="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2773" w:rsidRPr="00D12BAF" w:rsidRDefault="00AB2773" w:rsidP="00D12BAF">
      <w:pPr>
        <w:pStyle w:val="a8"/>
        <w:numPr>
          <w:ilvl w:val="0"/>
          <w:numId w:val="2"/>
        </w:num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D12BAF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>Сравните качество распознавания элементов одежды и рукописных цифр.</w:t>
      </w:r>
    </w:p>
    <w:p w:rsidR="00D12BAF" w:rsidRPr="00AB2773" w:rsidRDefault="00D12BAF" w:rsidP="00AB2773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AB2773" w:rsidRPr="00AB2773" w:rsidRDefault="00AB2773" w:rsidP="00AB2773">
      <w:pPr>
        <w:shd w:val="clear" w:color="auto" w:fill="FFFFFF" w:themeFill="background1"/>
        <w:spacing w:after="0" w:line="390" w:lineRule="atLeast"/>
        <w:jc w:val="both"/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</w:p>
    <w:p w:rsidR="00AB2773" w:rsidRPr="00AB2773" w:rsidRDefault="00AB2773" w:rsidP="00AB2773">
      <w:pPr>
        <w:shd w:val="clear" w:color="auto" w:fill="FFFFFF" w:themeFill="background1"/>
        <w:spacing w:after="0" w:line="39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B2773">
        <w:rPr>
          <w:rStyle w:val="a4"/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 </w:t>
      </w:r>
    </w:p>
    <w:p w:rsidR="00AB2773" w:rsidRPr="00AB2773" w:rsidRDefault="00AB2773" w:rsidP="00AB2773">
      <w:pPr>
        <w:shd w:val="clear" w:color="auto" w:fill="FFFFFF" w:themeFill="background1"/>
        <w:spacing w:after="0" w:line="390" w:lineRule="atLeast"/>
        <w:jc w:val="both"/>
      </w:pPr>
    </w:p>
    <w:sectPr w:rsidR="00AB2773" w:rsidRPr="00AB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E0B57"/>
    <w:multiLevelType w:val="hybridMultilevel"/>
    <w:tmpl w:val="5866B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04B2"/>
    <w:multiLevelType w:val="hybridMultilevel"/>
    <w:tmpl w:val="96527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98"/>
    <w:rsid w:val="000C50F9"/>
    <w:rsid w:val="005439A1"/>
    <w:rsid w:val="006013B7"/>
    <w:rsid w:val="00AB2773"/>
    <w:rsid w:val="00BC5C76"/>
    <w:rsid w:val="00BF3AA6"/>
    <w:rsid w:val="00D12BAF"/>
    <w:rsid w:val="00E12F98"/>
    <w:rsid w:val="00FC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924F"/>
  <w15:docId w15:val="{808F1D2A-07A4-4C97-8486-1056724A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F98"/>
    <w:rPr>
      <w:rFonts w:ascii="Calibri" w:eastAsia="Calibri" w:hAnsi="Calibri" w:cs="Calibri"/>
      <w:lang w:eastAsia="ru-RU"/>
    </w:rPr>
  </w:style>
  <w:style w:type="paragraph" w:styleId="2">
    <w:name w:val="heading 2"/>
    <w:basedOn w:val="a"/>
    <w:link w:val="20"/>
    <w:uiPriority w:val="9"/>
    <w:qFormat/>
    <w:rsid w:val="00E12F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F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E12F98"/>
    <w:rPr>
      <w:color w:val="0000FF"/>
      <w:u w:val="single"/>
    </w:rPr>
  </w:style>
  <w:style w:type="character" w:styleId="a4">
    <w:name w:val="Intense Emphasis"/>
    <w:basedOn w:val="a0"/>
    <w:uiPriority w:val="21"/>
    <w:qFormat/>
    <w:rsid w:val="00E12F98"/>
    <w:rPr>
      <w:b/>
      <w:bCs/>
      <w:i/>
      <w:iCs/>
      <w:color w:val="4F81BD" w:themeColor="accent1"/>
    </w:rPr>
  </w:style>
  <w:style w:type="table" w:styleId="a5">
    <w:name w:val="Table Grid"/>
    <w:basedOn w:val="a1"/>
    <w:uiPriority w:val="59"/>
    <w:rsid w:val="00E12F98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1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2F98"/>
    <w:rPr>
      <w:rFonts w:ascii="Tahoma" w:eastAsia="Calibri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AB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8</cp:revision>
  <dcterms:created xsi:type="dcterms:W3CDTF">2021-11-30T10:57:00Z</dcterms:created>
  <dcterms:modified xsi:type="dcterms:W3CDTF">2023-09-05T04:34:00Z</dcterms:modified>
</cp:coreProperties>
</file>