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cstheme="minorHAnsi"/>
          <w:b/>
        </w:rPr>
        <w:t>Отчёт по итоговому домашнему заданию</w:t>
      </w:r>
      <w:r w:rsidRPr="007E28CD">
        <w:rPr>
          <w:rFonts w:cstheme="minorHAnsi"/>
          <w:b/>
        </w:rPr>
        <w:br/>
        <w:t>по предмету “</w:t>
      </w:r>
      <w:hyperlink r:id="rId5" w:history="1">
        <w:r w:rsidRPr="007E28CD">
          <w:rPr>
            <w:rFonts w:eastAsia="Times New Roman" w:cstheme="minorHAnsi"/>
            <w:b/>
            <w:color w:val="111111"/>
            <w:shd w:val="clear" w:color="auto" w:fill="FFFFFF" w:themeFill="background1"/>
            <w:lang w:eastAsia="ru-RU"/>
          </w:rPr>
          <w:t>Прикладные методы математической статистики</w:t>
        </w:r>
      </w:hyperlink>
      <w:r w:rsidRPr="007E28CD">
        <w:rPr>
          <w:rFonts w:eastAsia="Times New Roman" w:cstheme="minorHAnsi"/>
          <w:b/>
          <w:color w:val="000000"/>
          <w:lang w:eastAsia="ru-RU"/>
        </w:rPr>
        <w:t>”</w:t>
      </w:r>
    </w:p>
    <w:p w:rsidR="003E0DF2" w:rsidRPr="007E28CD" w:rsidRDefault="003E0DF2" w:rsidP="003E0DF2">
      <w:pPr>
        <w:rPr>
          <w:rFonts w:eastAsia="Times New Roman" w:cstheme="minorHAnsi"/>
          <w:color w:val="000000"/>
          <w:lang w:eastAsia="ru-RU"/>
        </w:rPr>
      </w:pPr>
      <w:proofErr w:type="gramStart"/>
      <w:r w:rsidRPr="007E28CD">
        <w:rPr>
          <w:rFonts w:eastAsia="Times New Roman" w:cstheme="minorHAnsi"/>
          <w:color w:val="000000"/>
          <w:lang w:eastAsia="ru-RU"/>
        </w:rPr>
        <w:t>Выполнен</w:t>
      </w:r>
      <w:proofErr w:type="gramEnd"/>
      <w:r w:rsidRPr="007E28CD">
        <w:rPr>
          <w:rFonts w:eastAsia="Times New Roman" w:cstheme="minorHAnsi"/>
          <w:color w:val="000000"/>
          <w:lang w:eastAsia="ru-RU"/>
        </w:rPr>
        <w:t xml:space="preserve"> студентами группы БПИ204: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Пеганов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Никита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Куляхтина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Алёна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Завалинский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Даниил</w:t>
      </w:r>
    </w:p>
    <w:p w:rsidR="003E0DF2" w:rsidRPr="00787538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данных и особенности работы с ними</w:t>
      </w:r>
    </w:p>
    <w:p w:rsidR="003E0DF2" w:rsidRDefault="003E0DF2" w:rsidP="003E0DF2">
      <w:pPr>
        <w:rPr>
          <w:rFonts w:cstheme="minorHAnsi"/>
          <w:color w:val="292929"/>
          <w:spacing w:val="-1"/>
          <w:shd w:val="clear" w:color="auto" w:fill="FFFFFF"/>
        </w:rPr>
      </w:pPr>
      <w:r w:rsidRPr="007E28CD">
        <w:rPr>
          <w:rFonts w:eastAsia="Times New Roman" w:cstheme="minorHAnsi"/>
          <w:color w:val="000000"/>
          <w:lang w:eastAsia="ru-RU"/>
        </w:rPr>
        <w:t xml:space="preserve">Выбранные нами данные взяты из статьи </w:t>
      </w:r>
      <w:hyperlink r:id="rId6" w:history="1">
        <w:r w:rsidRPr="007E28CD">
          <w:rPr>
            <w:rStyle w:val="a3"/>
            <w:rFonts w:eastAsia="Times New Roman" w:cstheme="minorHAnsi"/>
            <w:lang w:eastAsia="ru-RU"/>
          </w:rPr>
          <w:t>https://medium.com/@max.bobkov/machine-learning-moscow-flats-appraising-25a1e9f171db</w:t>
        </w:r>
      </w:hyperlink>
      <w:r w:rsidRPr="007E28CD">
        <w:rPr>
          <w:rFonts w:eastAsia="Times New Roman" w:cstheme="minorHAnsi"/>
          <w:color w:val="000000"/>
          <w:lang w:eastAsia="ru-RU"/>
        </w:rPr>
        <w:t xml:space="preserve">. По словам автора, они получены в результате </w:t>
      </w:r>
      <w:proofErr w:type="spellStart"/>
      <w:r w:rsidRPr="007E28CD">
        <w:rPr>
          <w:rFonts w:eastAsia="Times New Roman" w:cstheme="minorHAnsi"/>
          <w:color w:val="000000"/>
          <w:lang w:eastAsia="ru-RU"/>
        </w:rPr>
        <w:t>парсинга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сайта </w:t>
      </w:r>
      <w:hyperlink r:id="rId7" w:history="1">
        <w:r w:rsidR="007E28CD" w:rsidRPr="007E28CD">
          <w:rPr>
            <w:rStyle w:val="a3"/>
            <w:rFonts w:eastAsia="Times New Roman" w:cstheme="minorHAnsi"/>
            <w:lang w:eastAsia="ru-RU"/>
          </w:rPr>
          <w:t>www.cian.ru</w:t>
        </w:r>
      </w:hyperlink>
      <w:r w:rsidR="007E28CD" w:rsidRPr="007E28CD">
        <w:rPr>
          <w:rFonts w:eastAsia="Times New Roman" w:cstheme="minorHAnsi"/>
          <w:color w:val="000000"/>
          <w:lang w:eastAsia="ru-RU"/>
        </w:rPr>
        <w:t>, специализирующегося на продаже квартир. Также данные очищены «</w:t>
      </w:r>
      <w:r w:rsidR="007E28CD" w:rsidRPr="007E28CD">
        <w:rPr>
          <w:rFonts w:cstheme="minorHAnsi"/>
          <w:color w:val="292929"/>
          <w:spacing w:val="-1"/>
          <w:shd w:val="clear" w:color="auto" w:fill="FFFFFF"/>
        </w:rPr>
        <w:t>от дублей, объявлений с одинаковым текстом в описании, от строк с нулевой площадью кухни, без материала стен и этажей в доме».</w:t>
      </w:r>
    </w:p>
    <w:p w:rsidR="00787538" w:rsidRPr="0080607E" w:rsidRDefault="00787538" w:rsidP="003E0DF2">
      <w:pPr>
        <w:rPr>
          <w:rFonts w:eastAsia="Times New Roman" w:cstheme="minorHAnsi"/>
          <w:color w:val="000000"/>
          <w:lang w:eastAsia="ru-RU"/>
        </w:rPr>
      </w:pPr>
      <w:r>
        <w:rPr>
          <w:rFonts w:cstheme="minorHAnsi"/>
          <w:color w:val="292929"/>
          <w:spacing w:val="-1"/>
          <w:shd w:val="clear" w:color="auto" w:fill="FFFFFF"/>
        </w:rPr>
        <w:t xml:space="preserve">Для оценки полученных результатов данные были разделены на две выборки: обучающую и тестовую в пропорции 70 к 30. Обработка данных происходила в среде </w:t>
      </w:r>
      <w:proofErr w:type="spellStart"/>
      <w:r>
        <w:rPr>
          <w:rFonts w:cstheme="minorHAnsi"/>
          <w:color w:val="292929"/>
          <w:spacing w:val="-1"/>
          <w:shd w:val="clear" w:color="auto" w:fill="FFFFFF"/>
          <w:lang w:val="en-US"/>
        </w:rPr>
        <w:t>jupyter</w:t>
      </w:r>
      <w:proofErr w:type="spellEnd"/>
      <w:r w:rsidRPr="00787538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  <w:lang w:val="en-US"/>
        </w:rPr>
        <w:t>notebook</w:t>
      </w:r>
      <w:r w:rsidRPr="00787538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</w:rPr>
        <w:t xml:space="preserve">на языке </w:t>
      </w:r>
      <w:r>
        <w:rPr>
          <w:rFonts w:cstheme="minorHAnsi"/>
          <w:color w:val="292929"/>
          <w:spacing w:val="-1"/>
          <w:shd w:val="clear" w:color="auto" w:fill="FFFFFF"/>
          <w:lang w:val="en-US"/>
        </w:rPr>
        <w:t>python</w:t>
      </w:r>
      <w:r w:rsidRPr="00787538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r>
        <w:rPr>
          <w:rFonts w:cstheme="minorHAnsi"/>
          <w:color w:val="292929"/>
          <w:spacing w:val="-1"/>
          <w:shd w:val="clear" w:color="auto" w:fill="FFFFFF"/>
        </w:rPr>
        <w:t xml:space="preserve">Код решения можно найти в файле </w:t>
      </w:r>
      <w:r>
        <w:rPr>
          <w:rFonts w:cstheme="minorHAnsi"/>
          <w:color w:val="292929"/>
          <w:spacing w:val="-1"/>
          <w:shd w:val="clear" w:color="auto" w:fill="FFFFFF"/>
          <w:lang w:val="en-US"/>
        </w:rPr>
        <w:t>processing</w:t>
      </w:r>
      <w:r w:rsidRPr="0019242D">
        <w:rPr>
          <w:rFonts w:cstheme="minorHAnsi"/>
          <w:color w:val="292929"/>
          <w:spacing w:val="-1"/>
          <w:shd w:val="clear" w:color="auto" w:fill="FFFFFF"/>
        </w:rPr>
        <w:t>.</w:t>
      </w:r>
      <w:proofErr w:type="spellStart"/>
      <w:r>
        <w:rPr>
          <w:rFonts w:cstheme="minorHAnsi"/>
          <w:color w:val="292929"/>
          <w:spacing w:val="-1"/>
          <w:shd w:val="clear" w:color="auto" w:fill="FFFFFF"/>
          <w:lang w:val="en-US"/>
        </w:rPr>
        <w:t>ipynb</w:t>
      </w:r>
      <w:proofErr w:type="spellEnd"/>
      <w:r w:rsidRPr="0019242D">
        <w:rPr>
          <w:rFonts w:cstheme="minorHAnsi"/>
          <w:color w:val="292929"/>
          <w:spacing w:val="-1"/>
          <w:shd w:val="clear" w:color="auto" w:fill="FFFFFF"/>
        </w:rPr>
        <w:t>.</w:t>
      </w: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переменных, используемых в анализе</w:t>
      </w:r>
    </w:p>
    <w:p w:rsidR="007E28CD" w:rsidRDefault="007E28CD" w:rsidP="003E0DF2">
      <w:pPr>
        <w:rPr>
          <w:rFonts w:eastAsia="Times New Roman" w:cstheme="minorHAnsi"/>
          <w:color w:val="000000"/>
          <w:lang w:eastAsia="ru-RU"/>
        </w:rPr>
      </w:pPr>
      <w:r w:rsidRPr="007E28CD">
        <w:rPr>
          <w:rFonts w:eastAsia="Times New Roman" w:cstheme="minorHAnsi"/>
          <w:color w:val="000000"/>
          <w:lang w:eastAsia="ru-RU"/>
        </w:rPr>
        <w:t>Рассмотрим переме</w:t>
      </w:r>
      <w:r>
        <w:rPr>
          <w:rFonts w:eastAsia="Times New Roman" w:cstheme="minorHAnsi"/>
          <w:color w:val="000000"/>
          <w:lang w:eastAsia="ru-RU"/>
        </w:rPr>
        <w:t xml:space="preserve">нные, использованные в </w:t>
      </w:r>
      <w:proofErr w:type="spellStart"/>
      <w:r>
        <w:rPr>
          <w:rFonts w:eastAsia="Times New Roman" w:cstheme="minorHAnsi"/>
          <w:color w:val="000000"/>
          <w:lang w:eastAsia="ru-RU"/>
        </w:rPr>
        <w:t>датасете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>: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wallsMaterial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 </w:t>
      </w:r>
      <w:r w:rsidRPr="007E28CD">
        <w:rPr>
          <w:rStyle w:val="a4"/>
          <w:rFonts w:cstheme="minorHAnsi"/>
          <w:b w:val="0"/>
          <w:color w:val="292929"/>
          <w:spacing w:val="-1"/>
          <w:shd w:val="clear" w:color="auto" w:fill="FFFFFF"/>
        </w:rPr>
        <w:t>материал стен</w:t>
      </w:r>
      <w:r w:rsidRPr="007E28CD">
        <w:rPr>
          <w:rStyle w:val="a4"/>
          <w:rFonts w:cstheme="minorHAnsi"/>
          <w:color w:val="292929"/>
          <w:spacing w:val="-1"/>
          <w:shd w:val="clear" w:color="auto" w:fill="FFFFFF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floorNumber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 </w:t>
      </w:r>
      <w:r w:rsidRPr="007E28CD">
        <w:rPr>
          <w:rStyle w:val="a4"/>
          <w:rFonts w:cstheme="minorHAnsi"/>
          <w:b w:val="0"/>
          <w:color w:val="292929"/>
          <w:spacing w:val="-1"/>
          <w:shd w:val="clear" w:color="auto" w:fill="FFFFFF"/>
        </w:rPr>
        <w:t>на каком этаже расположена квартира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floorsTotal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 общее число этажей в доме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totalArea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 общая площадь квартиры</w:t>
      </w:r>
      <w:r w:rsidRPr="007E28CD">
        <w:rPr>
          <w:rFonts w:eastAsia="Times New Roman" w:cstheme="minorHAnsi"/>
          <w:color w:val="000000"/>
          <w:lang w:eastAsia="ru-RU"/>
        </w:rPr>
        <w:br/>
      </w:r>
      <w:proofErr w:type="spellStart"/>
      <w:r w:rsidRPr="007E28CD">
        <w:rPr>
          <w:rFonts w:eastAsia="Times New Roman" w:cstheme="minorHAnsi"/>
          <w:color w:val="000000"/>
          <w:lang w:val="en-US" w:eastAsia="ru-RU"/>
        </w:rPr>
        <w:t>kitchenArea</w:t>
      </w:r>
      <w:proofErr w:type="spellEnd"/>
      <w:r w:rsidRPr="007E28CD">
        <w:rPr>
          <w:rFonts w:eastAsia="Times New Roman" w:cstheme="minorHAnsi"/>
          <w:color w:val="000000"/>
          <w:lang w:eastAsia="ru-RU"/>
        </w:rPr>
        <w:t xml:space="preserve"> — площадь кухни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latitude</w:t>
      </w:r>
      <w:r w:rsidRPr="007E28CD">
        <w:rPr>
          <w:rFonts w:eastAsia="Times New Roman" w:cstheme="minorHAnsi"/>
          <w:color w:val="000000"/>
          <w:lang w:eastAsia="ru-RU"/>
        </w:rPr>
        <w:t xml:space="preserve"> — широта расположения дома на карте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longitude</w:t>
      </w:r>
      <w:r w:rsidRPr="007E28CD">
        <w:rPr>
          <w:rFonts w:eastAsia="Times New Roman" w:cstheme="minorHAnsi"/>
          <w:color w:val="000000"/>
          <w:lang w:eastAsia="ru-RU"/>
        </w:rPr>
        <w:t xml:space="preserve"> — долгота расположения дома на карте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price</w:t>
      </w:r>
      <w:r w:rsidRPr="007E28CD">
        <w:rPr>
          <w:rFonts w:eastAsia="Times New Roman" w:cstheme="minorHAnsi"/>
          <w:color w:val="000000"/>
          <w:lang w:eastAsia="ru-RU"/>
        </w:rPr>
        <w:t xml:space="preserve"> — цена квартиры</w:t>
      </w:r>
    </w:p>
    <w:p w:rsidR="0019242D" w:rsidRPr="00B304F0" w:rsidRDefault="0019242D" w:rsidP="003E0DF2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Проверим объясняющие переменные на </w:t>
      </w:r>
      <w:proofErr w:type="spellStart"/>
      <w:r>
        <w:rPr>
          <w:rFonts w:eastAsia="Times New Roman" w:cstheme="minorHAnsi"/>
          <w:color w:val="000000"/>
          <w:lang w:eastAsia="ru-RU"/>
        </w:rPr>
        <w:t>мультиколлинеарность</w:t>
      </w:r>
      <w:proofErr w:type="spellEnd"/>
      <w:r>
        <w:rPr>
          <w:rFonts w:eastAsia="Times New Roman" w:cstheme="minorHAnsi"/>
          <w:color w:val="000000"/>
          <w:lang w:eastAsia="ru-RU"/>
        </w:rPr>
        <w:t>. Для этого составим матрицу корреляции</w:t>
      </w:r>
      <w:r w:rsidR="00B304F0">
        <w:rPr>
          <w:rFonts w:eastAsia="Times New Roman" w:cstheme="minorHAnsi"/>
          <w:color w:val="000000"/>
          <w:lang w:eastAsia="ru-RU"/>
        </w:rPr>
        <w:t xml:space="preserve"> числовых переменных</w:t>
      </w:r>
      <w:r w:rsidRPr="0019242D">
        <w:rPr>
          <w:rFonts w:eastAsia="Times New Roman" w:cstheme="minorHAnsi"/>
          <w:color w:val="000000"/>
          <w:lang w:eastAsia="ru-RU"/>
        </w:rPr>
        <w:t>:</w:t>
      </w:r>
    </w:p>
    <w:p w:rsidR="00661481" w:rsidRDefault="00B304F0" w:rsidP="003E0DF2">
      <w:pPr>
        <w:rPr>
          <w:rFonts w:eastAsia="Times New Roman" w:cstheme="minorHAnsi"/>
          <w:color w:val="000000"/>
          <w:lang w:eastAsia="ru-RU"/>
        </w:rPr>
      </w:pPr>
      <w:r w:rsidRPr="00B304F0">
        <w:rPr>
          <w:rFonts w:eastAsia="Times New Roman" w:cstheme="minorHAnsi"/>
          <w:color w:val="000000"/>
          <w:lang w:eastAsia="ru-RU"/>
        </w:rPr>
        <w:drawing>
          <wp:inline distT="0" distB="0" distL="0" distR="0" wp14:anchorId="1F0D855B" wp14:editId="226FCF0A">
            <wp:extent cx="3558988" cy="26326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925" cy="26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F0" w:rsidRPr="00661481" w:rsidRDefault="00B304F0" w:rsidP="003E0DF2">
      <w:pPr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eastAsia="ru-RU"/>
        </w:rPr>
        <w:lastRenderedPageBreak/>
        <w:t xml:space="preserve">Матрица корреляции показывает, что </w:t>
      </w:r>
      <w:r w:rsidR="00661481">
        <w:rPr>
          <w:rFonts w:eastAsia="Times New Roman" w:cstheme="minorHAnsi"/>
          <w:color w:val="000000"/>
          <w:lang w:eastAsia="ru-RU"/>
        </w:rPr>
        <w:t>значительных попарных корреляций между переменными в данных нет</w:t>
      </w:r>
      <w:r>
        <w:rPr>
          <w:rFonts w:eastAsia="Times New Roman" w:cstheme="minorHAnsi"/>
          <w:color w:val="000000"/>
          <w:lang w:eastAsia="ru-RU"/>
        </w:rPr>
        <w:t>.</w:t>
      </w:r>
      <w:r w:rsidR="00661481">
        <w:rPr>
          <w:rFonts w:eastAsia="Times New Roman" w:cstheme="minorHAnsi"/>
          <w:color w:val="000000"/>
          <w:lang w:eastAsia="ru-RU"/>
        </w:rPr>
        <w:t xml:space="preserve"> Они не превосходят 0,7.</w:t>
      </w:r>
      <w:r>
        <w:rPr>
          <w:rFonts w:eastAsia="Times New Roman" w:cstheme="minorHAnsi"/>
          <w:color w:val="000000"/>
          <w:lang w:eastAsia="ru-RU"/>
        </w:rPr>
        <w:t xml:space="preserve"> Это </w:t>
      </w:r>
      <w:r w:rsidR="00661481">
        <w:rPr>
          <w:rFonts w:eastAsia="Times New Roman" w:cstheme="minorHAnsi"/>
          <w:color w:val="000000"/>
          <w:lang w:eastAsia="ru-RU"/>
        </w:rPr>
        <w:t>означает, что возможных проблем с качеством получаемых оценок не предвидится.</w:t>
      </w:r>
      <w:bookmarkStart w:id="0" w:name="_GoBack"/>
      <w:bookmarkEnd w:id="0"/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полученных регрессионных моделей</w:t>
      </w: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проведенных тестов</w:t>
      </w:r>
    </w:p>
    <w:sectPr w:rsidR="003E0DF2" w:rsidRPr="007E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B0"/>
    <w:rsid w:val="000443B0"/>
    <w:rsid w:val="0019242D"/>
    <w:rsid w:val="003E0DF2"/>
    <w:rsid w:val="00661481"/>
    <w:rsid w:val="00787538"/>
    <w:rsid w:val="007E28CD"/>
    <w:rsid w:val="0080607E"/>
    <w:rsid w:val="0084630E"/>
    <w:rsid w:val="00895F57"/>
    <w:rsid w:val="00B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7875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9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2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7875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9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2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ian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max.bobkov/machine-learning-moscow-flats-appraising-25a1e9f171db" TargetMode="External"/><Relationship Id="rId5" Type="http://schemas.openxmlformats.org/officeDocument/2006/relationships/hyperlink" Target="https://lms.hse.ru/student.php?lessons_ID=1435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4</cp:revision>
  <dcterms:created xsi:type="dcterms:W3CDTF">2022-05-23T06:01:00Z</dcterms:created>
  <dcterms:modified xsi:type="dcterms:W3CDTF">2022-05-23T16:58:00Z</dcterms:modified>
</cp:coreProperties>
</file>