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pPr>
      <w:r>
        <w:rPr>
          <w:rFonts w:ascii="Calibri" w:cs="Calibri" w:eastAsia="Calibri" w:hAnsi="Calibri"/>
          <w:b/>
          <w:bCs/>
          <w:color w:val="07263C"/>
          <w:sz w:val="72"/>
          <w:szCs w:val="72"/>
        </w:rPr>
        <w:t xml:space="preserve">CommuniQ</w:t>
      </w:r>
      <w:r>
        <w:rPr>
          <w:rFonts w:ascii="Calibri" w:cs="Calibri" w:eastAsia="Calibri" w:hAnsi="Calibri"/>
          <w:b/>
          <w:bCs/>
          <w:color w:val="FA3B3C"/>
          <w:sz w:val="72"/>
          <w:szCs w:val="72"/>
        </w:rPr>
        <w:t xml:space="preserve"> CQ</w:t>
      </w:r>
    </w:p>
    <w:p>
      <w:pPr>
        <w:pBdr>
          <w:bottom w:val="single" w:color="FA3B3C" w:sz="24"/>
        </w:pBdr>
        <w:spacing w:after="360"/>
      </w:pPr>
    </w:p>
    <w:p>
      <w:pPr>
        <w:spacing w:after="160"/>
      </w:pPr>
      <w:r>
        <w:rPr>
          <w:rFonts w:ascii="Sylfaen" w:cs="Sylfaen" w:eastAsia="Sylfaen" w:hAnsi="Sylfaen"/>
          <w:b/>
          <w:bCs/>
          <w:color w:val="07263C"/>
          <w:sz w:val="48"/>
          <w:szCs w:val="48"/>
        </w:rPr>
        <w:t xml:space="preserve">სუპერადმინის სახელმძღვანელო</w:t>
      </w:r>
    </w:p>
    <w:p>
      <w:pPr>
        <w:spacing w:after="2000"/>
      </w:pPr>
      <w:r>
        <w:rPr>
          <w:rFonts w:ascii="Sylfaen" w:cs="Sylfaen" w:eastAsia="Sylfaen" w:hAnsi="Sylfaen"/>
          <w:color w:val="5A7184"/>
          <w:sz w:val="26"/>
          <w:szCs w:val="26"/>
        </w:rPr>
        <w:t xml:space="preserve">CommuniQ CQ v3 AI პლატფორმის მართვა: ორგანიზაციები, ცოდნის ბაზები, ინტეგრაციები და უსაფრთხოების კონტროლი.</w:t>
      </w:r>
    </w:p>
    <w:p>
      <w:r>
        <w:rPr>
          <w:rFonts w:ascii="Sylfaen" w:cs="Sylfaen" w:eastAsia="Sylfaen" w:hAnsi="Sylfaen"/>
          <w:color w:val="5A7184"/>
          <w:sz w:val="20"/>
          <w:szCs w:val="20"/>
        </w:rPr>
        <w:t xml:space="preserve">CommuniQ CQ v3 AI · სუპერადმინის სახელმძღვანელო · ქართული · v1.0</w:t>
      </w:r>
    </w:p>
    <w:p>
      <w:r>
        <w:br w:type="page"/>
      </w:r>
    </w:p>
    <w:p>
      <w:pPr>
        <w:pStyle w:val="Heading1"/>
        <w:spacing w:after="140" w:before="360"/>
      </w:pPr>
      <w:r>
        <w:rPr>
          <w:rFonts w:ascii="Sylfaen" w:cs="Sylfaen" w:eastAsia="Sylfaen" w:hAnsi="Sylfaen"/>
          <w:b/>
          <w:bCs/>
          <w:color w:val="07263C"/>
          <w:sz w:val="32"/>
          <w:szCs w:val="32"/>
        </w:rPr>
        <w:t xml:space="preserve">1. ამ სახელმძღვანელოს შესახებ</w:t>
      </w:r>
    </w:p>
    <w:p>
      <w:pPr>
        <w:spacing w:after="120"/>
      </w:pPr>
      <w:r>
        <w:rPr>
          <w:rFonts w:ascii="Sylfaen" w:cs="Sylfaen" w:eastAsia="Sylfaen" w:hAnsi="Sylfaen"/>
          <w:b w:val="false"/>
          <w:bCs w:val="false"/>
          <w:sz w:val="22"/>
          <w:szCs w:val="22"/>
        </w:rPr>
        <w:t xml:space="preserve">ეს სახელმძღვანელო განკუთვნილია </w:t>
      </w:r>
      <w:r>
        <w:rPr>
          <w:rFonts w:ascii="Sylfaen" w:cs="Sylfaen" w:eastAsia="Sylfaen" w:hAnsi="Sylfaen"/>
          <w:b/>
          <w:bCs/>
          <w:sz w:val="22"/>
          <w:szCs w:val="22"/>
        </w:rPr>
        <w:t xml:space="preserve">პლატფორმის ოპერატორისთვის (სუპერადმინისთვის)</w:t>
      </w:r>
      <w:r>
        <w:rPr>
          <w:rFonts w:ascii="Sylfaen" w:cs="Sylfaen" w:eastAsia="Sylfaen" w:hAnsi="Sylfaen"/>
          <w:b w:val="false"/>
          <w:bCs w:val="false"/>
          <w:sz w:val="22"/>
          <w:szCs w:val="22"/>
        </w:rPr>
        <w:t xml:space="preserve"> — მისთვის, ვინც ქმნის კლიენტ ორგანიზაციებს, მართავს მათ ცოდნის ბაზებს, აკონფიგურირებს ინტეგრაციებს და უზრუნველყოფს პლატფორმის უსაფრთხოებას. თქვენი კლიენტები (ბანკები, სადაზღვევო კომპანიები, კლინიკები და სხვა მხარდაჭერის გუნდები) საკუთარ პორტალს იყენებენ, რომელიც ცალკე სახელმძღვანელოშია აღწერილი.</w:t>
      </w:r>
    </w:p>
    <w:p>
      <w:pPr>
        <w:spacing w:after="120"/>
      </w:pPr>
      <w:r>
        <w:rPr>
          <w:rFonts w:ascii="Sylfaen" w:cs="Sylfaen" w:eastAsia="Sylfaen" w:hAnsi="Sylfaen"/>
          <w:b w:val="false"/>
          <w:bCs w:val="false"/>
          <w:sz w:val="22"/>
          <w:szCs w:val="22"/>
        </w:rPr>
        <w:t xml:space="preserve">CommuniQ CQ v3 AI აანალიზებს მხარდაჭერის ზარებს: ახდენს ჩანაწერების ტრანსკრიფციას, ქმნის სტრუქტურირებულ AI ანალიზს, ამოწმებს ოპერატორების ნათქვამს ორგანიზაციის საკუთარ ცოდნის ბაზასთან, აფასებს ზარებს ინდივიდუალური რუბრიკით და კითხულობს მომხმარებლის განწყობას როგორც სიტყვებიდან, ისე ხმიდან.</w:t>
      </w:r>
    </w:p>
    <w:p>
      <w:pPr>
        <w:pStyle w:val="Heading1"/>
        <w:spacing w:after="140" w:before="360"/>
      </w:pPr>
      <w:r>
        <w:rPr>
          <w:rFonts w:ascii="Sylfaen" w:cs="Sylfaen" w:eastAsia="Sylfaen" w:hAnsi="Sylfaen"/>
          <w:b/>
          <w:bCs/>
          <w:color w:val="07263C"/>
          <w:sz w:val="32"/>
          <w:szCs w:val="32"/>
        </w:rPr>
        <w:t xml:space="preserve">2. სამი გარემო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c>
          <w:tcPr>
            <w:tcW w:type="dxa" w:w="1900"/>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გარემო</w:t>
            </w:r>
          </w:p>
        </w:tc>
        <w:tc>
          <w:tcPr>
            <w:tcW w:type="dxa" w:w="2300"/>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ვინ იყენებს</w:t>
            </w:r>
          </w:p>
        </w:tc>
        <w:tc>
          <w:tcPr>
            <w:tcW w:type="dxa" w:w="4826"/>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რას აკეთებს</w:t>
            </w:r>
          </w:p>
        </w:tc>
      </w:tr>
      <w:tr>
        <w:tc>
          <w:tcPr>
            <w:tcW w:type="dxa" w:w="1900"/>
            <w:tcMar>
              <w:top w:type="dxa" w:w="80"/>
              <w:left w:type="dxa" w:w="120"/>
              <w:bottom w:type="dxa" w:w="80"/>
              <w:right w:type="dxa" w:w="120"/>
            </w:tcMar>
          </w:tcPr>
          <w:p>
            <w:r>
              <w:rPr>
                <w:rFonts w:ascii="Sylfaen" w:cs="Sylfaen" w:eastAsia="Sylfaen" w:hAnsi="Sylfaen"/>
                <w:b w:val="false"/>
                <w:bCs w:val="false"/>
                <w:sz w:val="22"/>
                <w:szCs w:val="22"/>
              </w:rPr>
              <w:t xml:space="preserve">საჯარო აპლიკაცია</w:t>
            </w:r>
          </w:p>
        </w:tc>
        <w:tc>
          <w:tcPr>
            <w:tcW w:type="dxa" w:w="2300"/>
            <w:tcMar>
              <w:top w:type="dxa" w:w="80"/>
              <w:left w:type="dxa" w:w="120"/>
              <w:bottom w:type="dxa" w:w="80"/>
              <w:right w:type="dxa" w:w="120"/>
            </w:tcMar>
          </w:tcPr>
          <w:p>
            <w:r>
              <w:rPr>
                <w:rFonts w:ascii="Sylfaen" w:cs="Sylfaen" w:eastAsia="Sylfaen" w:hAnsi="Sylfaen"/>
                <w:b w:val="false"/>
                <w:bCs w:val="false"/>
                <w:sz w:val="22"/>
                <w:szCs w:val="22"/>
              </w:rPr>
              <w:t xml:space="preserve">ნებისმიერი, ავტორიზაციის გარეშე</w:t>
            </w:r>
          </w:p>
        </w:tc>
        <w:tc>
          <w:tcPr>
            <w:tcW w:type="dxa" w:w="4826"/>
            <w:tcMar>
              <w:top w:type="dxa" w:w="80"/>
              <w:left w:type="dxa" w:w="120"/>
              <w:bottom w:type="dxa" w:w="80"/>
              <w:right w:type="dxa" w:w="120"/>
            </w:tcMar>
          </w:tcPr>
          <w:p>
            <w:r>
              <w:rPr>
                <w:rFonts w:ascii="Sylfaen" w:cs="Sylfaen" w:eastAsia="Sylfaen" w:hAnsi="Sylfaen"/>
                <w:b w:val="false"/>
                <w:bCs w:val="false"/>
                <w:sz w:val="22"/>
                <w:szCs w:val="22"/>
              </w:rPr>
              <w:t xml:space="preserve">ტექსტი მეტყველებად, მეტყველება ტექსტად და განწყობის დემო — თქვენ მიერ დაწესებული დღიური ლიმიტების ფარგლებში.</w:t>
            </w:r>
          </w:p>
        </w:tc>
      </w:tr>
      <w:tr>
        <w:tc>
          <w:tcPr>
            <w:tcW w:type="dxa" w:w="1900"/>
            <w:tcMar>
              <w:top w:type="dxa" w:w="80"/>
              <w:left w:type="dxa" w:w="120"/>
              <w:bottom w:type="dxa" w:w="80"/>
              <w:right w:type="dxa" w:w="120"/>
            </w:tcMar>
          </w:tcPr>
          <w:p>
            <w:r>
              <w:rPr>
                <w:rFonts w:ascii="Sylfaen" w:cs="Sylfaen" w:eastAsia="Sylfaen" w:hAnsi="Sylfaen"/>
                <w:b w:val="false"/>
                <w:bCs w:val="false"/>
                <w:sz w:val="22"/>
                <w:szCs w:val="22"/>
              </w:rPr>
              <w:t xml:space="preserve">ორგანიზაციის პორტალი</w:t>
            </w:r>
          </w:p>
        </w:tc>
        <w:tc>
          <w:tcPr>
            <w:tcW w:type="dxa" w:w="2300"/>
            <w:tcMar>
              <w:top w:type="dxa" w:w="80"/>
              <w:left w:type="dxa" w:w="120"/>
              <w:bottom w:type="dxa" w:w="80"/>
              <w:right w:type="dxa" w:w="120"/>
            </w:tcMar>
          </w:tcPr>
          <w:p>
            <w:r>
              <w:rPr>
                <w:rFonts w:ascii="Sylfaen" w:cs="Sylfaen" w:eastAsia="Sylfaen" w:hAnsi="Sylfaen"/>
                <w:b w:val="false"/>
                <w:bCs w:val="false"/>
                <w:sz w:val="22"/>
                <w:szCs w:val="22"/>
              </w:rPr>
              <w:t xml:space="preserve">თქვენი კლიენტების თანამშრომლები</w:t>
            </w:r>
          </w:p>
        </w:tc>
        <w:tc>
          <w:tcPr>
            <w:tcW w:type="dxa" w:w="4826"/>
            <w:tcMar>
              <w:top w:type="dxa" w:w="80"/>
              <w:left w:type="dxa" w:w="120"/>
              <w:bottom w:type="dxa" w:w="80"/>
              <w:right w:type="dxa" w:w="120"/>
            </w:tcMar>
          </w:tcPr>
          <w:p>
            <w:r>
              <w:rPr>
                <w:rFonts w:ascii="Sylfaen" w:cs="Sylfaen" w:eastAsia="Sylfaen" w:hAnsi="Sylfaen"/>
                <w:b w:val="false"/>
                <w:bCs w:val="false"/>
                <w:sz w:val="22"/>
                <w:szCs w:val="22"/>
              </w:rPr>
              <w:t xml:space="preserve">ცოდნის ბაზა, ზარების ანალიზი, შეფასება, რუბრიკა, განსახილველი რიგი.</w:t>
            </w:r>
          </w:p>
        </w:tc>
      </w:tr>
      <w:tr>
        <w:tc>
          <w:tcPr>
            <w:tcW w:type="dxa" w:w="1900"/>
            <w:tcMar>
              <w:top w:type="dxa" w:w="80"/>
              <w:left w:type="dxa" w:w="120"/>
              <w:bottom w:type="dxa" w:w="80"/>
              <w:right w:type="dxa" w:w="120"/>
            </w:tcMar>
          </w:tcPr>
          <w:p>
            <w:r>
              <w:rPr>
                <w:rFonts w:ascii="Sylfaen" w:cs="Sylfaen" w:eastAsia="Sylfaen" w:hAnsi="Sylfaen"/>
                <w:b w:val="false"/>
                <w:bCs w:val="false"/>
                <w:sz w:val="22"/>
                <w:szCs w:val="22"/>
              </w:rPr>
              <w:t xml:space="preserve">ადმინის კონსოლები</w:t>
            </w:r>
          </w:p>
        </w:tc>
        <w:tc>
          <w:tcPr>
            <w:tcW w:type="dxa" w:w="2300"/>
            <w:tcMar>
              <w:top w:type="dxa" w:w="80"/>
              <w:left w:type="dxa" w:w="120"/>
              <w:bottom w:type="dxa" w:w="80"/>
              <w:right w:type="dxa" w:w="120"/>
            </w:tcMar>
          </w:tcPr>
          <w:p>
            <w:r>
              <w:rPr>
                <w:rFonts w:ascii="Sylfaen" w:cs="Sylfaen" w:eastAsia="Sylfaen" w:hAnsi="Sylfaen"/>
                <w:b w:val="false"/>
                <w:bCs w:val="false"/>
                <w:sz w:val="22"/>
                <w:szCs w:val="22"/>
              </w:rPr>
              <w:t xml:space="preserve">თქვენ (სუპერადმინი)</w:t>
            </w:r>
          </w:p>
        </w:tc>
        <w:tc>
          <w:tcPr>
            <w:tcW w:type="dxa" w:w="4826"/>
            <w:tcMar>
              <w:top w:type="dxa" w:w="80"/>
              <w:left w:type="dxa" w:w="120"/>
              <w:bottom w:type="dxa" w:w="80"/>
              <w:right w:type="dxa" w:w="120"/>
            </w:tcMar>
          </w:tcPr>
          <w:p>
            <w:r>
              <w:rPr>
                <w:rFonts w:ascii="Sylfaen" w:cs="Sylfaen" w:eastAsia="Sylfaen" w:hAnsi="Sylfaen"/>
                <w:b w:val="false"/>
                <w:bCs w:val="false"/>
                <w:sz w:val="22"/>
                <w:szCs w:val="22"/>
              </w:rPr>
              <w:t xml:space="preserve">კონსოლი (ორგანიზაციები, პარამეტრები, უსაფრთხოება) და ცოდნის ბაზის კონსოლი (ყველა ორგანიზაციის ბაზა).</w:t>
            </w:r>
          </w:p>
        </w:tc>
      </w:tr>
    </w:tbl>
    <w:p>
      <w:pPr>
        <w:spacing w:after="120"/>
      </w:pPr>
    </w:p>
    <w:p>
      <w:pPr>
        <w:spacing w:after="120"/>
      </w:pPr>
      <w:r>
        <w:rPr>
          <w:rFonts w:ascii="Sylfaen" w:cs="Sylfaen" w:eastAsia="Sylfaen" w:hAnsi="Sylfaen"/>
          <w:b w:val="false"/>
          <w:bCs w:val="false"/>
          <w:sz w:val="22"/>
          <w:szCs w:val="22"/>
        </w:rPr>
        <w:t xml:space="preserve">ყოველი გვერდის თავსართი გადადის გარემოებს შორის; მიმდინარე გვერდის ბმული მონიშნულია. თუ ავტორიზებული ეწვევით საჯარო აპლიკაციას, თავსართი შემოგთავაზებთ ბმულს </w:t>
      </w:r>
      <w:r>
        <w:rPr>
          <w:rFonts w:ascii="Sylfaen" w:cs="Sylfaen" w:eastAsia="Sylfaen" w:hAnsi="Sylfaen"/>
          <w:b/>
          <w:bCs/>
          <w:sz w:val="22"/>
          <w:szCs w:val="22"/>
        </w:rPr>
        <w:t xml:space="preserve">კონსოლი</w:t>
      </w:r>
      <w:r>
        <w:rPr>
          <w:rFonts w:ascii="Sylfaen" w:cs="Sylfaen" w:eastAsia="Sylfaen" w:hAnsi="Sylfaen"/>
          <w:b w:val="false"/>
          <w:bCs w:val="false"/>
          <w:sz w:val="22"/>
          <w:szCs w:val="22"/>
        </w:rPr>
        <w:t xml:space="preserve"> — თქვენი სესია შენარჩუნებულია.</w:t>
      </w:r>
    </w:p>
    <w:p>
      <w:pPr>
        <w:pStyle w:val="Heading1"/>
        <w:spacing w:after="140" w:before="360"/>
      </w:pPr>
      <w:r>
        <w:rPr>
          <w:rFonts w:ascii="Sylfaen" w:cs="Sylfaen" w:eastAsia="Sylfaen" w:hAnsi="Sylfaen"/>
          <w:b/>
          <w:bCs/>
          <w:color w:val="07263C"/>
          <w:sz w:val="32"/>
          <w:szCs w:val="32"/>
        </w:rPr>
        <w:t xml:space="preserve">3. შესვლა და სესიები</w:t>
      </w:r>
    </w:p>
    <w:p>
      <w:pPr>
        <w:pStyle w:val="ListParagraph"/>
        <w:numPr>
          <w:ilvl w:val="0"/>
          <w:numId w:val="2"/>
        </w:numPr>
        <w:spacing w:after="60"/>
      </w:pPr>
      <w:r>
        <w:rPr>
          <w:rFonts w:ascii="Sylfaen" w:cs="Sylfaen" w:eastAsia="Sylfaen" w:hAnsi="Sylfaen"/>
          <w:b w:val="false"/>
          <w:bCs w:val="false"/>
          <w:sz w:val="22"/>
          <w:szCs w:val="22"/>
        </w:rPr>
        <w:t xml:space="preserve">გახსენით შესვლის გვერდი (ორგანიზაციის პორტალის მისამართი).</w:t>
      </w:r>
    </w:p>
    <w:p>
      <w:pPr>
        <w:pStyle w:val="ListParagraph"/>
        <w:numPr>
          <w:ilvl w:val="0"/>
          <w:numId w:val="2"/>
        </w:numPr>
        <w:spacing w:after="60"/>
      </w:pPr>
      <w:r>
        <w:rPr>
          <w:rFonts w:ascii="Sylfaen" w:cs="Sylfaen" w:eastAsia="Sylfaen" w:hAnsi="Sylfaen"/>
          <w:b w:val="false"/>
          <w:bCs w:val="false"/>
          <w:sz w:val="22"/>
          <w:szCs w:val="22"/>
        </w:rPr>
        <w:t xml:space="preserve">შეიყვანეთ სუპერადმინის მომხმარებლის სახელი და პაროლი.</w:t>
      </w:r>
    </w:p>
    <w:p>
      <w:pPr>
        <w:pStyle w:val="ListParagraph"/>
        <w:numPr>
          <w:ilvl w:val="0"/>
          <w:numId w:val="2"/>
        </w:numPr>
        <w:spacing w:after="60"/>
      </w:pPr>
      <w:r>
        <w:rPr>
          <w:rFonts w:ascii="Sylfaen" w:cs="Sylfaen" w:eastAsia="Sylfaen" w:hAnsi="Sylfaen"/>
          <w:b w:val="false"/>
          <w:bCs w:val="false"/>
          <w:sz w:val="22"/>
          <w:szCs w:val="22"/>
        </w:rPr>
        <w:t xml:space="preserve">ავტომატურად გადახვალთ კონსოლში — ადმინისტრატორის მონაცემები ამოიცნობა.</w:t>
      </w:r>
    </w:p>
    <w:tbl>
      <w:tblPr>
        <w:tblW w:type="dxa" w:w="9026"/>
        <w:tblBorders>
          <w:top w:val="none"/>
          <w:left w:val="single" w:color="07263C" w:sz="24"/>
          <w:bottom w:val="none"/>
          <w:right w:val="none"/>
          <w:insideH w:val="none"/>
          <w:insideV w:val="none"/>
        </w:tblBorders>
      </w:tblPr>
      <w:tblGrid>
        <w:gridCol w:w="9026"/>
      </w:tblGrid>
      <w:tr>
        <w:tc>
          <w:tcPr>
            <w:tcW w:type="dxa" w:w="9026"/>
            <w:shd w:fill="EAF1F6" w:val="clear"/>
            <w:tcMar>
              <w:top w:type="dxa" w:w="100"/>
              <w:left w:type="dxa" w:w="160"/>
              <w:bottom w:type="dxa" w:w="100"/>
              <w:right w:type="dxa" w:w="160"/>
            </w:tcMar>
          </w:tcPr>
          <w:p>
            <w:r>
              <w:rPr>
                <w:rFonts w:ascii="Sylfaen" w:cs="Sylfaen" w:eastAsia="Sylfaen" w:hAnsi="Sylfaen"/>
                <w:b w:val="false"/>
                <w:bCs w:val="false"/>
                <w:sz w:val="22"/>
                <w:szCs w:val="22"/>
              </w:rPr>
              <w:t xml:space="preserve">შენიშვნა: სესიები განზრახ ბრაუზერის ჩანართზეა მიბმული. ახალი ჩანართი ავტორიზაციის გარეშე იწყება — ეს იცავს საზიარო კომპიუტერზე გახსნილ კონსოლებს. გასვლა ერთ გვერდზე ამ ჩანართში ორივე ტიპის სესიას ასრულებს.</w:t>
            </w:r>
          </w:p>
        </w:tc>
      </w:tr>
    </w:tbl>
    <w:p>
      <w:pPr>
        <w:spacing w:after="120"/>
      </w:pPr>
    </w:p>
    <w:p>
      <w:pPr>
        <w:spacing w:after="120"/>
      </w:pPr>
      <w:r>
        <w:rPr>
          <w:rFonts w:ascii="Sylfaen" w:cs="Sylfaen" w:eastAsia="Sylfaen" w:hAnsi="Sylfaen"/>
          <w:b w:val="false"/>
          <w:bCs w:val="false"/>
          <w:sz w:val="22"/>
          <w:szCs w:val="22"/>
        </w:rPr>
        <w:t xml:space="preserve">თუ სესიის ვადა ამოიწურა, გვერდი დაგაბრუნებთ შესვლის ეკრანზე განმარტებით. ხელახლა შესვლის შემდეგ იმ კონსოლში დაბრუნდებით, რომელსაც იყენებდით.</w:t>
      </w:r>
    </w:p>
    <w:p>
      <w:pPr>
        <w:pStyle w:val="Heading1"/>
        <w:spacing w:after="140" w:before="360"/>
      </w:pPr>
      <w:r>
        <w:rPr>
          <w:rFonts w:ascii="Sylfaen" w:cs="Sylfaen" w:eastAsia="Sylfaen" w:hAnsi="Sylfaen"/>
          <w:b/>
          <w:bCs/>
          <w:color w:val="07263C"/>
          <w:sz w:val="32"/>
          <w:szCs w:val="32"/>
        </w:rPr>
        <w:t xml:space="preserve">4. ორგანიზაციები</w:t>
      </w:r>
    </w:p>
    <w:p>
      <w:pPr>
        <w:spacing w:after="120"/>
      </w:pPr>
      <w:r>
        <w:rPr>
          <w:rFonts w:ascii="Sylfaen" w:cs="Sylfaen" w:eastAsia="Sylfaen" w:hAnsi="Sylfaen"/>
          <w:b w:val="false"/>
          <w:bCs w:val="false"/>
          <w:sz w:val="22"/>
          <w:szCs w:val="22"/>
        </w:rPr>
        <w:t xml:space="preserve">კონსოლის ჩანართი </w:t>
      </w:r>
      <w:r>
        <w:rPr>
          <w:rFonts w:ascii="Sylfaen" w:cs="Sylfaen" w:eastAsia="Sylfaen" w:hAnsi="Sylfaen"/>
          <w:b/>
          <w:bCs/>
          <w:sz w:val="22"/>
          <w:szCs w:val="22"/>
        </w:rPr>
        <w:t xml:space="preserve">ორგანიზაციები</w:t>
      </w:r>
      <w:r>
        <w:rPr>
          <w:rFonts w:ascii="Sylfaen" w:cs="Sylfaen" w:eastAsia="Sylfaen" w:hAnsi="Sylfaen"/>
          <w:b w:val="false"/>
          <w:bCs w:val="false"/>
          <w:sz w:val="22"/>
          <w:szCs w:val="22"/>
        </w:rPr>
        <w:t xml:space="preserve"> აჩვენებს ყველა კლიენტ ორგანიზაციას მომხმარებლებისა და დოკუმენტების რაოდენობით.</w:t>
      </w:r>
    </w:p>
    <w:p>
      <w:pPr>
        <w:pStyle w:val="Heading2"/>
        <w:spacing w:after="100" w:before="240"/>
      </w:pPr>
      <w:r>
        <w:rPr>
          <w:rFonts w:ascii="Sylfaen" w:cs="Sylfaen" w:eastAsia="Sylfaen" w:hAnsi="Sylfaen"/>
          <w:b/>
          <w:bCs/>
          <w:color w:val="07263C"/>
          <w:sz w:val="26"/>
          <w:szCs w:val="26"/>
        </w:rPr>
        <w:t xml:space="preserve">ორგანიზაციის შექმნა</w:t>
      </w:r>
    </w:p>
    <w:p>
      <w:pPr>
        <w:pStyle w:val="ListParagraph"/>
        <w:numPr>
          <w:ilvl w:val="0"/>
          <w:numId w:val="3"/>
        </w:numPr>
        <w:spacing w:after="60"/>
      </w:pPr>
      <w:r>
        <w:rPr>
          <w:rFonts w:ascii="Sylfaen" w:cs="Sylfaen" w:eastAsia="Sylfaen" w:hAnsi="Sylfaen"/>
          <w:b w:val="false"/>
          <w:bCs w:val="false"/>
          <w:sz w:val="22"/>
          <w:szCs w:val="22"/>
        </w:rPr>
        <w:t xml:space="preserve">შეავსეთ სახელი (ინდუსტრია და რეგიონი არასავალდებულოა).</w:t>
      </w:r>
    </w:p>
    <w:p>
      <w:pPr>
        <w:pStyle w:val="ListParagraph"/>
        <w:numPr>
          <w:ilvl w:val="0"/>
          <w:numId w:val="3"/>
        </w:numPr>
        <w:spacing w:after="60"/>
      </w:pPr>
      <w:r>
        <w:rPr>
          <w:rFonts w:ascii="Sylfaen" w:cs="Sylfaen" w:eastAsia="Sylfaen" w:hAnsi="Sylfaen"/>
          <w:b w:val="false"/>
          <w:bCs w:val="false"/>
          <w:sz w:val="22"/>
          <w:szCs w:val="22"/>
        </w:rPr>
        <w:t xml:space="preserve">დააჭირეთ შექმნის ღილაკს. URL-იდენტიფიკატორი (slug) და API გასაღები ავტომატურად შეიქმნება.</w:t>
      </w:r>
    </w:p>
    <w:p>
      <w:pPr>
        <w:pStyle w:val="Heading2"/>
        <w:spacing w:after="100" w:before="240"/>
      </w:pPr>
      <w:r>
        <w:rPr>
          <w:rFonts w:ascii="Sylfaen" w:cs="Sylfaen" w:eastAsia="Sylfaen" w:hAnsi="Sylfaen"/>
          <w:b/>
          <w:bCs/>
          <w:color w:val="07263C"/>
          <w:sz w:val="26"/>
          <w:szCs w:val="26"/>
        </w:rPr>
        <w:t xml:space="preserve">ორგანიზაციის რედაქტირება</w:t>
      </w:r>
    </w:p>
    <w:p>
      <w:pPr>
        <w:spacing w:after="120"/>
      </w:pPr>
      <w:r>
        <w:rPr>
          <w:rFonts w:ascii="Sylfaen" w:cs="Sylfaen" w:eastAsia="Sylfaen" w:hAnsi="Sylfaen"/>
          <w:b w:val="false"/>
          <w:bCs w:val="false"/>
          <w:sz w:val="22"/>
          <w:szCs w:val="22"/>
        </w:rPr>
        <w:t xml:space="preserve">დააჭირეთ </w:t>
      </w:r>
      <w:r>
        <w:rPr>
          <w:rFonts w:ascii="Sylfaen" w:cs="Sylfaen" w:eastAsia="Sylfaen" w:hAnsi="Sylfaen"/>
          <w:b/>
          <w:bCs/>
          <w:sz w:val="22"/>
          <w:szCs w:val="22"/>
        </w:rPr>
        <w:t xml:space="preserve">რედაქტირებას</w:t>
      </w:r>
      <w:r>
        <w:rPr>
          <w:rFonts w:ascii="Sylfaen" w:cs="Sylfaen" w:eastAsia="Sylfaen" w:hAnsi="Sylfaen"/>
          <w:b w:val="false"/>
          <w:bCs w:val="false"/>
          <w:sz w:val="22"/>
          <w:szCs w:val="22"/>
        </w:rPr>
        <w:t xml:space="preserve"> ორგანიზაციის რიგზე — შეცვალეთ სახელი, ინდუსტრია, რეგიონი ან გამორთეთ ორგანიზაცია. გამორთვა ბლოკავს მისი მომხმარებლების შესვლას მონაცემების წაშლის გარეშე.</w:t>
      </w:r>
    </w:p>
    <w:p>
      <w:pPr>
        <w:pStyle w:val="Heading2"/>
        <w:spacing w:after="100" w:before="240"/>
      </w:pPr>
      <w:r>
        <w:rPr>
          <w:rFonts w:ascii="Sylfaen" w:cs="Sylfaen" w:eastAsia="Sylfaen" w:hAnsi="Sylfaen"/>
          <w:b/>
          <w:bCs/>
          <w:color w:val="07263C"/>
          <w:sz w:val="26"/>
          <w:szCs w:val="26"/>
        </w:rPr>
        <w:t xml:space="preserve">API გასაღებები</w:t>
      </w:r>
    </w:p>
    <w:p>
      <w:pPr>
        <w:spacing w:after="120"/>
      </w:pPr>
      <w:r>
        <w:rPr>
          <w:rFonts w:ascii="Sylfaen" w:cs="Sylfaen" w:eastAsia="Sylfaen" w:hAnsi="Sylfaen"/>
          <w:b w:val="false"/>
          <w:bCs w:val="false"/>
          <w:sz w:val="22"/>
          <w:szCs w:val="22"/>
        </w:rPr>
        <w:t xml:space="preserve">თითო ორგანიზაციას ერთი API გასაღები აქვს სერვერული ინტეგრაციებისთვის. </w:t>
      </w:r>
      <w:r>
        <w:rPr>
          <w:rFonts w:ascii="Sylfaen" w:cs="Sylfaen" w:eastAsia="Sylfaen" w:hAnsi="Sylfaen"/>
          <w:b/>
          <w:bCs/>
          <w:sz w:val="22"/>
          <w:szCs w:val="22"/>
        </w:rPr>
        <w:t xml:space="preserve">API გასაღები</w:t>
      </w:r>
      <w:r>
        <w:rPr>
          <w:rFonts w:ascii="Sylfaen" w:cs="Sylfaen" w:eastAsia="Sylfaen" w:hAnsi="Sylfaen"/>
          <w:b w:val="false"/>
          <w:bCs w:val="false"/>
          <w:sz w:val="22"/>
          <w:szCs w:val="22"/>
        </w:rPr>
        <w:t xml:space="preserve"> აჩვენებს მას; </w:t>
      </w:r>
      <w:r>
        <w:rPr>
          <w:rFonts w:ascii="Sylfaen" w:cs="Sylfaen" w:eastAsia="Sylfaen" w:hAnsi="Sylfaen"/>
          <w:b/>
          <w:bCs/>
          <w:sz w:val="22"/>
          <w:szCs w:val="22"/>
        </w:rPr>
        <w:t xml:space="preserve">ხელახალი გენერაცია</w:t>
      </w:r>
      <w:r>
        <w:rPr>
          <w:rFonts w:ascii="Sylfaen" w:cs="Sylfaen" w:eastAsia="Sylfaen" w:hAnsi="Sylfaen"/>
          <w:b w:val="false"/>
          <w:bCs w:val="false"/>
          <w:sz w:val="22"/>
          <w:szCs w:val="22"/>
        </w:rPr>
        <w:t xml:space="preserve"> ცვლის ახლით.</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Sylfaen" w:cs="Sylfaen" w:eastAsia="Sylfaen" w:hAnsi="Sylfaen"/>
                <w:b w:val="false"/>
                <w:bCs w:val="false"/>
                <w:sz w:val="22"/>
                <w:szCs w:val="22"/>
              </w:rPr>
              <w:t xml:space="preserve">გაფრთხილება: გასაღების შეცვლისას მიმდინარე გასაღები მაშინვე ითიშება. ყველა ინტეგრაცია, რომელიც მას იყენებს, წყვეტს მუშაობას განახლებამდე.</w:t>
            </w:r>
          </w:p>
        </w:tc>
      </w:tr>
    </w:tbl>
    <w:p>
      <w:pPr>
        <w:spacing w:after="120"/>
      </w:pPr>
    </w:p>
    <w:p>
      <w:pPr>
        <w:pStyle w:val="Heading2"/>
        <w:spacing w:after="100" w:before="240"/>
      </w:pPr>
      <w:r>
        <w:rPr>
          <w:rFonts w:ascii="Sylfaen" w:cs="Sylfaen" w:eastAsia="Sylfaen" w:hAnsi="Sylfaen"/>
          <w:b/>
          <w:bCs/>
          <w:color w:val="07263C"/>
          <w:sz w:val="26"/>
          <w:szCs w:val="26"/>
        </w:rPr>
        <w:t xml:space="preserve">მომხმარებლები</w:t>
      </w:r>
    </w:p>
    <w:p>
      <w:pPr>
        <w:spacing w:after="120"/>
      </w:pPr>
      <w:r>
        <w:rPr>
          <w:rFonts w:ascii="Sylfaen" w:cs="Sylfaen" w:eastAsia="Sylfaen" w:hAnsi="Sylfaen"/>
          <w:b w:val="false"/>
          <w:bCs w:val="false"/>
          <w:sz w:val="22"/>
          <w:szCs w:val="22"/>
        </w:rPr>
        <w:t xml:space="preserve">დააჭირეთ ღილაკს </w:t>
      </w:r>
      <w:r>
        <w:rPr>
          <w:rFonts w:ascii="Sylfaen" w:cs="Sylfaen" w:eastAsia="Sylfaen" w:hAnsi="Sylfaen"/>
          <w:b/>
          <w:bCs/>
          <w:sz w:val="22"/>
          <w:szCs w:val="22"/>
        </w:rPr>
        <w:t xml:space="preserve">მომხმარებლები</w:t>
      </w:r>
      <w:r>
        <w:rPr>
          <w:rFonts w:ascii="Sylfaen" w:cs="Sylfaen" w:eastAsia="Sylfaen" w:hAnsi="Sylfaen"/>
          <w:b w:val="false"/>
          <w:bCs w:val="false"/>
          <w:sz w:val="22"/>
          <w:szCs w:val="22"/>
        </w:rPr>
        <w:t xml:space="preserve">. თითოეული რიგი პირდაპირ რედაქტირდება: შეცვალეთ როლი, დააყენეთ ახალი პაროლი ან მოხსენით „აქტიური“ ანგარიშის შესაჩერებლად; შემდეგ დააჭირეთ შენახვას. ახალი მომხმარებელი სიის ქვემოთ იქმნება — როლი შექმნისას აირჩიეთ.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როლი</w:t>
            </w:r>
          </w:p>
        </w:tc>
        <w:tc>
          <w:tcPr>
            <w:tcW w:type="dxa" w:w="7226"/>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შესაძლებლობები</w:t>
            </w:r>
          </w:p>
        </w:tc>
      </w:tr>
      <w:tr>
        <w:tc>
          <w:tcPr>
            <w:tcW w:type="dxa" w:w="1800"/>
            <w:tcMar>
              <w:top w:type="dxa" w:w="80"/>
              <w:left w:type="dxa" w:w="120"/>
              <w:bottom w:type="dxa" w:w="80"/>
              <w:right w:type="dxa" w:w="120"/>
            </w:tcMar>
          </w:tcPr>
          <w:p>
            <w:r>
              <w:rPr>
                <w:rFonts w:ascii="Sylfaen" w:cs="Sylfaen" w:eastAsia="Sylfaen" w:hAnsi="Sylfaen"/>
                <w:b w:val="false"/>
                <w:bCs w:val="false"/>
                <w:sz w:val="22"/>
                <w:szCs w:val="22"/>
              </w:rPr>
              <w:t xml:space="preserve">მფლობელი</w:t>
            </w:r>
          </w:p>
        </w:tc>
        <w:tc>
          <w:tcPr>
            <w:tcW w:type="dxa" w:w="7226"/>
            <w:tcMar>
              <w:top w:type="dxa" w:w="80"/>
              <w:left w:type="dxa" w:w="120"/>
              <w:bottom w:type="dxa" w:w="80"/>
              <w:right w:type="dxa" w:w="120"/>
            </w:tcMar>
          </w:tcPr>
          <w:p>
            <w:r>
              <w:rPr>
                <w:rFonts w:ascii="Sylfaen" w:cs="Sylfaen" w:eastAsia="Sylfaen" w:hAnsi="Sylfaen"/>
                <w:b w:val="false"/>
                <w:bCs w:val="false"/>
                <w:sz w:val="22"/>
                <w:szCs w:val="22"/>
              </w:rPr>
              <w:t xml:space="preserve">ყველაფერი, რაც წევრს შეუძლია, დამატებით: შეფასების რუბრიკის, განწყობის პარამეტრებისა და ბოტის პარამეტრების რედაქტირება.</w:t>
            </w:r>
          </w:p>
        </w:tc>
      </w:tr>
      <w:tr>
        <w:tc>
          <w:tcPr>
            <w:tcW w:type="dxa" w:w="1800"/>
            <w:tcMar>
              <w:top w:type="dxa" w:w="80"/>
              <w:left w:type="dxa" w:w="120"/>
              <w:bottom w:type="dxa" w:w="80"/>
              <w:right w:type="dxa" w:w="120"/>
            </w:tcMar>
          </w:tcPr>
          <w:p>
            <w:r>
              <w:rPr>
                <w:rFonts w:ascii="Sylfaen" w:cs="Sylfaen" w:eastAsia="Sylfaen" w:hAnsi="Sylfaen"/>
                <w:b w:val="false"/>
                <w:bCs w:val="false"/>
                <w:sz w:val="22"/>
                <w:szCs w:val="22"/>
              </w:rPr>
              <w:t xml:space="preserve">წევრი</w:t>
            </w:r>
          </w:p>
        </w:tc>
        <w:tc>
          <w:tcPr>
            <w:tcW w:type="dxa" w:w="7226"/>
            <w:tcMar>
              <w:top w:type="dxa" w:w="80"/>
              <w:left w:type="dxa" w:w="120"/>
              <w:bottom w:type="dxa" w:w="80"/>
              <w:right w:type="dxa" w:w="120"/>
            </w:tcMar>
          </w:tcPr>
          <w:p>
            <w:r>
              <w:rPr>
                <w:rFonts w:ascii="Sylfaen" w:cs="Sylfaen" w:eastAsia="Sylfaen" w:hAnsi="Sylfaen"/>
                <w:b w:val="false"/>
                <w:bCs w:val="false"/>
                <w:sz w:val="22"/>
                <w:szCs w:val="22"/>
              </w:rPr>
              <w:t xml:space="preserve">ცოდნის ბაზის გამოყენება, ზარების ანალიზი და შეფასება, განსახილველი რიგი. კონფიგურაციის გვერდები — მხოლოდ სანახავად.</w:t>
            </w:r>
          </w:p>
        </w:tc>
      </w:tr>
    </w:tbl>
    <w:p>
      <w:pPr>
        <w:spacing w:after="120"/>
      </w:pPr>
    </w:p>
    <w:p>
      <w:pPr>
        <w:pStyle w:val="Heading2"/>
        <w:spacing w:after="100" w:before="240"/>
      </w:pPr>
      <w:r>
        <w:rPr>
          <w:rFonts w:ascii="Sylfaen" w:cs="Sylfaen" w:eastAsia="Sylfaen" w:hAnsi="Sylfaen"/>
          <w:b/>
          <w:bCs/>
          <w:color w:val="07263C"/>
          <w:sz w:val="26"/>
          <w:szCs w:val="26"/>
        </w:rPr>
        <w:t xml:space="preserve">ორგანიზაციის წაშლა</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Sylfaen" w:cs="Sylfaen" w:eastAsia="Sylfaen" w:hAnsi="Sylfaen"/>
                <w:b w:val="false"/>
                <w:bCs w:val="false"/>
                <w:sz w:val="22"/>
                <w:szCs w:val="22"/>
              </w:rPr>
              <w:t xml:space="preserve">გაფრთხილება: ორგანიზაციის წაშლა სამუდამოდ შლის მას, მის ყველა მომხმარებელს, ცოდნის ბაზასა და ზარების ისტორიას. ამის დაბრუნება შეუძლებელია.</w:t>
            </w:r>
          </w:p>
        </w:tc>
      </w:tr>
    </w:tbl>
    <w:p>
      <w:pPr>
        <w:spacing w:after="120"/>
      </w:pPr>
    </w:p>
    <w:p>
      <w:pPr>
        <w:pStyle w:val="Heading1"/>
        <w:spacing w:after="140" w:before="360"/>
      </w:pPr>
      <w:r>
        <w:rPr>
          <w:rFonts w:ascii="Sylfaen" w:cs="Sylfaen" w:eastAsia="Sylfaen" w:hAnsi="Sylfaen"/>
          <w:b/>
          <w:bCs/>
          <w:color w:val="07263C"/>
          <w:sz w:val="32"/>
          <w:szCs w:val="32"/>
        </w:rPr>
        <w:t xml:space="preserve">5. პლატფორმის პარამეტრები</w:t>
      </w:r>
    </w:p>
    <w:p>
      <w:pPr>
        <w:pStyle w:val="Heading2"/>
        <w:spacing w:after="100" w:before="240"/>
      </w:pPr>
      <w:r>
        <w:rPr>
          <w:rFonts w:ascii="Sylfaen" w:cs="Sylfaen" w:eastAsia="Sylfaen" w:hAnsi="Sylfaen"/>
          <w:b/>
          <w:bCs/>
          <w:color w:val="07263C"/>
          <w:sz w:val="26"/>
          <w:szCs w:val="26"/>
        </w:rPr>
        <w:t xml:space="preserve">ინტეგრაციები</w:t>
      </w:r>
    </w:p>
    <w:p>
      <w:pPr>
        <w:spacing w:after="120"/>
      </w:pPr>
      <w:r>
        <w:rPr>
          <w:rFonts w:ascii="Sylfaen" w:cs="Sylfaen" w:eastAsia="Sylfaen" w:hAnsi="Sylfaen"/>
          <w:b w:val="false"/>
          <w:bCs w:val="false"/>
          <w:sz w:val="22"/>
          <w:szCs w:val="22"/>
        </w:rPr>
        <w:t xml:space="preserve">აქ ინახება Anthropic (Claude) და ElevenLabs API გასაღებები, მოდელების არჩევანი და ანალიზის ინსტრუქციები. შენახული მნიშვნელობები მაშინვე მოქმედებს — გადატვირთვა არ სჭირდება.</w:t>
      </w:r>
    </w:p>
    <w:p>
      <w:pPr>
        <w:spacing w:after="120"/>
      </w:pPr>
      <w:r>
        <w:rPr>
          <w:rFonts w:ascii="Sylfaen" w:cs="Sylfaen" w:eastAsia="Sylfaen" w:hAnsi="Sylfaen"/>
          <w:b w:val="false"/>
          <w:bCs w:val="false"/>
          <w:sz w:val="22"/>
          <w:szCs w:val="22"/>
        </w:rPr>
        <w:t xml:space="preserve">ყოველი ცვლილების შემდეგ გამოიყენეთ </w:t>
      </w:r>
      <w:r>
        <w:rPr>
          <w:rFonts w:ascii="Sylfaen" w:cs="Sylfaen" w:eastAsia="Sylfaen" w:hAnsi="Sylfaen"/>
          <w:b/>
          <w:bCs/>
          <w:sz w:val="22"/>
          <w:szCs w:val="22"/>
        </w:rPr>
        <w:t xml:space="preserve">კავშირების შემოწმება</w:t>
      </w:r>
      <w:r>
        <w:rPr>
          <w:rFonts w:ascii="Sylfaen" w:cs="Sylfaen" w:eastAsia="Sylfaen" w:hAnsi="Sylfaen"/>
          <w:b w:val="false"/>
          <w:bCs w:val="false"/>
          <w:sz w:val="22"/>
          <w:szCs w:val="22"/>
        </w:rPr>
        <w:t xml:space="preserve">. თითოეული სტრიქონი ერთი კონკრეტული შესაძლებლობის რეალური შემოწმებაა (ბაზა, მეტყველების ამოცნობა, ხმის სინთეზი, ქართული ხმა, ემბედინგები, Claude, განწყობის ძრავა). წითელი სტრიქონი ზუსტად გეუბნებათ, რა და რატომ არ მუშაობს.</w:t>
      </w:r>
    </w:p>
    <w:p>
      <w:pPr>
        <w:pStyle w:val="Heading2"/>
        <w:spacing w:after="100" w:before="240"/>
      </w:pPr>
      <w:r>
        <w:rPr>
          <w:rFonts w:ascii="Sylfaen" w:cs="Sylfaen" w:eastAsia="Sylfaen" w:hAnsi="Sylfaen"/>
          <w:b/>
          <w:bCs/>
          <w:color w:val="07263C"/>
          <w:sz w:val="26"/>
          <w:szCs w:val="26"/>
        </w:rPr>
        <w:t xml:space="preserve">ემბედინგები</w:t>
      </w:r>
    </w:p>
    <w:p>
      <w:pPr>
        <w:spacing w:after="120"/>
      </w:pPr>
      <w:r>
        <w:rPr>
          <w:rFonts w:ascii="Sylfaen" w:cs="Sylfaen" w:eastAsia="Sylfaen" w:hAnsi="Sylfaen"/>
          <w:b w:val="false"/>
          <w:bCs w:val="false"/>
          <w:sz w:val="22"/>
          <w:szCs w:val="22"/>
        </w:rPr>
        <w:t xml:space="preserve">მართავს ცოდნის ბაზის ძიების პროვაიდერსა და განზომილებას.</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Sylfaen" w:cs="Sylfaen" w:eastAsia="Sylfaen" w:hAnsi="Sylfaen"/>
                <w:b w:val="false"/>
                <w:bCs w:val="false"/>
                <w:sz w:val="22"/>
                <w:szCs w:val="22"/>
              </w:rPr>
              <w:t xml:space="preserve">გაფრთხილება: ემბედინგის მოდელის ან განზომილების შეცვლის შემდეგ არსებული ბაზები ვეღარ იძებნება, სანამ ყოველი ორგანიზაციის ძიების ინდექსი არ განახლდება. შეუსაბამობის შემთხვევაში ცოდნის ბაზის კონსოლის მიმოხილვა გაფრთხილებას აჩვენებს.</w:t>
            </w:r>
          </w:p>
        </w:tc>
      </w:tr>
    </w:tbl>
    <w:p>
      <w:pPr>
        <w:spacing w:after="120"/>
      </w:pPr>
    </w:p>
    <w:p>
      <w:pPr>
        <w:pStyle w:val="Heading2"/>
        <w:spacing w:after="100" w:before="240"/>
      </w:pPr>
      <w:r>
        <w:rPr>
          <w:rFonts w:ascii="Sylfaen" w:cs="Sylfaen" w:eastAsia="Sylfaen" w:hAnsi="Sylfaen"/>
          <w:b/>
          <w:bCs/>
          <w:color w:val="07263C"/>
          <w:sz w:val="26"/>
          <w:szCs w:val="26"/>
        </w:rPr>
        <w:t xml:space="preserve">ანონიმური ლიმიტები</w:t>
      </w:r>
    </w:p>
    <w:p>
      <w:pPr>
        <w:spacing w:after="120"/>
      </w:pPr>
      <w:r>
        <w:rPr>
          <w:rFonts w:ascii="Sylfaen" w:cs="Sylfaen" w:eastAsia="Sylfaen" w:hAnsi="Sylfaen"/>
          <w:b w:val="false"/>
          <w:bCs w:val="false"/>
          <w:sz w:val="22"/>
          <w:szCs w:val="22"/>
        </w:rPr>
        <w:t xml:space="preserve">განსაზღვრავს, რა შეუძლიათ ვიზიტორებს საჯარო აპლიკაციაზე ანგარიშის გარეშე: წვდომის ჩართვა/გამორთვა, ტრანსკრიფციისა და აუდიო კლიპების დღიური ლიმიტები, ატვირთვის მაქსიმალური ზომა და ჩართული ფუნქციები.</w:t>
      </w:r>
    </w:p>
    <w:p>
      <w:pPr>
        <w:spacing w:after="120"/>
      </w:pPr>
      <w:r>
        <w:rPr>
          <w:rFonts w:ascii="Sylfaen" w:cs="Sylfaen" w:eastAsia="Sylfaen" w:hAnsi="Sylfaen"/>
          <w:b w:val="false"/>
          <w:bCs w:val="false"/>
          <w:sz w:val="22"/>
          <w:szCs w:val="22"/>
        </w:rPr>
        <w:t xml:space="preserve"/>
      </w:r>
      <w:r>
        <w:rPr>
          <w:rFonts w:ascii="Sylfaen" w:cs="Sylfaen" w:eastAsia="Sylfaen" w:hAnsi="Sylfaen"/>
          <w:b/>
          <w:bCs/>
          <w:sz w:val="22"/>
          <w:szCs w:val="22"/>
        </w:rPr>
        <w:t xml:space="preserve">ანონიმური მონაცემების შენახვა (დღე)</w:t>
      </w:r>
      <w:r>
        <w:rPr>
          <w:rFonts w:ascii="Sylfaen" w:cs="Sylfaen" w:eastAsia="Sylfaen" w:hAnsi="Sylfaen"/>
          <w:b w:val="false"/>
          <w:bCs w:val="false"/>
          <w:sz w:val="22"/>
          <w:szCs w:val="22"/>
        </w:rPr>
        <w:t xml:space="preserve"> — რამდენ ხანს ინახება არარეგისტრირებული ვიზიტორის IP, აუდიო და ტექსტი. ფონური პროცესი ძველ მონაცემებს ავტომატურად შლის. 0 ნიშნავს უვადო შენახვას — ეს გააზრებული არჩევანია და არა ნაგულისხმევი.</w:t>
      </w:r>
    </w:p>
    <w:p>
      <w:pPr>
        <w:spacing w:after="120"/>
      </w:pPr>
      <w:r>
        <w:rPr>
          <w:rFonts w:ascii="Sylfaen" w:cs="Sylfaen" w:eastAsia="Sylfaen" w:hAnsi="Sylfaen"/>
          <w:b w:val="false"/>
          <w:bCs w:val="false"/>
          <w:sz w:val="22"/>
          <w:szCs w:val="22"/>
        </w:rPr>
        <w:t xml:space="preserve">იმავე გვერდზე ბარათი </w:t>
      </w:r>
      <w:r>
        <w:rPr>
          <w:rFonts w:ascii="Sylfaen" w:cs="Sylfaen" w:eastAsia="Sylfaen" w:hAnsi="Sylfaen"/>
          <w:b/>
          <w:bCs/>
          <w:sz w:val="22"/>
          <w:szCs w:val="22"/>
        </w:rPr>
        <w:t xml:space="preserve">საჯარო განწყობის ანალიზი</w:t>
      </w:r>
      <w:r>
        <w:rPr>
          <w:rFonts w:ascii="Sylfaen" w:cs="Sylfaen" w:eastAsia="Sylfaen" w:hAnsi="Sylfaen"/>
          <w:b w:val="false"/>
          <w:bCs w:val="false"/>
          <w:sz w:val="22"/>
          <w:szCs w:val="22"/>
        </w:rPr>
        <w:t xml:space="preserve"> რთავს/თიშავს საჯარო განწყობის ჩანართს და საშუალებას გაძლევთ ტექსტური მითითებით მართოთ სიტყვების შეფასება.</w:t>
      </w:r>
    </w:p>
    <w:p>
      <w:pPr>
        <w:pStyle w:val="Heading2"/>
        <w:spacing w:after="100" w:before="240"/>
      </w:pPr>
      <w:r>
        <w:rPr>
          <w:rFonts w:ascii="Sylfaen" w:cs="Sylfaen" w:eastAsia="Sylfaen" w:hAnsi="Sylfaen"/>
          <w:b/>
          <w:bCs/>
          <w:color w:val="07263C"/>
          <w:sz w:val="26"/>
          <w:szCs w:val="26"/>
        </w:rPr>
        <w:t xml:space="preserve">ხმები</w:t>
      </w:r>
    </w:p>
    <w:p>
      <w:pPr>
        <w:spacing w:after="120"/>
      </w:pPr>
      <w:r>
        <w:rPr>
          <w:rFonts w:ascii="Sylfaen" w:cs="Sylfaen" w:eastAsia="Sylfaen" w:hAnsi="Sylfaen"/>
          <w:b w:val="false"/>
          <w:bCs w:val="false"/>
          <w:sz w:val="22"/>
          <w:szCs w:val="22"/>
        </w:rPr>
        <w:t xml:space="preserve">აირჩიეთ, რომელი ElevenLabs ხმები გამოჩნდეს კლიენტების სიაში. ნებისმიერი ხმის მოსმენა შეგიძლიათ დაშვებამდე. სისტემური ხმები, მათ შორის ქართული, ყოველთვის ხელმისაწვდომია.</w:t>
      </w:r>
    </w:p>
    <w:p>
      <w:pPr>
        <w:pStyle w:val="Heading2"/>
        <w:spacing w:after="100" w:before="240"/>
      </w:pPr>
      <w:r>
        <w:rPr>
          <w:rFonts w:ascii="Sylfaen" w:cs="Sylfaen" w:eastAsia="Sylfaen" w:hAnsi="Sylfaen"/>
          <w:b/>
          <w:bCs/>
          <w:color w:val="07263C"/>
          <w:sz w:val="26"/>
          <w:szCs w:val="26"/>
        </w:rPr>
        <w:t xml:space="preserve">ბოტის მართვა</w:t>
      </w:r>
    </w:p>
    <w:p>
      <w:pPr>
        <w:spacing w:after="120"/>
      </w:pPr>
      <w:r>
        <w:rPr>
          <w:rFonts w:ascii="Sylfaen" w:cs="Sylfaen" w:eastAsia="Sylfaen" w:hAnsi="Sylfaen"/>
          <w:b w:val="false"/>
          <w:bCs w:val="false"/>
          <w:sz w:val="22"/>
          <w:szCs w:val="22"/>
        </w:rPr>
        <w:t xml:space="preserve">საჯარო ჩატ-ბოტების (ავტოპილოტის) ავარიული მუხრუჭი — ერთადერთი ადგილი, სადაც მოდელი ადამიანის ჩარევის გარეშე ესაუბრება კლიენტებს. შეაჩერეთ ავტოპილოტი </w:t>
      </w:r>
      <w:r>
        <w:rPr>
          <w:rFonts w:ascii="Sylfaen" w:cs="Sylfaen" w:eastAsia="Sylfaen" w:hAnsi="Sylfaen"/>
          <w:b/>
          <w:bCs/>
          <w:sz w:val="22"/>
          <w:szCs w:val="22"/>
        </w:rPr>
        <w:t xml:space="preserve">გლობალურად</w:t>
      </w:r>
      <w:r>
        <w:rPr>
          <w:rFonts w:ascii="Sylfaen" w:cs="Sylfaen" w:eastAsia="Sylfaen" w:hAnsi="Sylfaen"/>
          <w:b w:val="false"/>
          <w:bCs w:val="false"/>
          <w:sz w:val="22"/>
          <w:szCs w:val="22"/>
        </w:rPr>
        <w:t xml:space="preserve"> ან </w:t>
      </w:r>
      <w:r>
        <w:rPr>
          <w:rFonts w:ascii="Sylfaen" w:cs="Sylfaen" w:eastAsia="Sylfaen" w:hAnsi="Sylfaen"/>
          <w:b/>
          <w:bCs/>
          <w:sz w:val="22"/>
          <w:szCs w:val="22"/>
        </w:rPr>
        <w:t xml:space="preserve">ერთი ორგანიზაციისთვის</w:t>
      </w:r>
      <w:r>
        <w:rPr>
          <w:rFonts w:ascii="Sylfaen" w:cs="Sylfaen" w:eastAsia="Sylfaen" w:hAnsi="Sylfaen"/>
          <w:b w:val="false"/>
          <w:bCs w:val="false"/>
          <w:sz w:val="22"/>
          <w:szCs w:val="22"/>
        </w:rPr>
        <w:t xml:space="preserve">, დანარჩენები კი მუშაობას გააგრძელებენ. ორგანიზაციების პარამეტრები ხელუხლებელი რჩება — აღდგენა ერთი დაწკაპუნებაა. შეჩერებისას საუბრები ადამიანებს გადაეცემა.</w:t>
      </w:r>
    </w:p>
    <w:p>
      <w:pPr>
        <w:pStyle w:val="Heading1"/>
        <w:spacing w:after="140" w:before="360"/>
      </w:pPr>
      <w:r>
        <w:rPr>
          <w:rFonts w:ascii="Sylfaen" w:cs="Sylfaen" w:eastAsia="Sylfaen" w:hAnsi="Sylfaen"/>
          <w:b/>
          <w:bCs/>
          <w:color w:val="07263C"/>
          <w:sz w:val="32"/>
          <w:szCs w:val="32"/>
        </w:rPr>
        <w:t xml:space="preserve">6. ცოდნის ბაზის კონსოლი</w:t>
      </w:r>
    </w:p>
    <w:p>
      <w:pPr>
        <w:spacing w:after="120"/>
      </w:pPr>
      <w:r>
        <w:rPr>
          <w:rFonts w:ascii="Sylfaen" w:cs="Sylfaen" w:eastAsia="Sylfaen" w:hAnsi="Sylfaen"/>
          <w:b w:val="false"/>
          <w:bCs w:val="false"/>
          <w:sz w:val="22"/>
          <w:szCs w:val="22"/>
        </w:rPr>
        <w:t xml:space="preserve">გახსენით კონსოლის თავსართიდან (</w:t>
      </w:r>
      <w:r>
        <w:rPr>
          <w:rFonts w:ascii="Sylfaen" w:cs="Sylfaen" w:eastAsia="Sylfaen" w:hAnsi="Sylfaen"/>
          <w:b/>
          <w:bCs/>
          <w:sz w:val="22"/>
          <w:szCs w:val="22"/>
        </w:rPr>
        <w:t xml:space="preserve">ცოდნის ბაზა</w:t>
      </w:r>
      <w:r>
        <w:rPr>
          <w:rFonts w:ascii="Sylfaen" w:cs="Sylfaen" w:eastAsia="Sylfaen" w:hAnsi="Sylfaen"/>
          <w:b w:val="false"/>
          <w:bCs w:val="false"/>
          <w:sz w:val="22"/>
          <w:szCs w:val="22"/>
        </w:rPr>
        <w:t xml:space="preserve">). ამომრჩევში აირჩიეთ ორგანიზაცია — გვერდზე ყველაფერი მკაცრად ამ ორგანიზაციითაა შემოფარგლული.</w:t>
      </w:r>
    </w:p>
    <w:p>
      <w:pPr>
        <w:pStyle w:val="Heading2"/>
        <w:spacing w:after="100" w:before="240"/>
      </w:pPr>
      <w:r>
        <w:rPr>
          <w:rFonts w:ascii="Sylfaen" w:cs="Sylfaen" w:eastAsia="Sylfaen" w:hAnsi="Sylfaen"/>
          <w:b/>
          <w:bCs/>
          <w:color w:val="07263C"/>
          <w:sz w:val="26"/>
          <w:szCs w:val="26"/>
        </w:rPr>
        <w:t xml:space="preserve">მიმოხილვა</w:t>
      </w:r>
    </w:p>
    <w:p>
      <w:pPr>
        <w:spacing w:after="120"/>
      </w:pPr>
      <w:r>
        <w:rPr>
          <w:rFonts w:ascii="Sylfaen" w:cs="Sylfaen" w:eastAsia="Sylfaen" w:hAnsi="Sylfaen"/>
          <w:b w:val="false"/>
          <w:bCs w:val="false"/>
          <w:sz w:val="22"/>
          <w:szCs w:val="22"/>
        </w:rPr>
        <w:t xml:space="preserve">დოკუმენტების, ფრაგმენტებისა და ემბედინგის დაფარვის სტატისტიკა, აქტიური კონფიგურაციით. განზომილების შეუსაბამობის გაფრთხილება ნიშნავს, რომ ძიების ინდექსი უნდა განახლდეს.</w:t>
      </w:r>
    </w:p>
    <w:p>
      <w:pPr>
        <w:pStyle w:val="Heading2"/>
        <w:spacing w:after="100" w:before="240"/>
      </w:pPr>
      <w:r>
        <w:rPr>
          <w:rFonts w:ascii="Sylfaen" w:cs="Sylfaen" w:eastAsia="Sylfaen" w:hAnsi="Sylfaen"/>
          <w:b/>
          <w:bCs/>
          <w:color w:val="07263C"/>
          <w:sz w:val="26"/>
          <w:szCs w:val="26"/>
        </w:rPr>
        <w:t xml:space="preserve">დოკუმენტები</w:t>
      </w:r>
    </w:p>
    <w:p>
      <w:pPr>
        <w:spacing w:after="120"/>
      </w:pPr>
      <w:r>
        <w:rPr>
          <w:rFonts w:ascii="Sylfaen" w:cs="Sylfaen" w:eastAsia="Sylfaen" w:hAnsi="Sylfaen"/>
          <w:b w:val="false"/>
          <w:bCs w:val="false"/>
          <w:sz w:val="22"/>
          <w:szCs w:val="22"/>
        </w:rPr>
        <w:t xml:space="preserve">გაფილტრეთ სტატუსით, ტიპით, ტეგით, ხილვადობით ან ტექსტით. თითო რიგს კომპაქტური მოქმედებები აქვს: ბოტისთვის დაშვება/მოხსნა, რედაქტირება, ფრაგმენტები, ძიების განახლება, წაშლა. რამდენიმე რიგის მონიშვნით ჯგუფური მოქმედებები ხელმისაწვდომია.</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Sylfaen" w:cs="Sylfaen" w:eastAsia="Sylfaen" w:hAnsi="Sylfaen"/>
                <w:b w:val="false"/>
                <w:bCs w:val="false"/>
                <w:sz w:val="22"/>
                <w:szCs w:val="22"/>
              </w:rPr>
              <w:t xml:space="preserve">გაფრთხილება: ბოტისთვის დაშვებული დოკუმენტების ტექსტი ორგანიზაციის საკუთარმა ბოტმა შეიძლება მის კლიენტებს სიტყვასიტყვით გადასცეს. ინტერნეტში არასოდეს არაფერი ქვეყნდება — დაშვება მხოლოდ იმას განსაზღვრავს, რას იყენებს ორგანიზაციის ბოტი. დოკუმენტები ნაგულისხმევად შიდაა.</w:t>
            </w:r>
          </w:p>
        </w:tc>
      </w:tr>
    </w:tbl>
    <w:p>
      <w:pPr>
        <w:spacing w:after="120"/>
      </w:pPr>
    </w:p>
    <w:p>
      <w:pPr>
        <w:pStyle w:val="Heading2"/>
        <w:spacing w:after="100" w:before="240"/>
      </w:pPr>
      <w:r>
        <w:rPr>
          <w:rFonts w:ascii="Sylfaen" w:cs="Sylfaen" w:eastAsia="Sylfaen" w:hAnsi="Sylfaen"/>
          <w:b/>
          <w:bCs/>
          <w:color w:val="07263C"/>
          <w:sz w:val="26"/>
          <w:szCs w:val="26"/>
        </w:rPr>
        <w:t xml:space="preserve">იმპორტი</w:t>
      </w:r>
    </w:p>
    <w:p>
      <w:pPr>
        <w:spacing w:after="120"/>
      </w:pPr>
      <w:r>
        <w:rPr>
          <w:rFonts w:ascii="Sylfaen" w:cs="Sylfaen" w:eastAsia="Sylfaen" w:hAnsi="Sylfaen"/>
          <w:b w:val="false"/>
          <w:bCs w:val="false"/>
          <w:sz w:val="22"/>
          <w:szCs w:val="22"/>
        </w:rPr>
        <w:t xml:space="preserve">სამი გზა: ფაილის ატვირთვა (PDF, DOCX, TXT, MD), ტექსტის ჩასმა ან CSV. CSV-ში პირველი რიგი სვეტების სათაურებია; ორსვეტიანი ფაილი კითხვა-პასუხის წყვილებად შემოდის; მეტსვეტიანიდან — თითო რიგი თითო ჩანაწერად. დოკუმენტები ავტომატურად ნაწევრდება და ემბედინგდება.</w:t>
      </w:r>
    </w:p>
    <w:p>
      <w:pPr>
        <w:pStyle w:val="Heading2"/>
        <w:spacing w:after="100" w:before="240"/>
      </w:pPr>
      <w:r>
        <w:rPr>
          <w:rFonts w:ascii="Sylfaen" w:cs="Sylfaen" w:eastAsia="Sylfaen" w:hAnsi="Sylfaen"/>
          <w:b/>
          <w:bCs/>
          <w:color w:val="07263C"/>
          <w:sz w:val="26"/>
          <w:szCs w:val="26"/>
        </w:rPr>
        <w:t xml:space="preserve">საცდელი გარემო</w:t>
      </w:r>
    </w:p>
    <w:p>
      <w:pPr>
        <w:spacing w:after="120"/>
      </w:pPr>
      <w:r>
        <w:rPr>
          <w:rFonts w:ascii="Sylfaen" w:cs="Sylfaen" w:eastAsia="Sylfaen" w:hAnsi="Sylfaen"/>
          <w:b w:val="false"/>
          <w:bCs w:val="false"/>
          <w:sz w:val="22"/>
          <w:szCs w:val="22"/>
        </w:rPr>
        <w:t xml:space="preserve"/>
      </w:r>
      <w:r>
        <w:rPr>
          <w:rFonts w:ascii="Sylfaen" w:cs="Sylfaen" w:eastAsia="Sylfaen" w:hAnsi="Sylfaen"/>
          <w:b/>
          <w:bCs/>
          <w:sz w:val="22"/>
          <w:szCs w:val="22"/>
        </w:rPr>
        <w:t xml:space="preserve">ძიების ტესტი</w:t>
      </w:r>
      <w:r>
        <w:rPr>
          <w:rFonts w:ascii="Sylfaen" w:cs="Sylfaen" w:eastAsia="Sylfaen" w:hAnsi="Sylfaen"/>
          <w:b w:val="false"/>
          <w:bCs w:val="false"/>
          <w:sz w:val="22"/>
          <w:szCs w:val="22"/>
        </w:rPr>
        <w:t xml:space="preserve"> უშვებს ზუსტად იმ მოძიებას, რომელსაც ბოტი და ანალიზი იყენებს — მოდელის გამოძახების გარეშე. </w:t>
      </w:r>
      <w:r>
        <w:rPr>
          <w:rFonts w:ascii="Sylfaen" w:cs="Sylfaen" w:eastAsia="Sylfaen" w:hAnsi="Sylfaen"/>
          <w:b/>
          <w:bCs/>
          <w:sz w:val="22"/>
          <w:szCs w:val="22"/>
        </w:rPr>
        <w:t xml:space="preserve">პასუხის შეფასება</w:t>
      </w:r>
      <w:r>
        <w:rPr>
          <w:rFonts w:ascii="Sylfaen" w:cs="Sylfaen" w:eastAsia="Sylfaen" w:hAnsi="Sylfaen"/>
          <w:b w:val="false"/>
          <w:bCs w:val="false"/>
          <w:sz w:val="22"/>
          <w:szCs w:val="22"/>
        </w:rPr>
        <w:t xml:space="preserve"> აფასებს აკრეფილ პასუხს ან მთლიან ატვირთულ ზარს ამ ორგანიზაციის რუბრიკით. </w:t>
      </w:r>
      <w:r>
        <w:rPr>
          <w:rFonts w:ascii="Sylfaen" w:cs="Sylfaen" w:eastAsia="Sylfaen" w:hAnsi="Sylfaen"/>
          <w:b/>
          <w:bCs/>
          <w:sz w:val="22"/>
          <w:szCs w:val="22"/>
        </w:rPr>
        <w:t xml:space="preserve">განწყობა</w:t>
      </w:r>
      <w:r>
        <w:rPr>
          <w:rFonts w:ascii="Sylfaen" w:cs="Sylfaen" w:eastAsia="Sylfaen" w:hAnsi="Sylfaen"/>
          <w:b w:val="false"/>
          <w:bCs w:val="false"/>
          <w:sz w:val="22"/>
          <w:szCs w:val="22"/>
        </w:rPr>
        <w:t xml:space="preserve"> აანალიზებს ჩანაწერს და აჩვენებს ორგანიზაციის განწყობის პარამეტრებს, რომელთა რედაქტირებაც აქვე შეგიძლიათ.</w:t>
      </w:r>
    </w:p>
    <w:p>
      <w:pPr>
        <w:pStyle w:val="Heading2"/>
        <w:spacing w:after="100" w:before="240"/>
      </w:pPr>
      <w:r>
        <w:rPr>
          <w:rFonts w:ascii="Sylfaen" w:cs="Sylfaen" w:eastAsia="Sylfaen" w:hAnsi="Sylfaen"/>
          <w:b/>
          <w:bCs/>
          <w:color w:val="07263C"/>
          <w:sz w:val="26"/>
          <w:szCs w:val="26"/>
        </w:rPr>
        <w:t xml:space="preserve">დუბლიკატები</w:t>
      </w:r>
    </w:p>
    <w:p>
      <w:pPr>
        <w:spacing w:after="120"/>
      </w:pPr>
      <w:r>
        <w:rPr>
          <w:rFonts w:ascii="Sylfaen" w:cs="Sylfaen" w:eastAsia="Sylfaen" w:hAnsi="Sylfaen"/>
          <w:b w:val="false"/>
          <w:bCs w:val="false"/>
          <w:sz w:val="22"/>
          <w:szCs w:val="22"/>
        </w:rPr>
        <w:t xml:space="preserve">პოულობს ზუსტ და მიახლოებით დუბლიკატებს. ისინი უშედეგოდ იკავებენ მოძიების ადგილებს და ბოტს წინააღმდეგობრივს ხდიან.</w:t>
      </w:r>
    </w:p>
    <w:p>
      <w:pPr>
        <w:pStyle w:val="Heading2"/>
        <w:spacing w:after="100" w:before="240"/>
      </w:pPr>
      <w:r>
        <w:rPr>
          <w:rFonts w:ascii="Sylfaen" w:cs="Sylfaen" w:eastAsia="Sylfaen" w:hAnsi="Sylfaen"/>
          <w:b/>
          <w:bCs/>
          <w:color w:val="07263C"/>
          <w:sz w:val="26"/>
          <w:szCs w:val="26"/>
        </w:rPr>
        <w:t xml:space="preserve">განსახილველი</w:t>
      </w:r>
    </w:p>
    <w:p>
      <w:pPr>
        <w:spacing w:after="120"/>
      </w:pPr>
      <w:r>
        <w:rPr>
          <w:rFonts w:ascii="Sylfaen" w:cs="Sylfaen" w:eastAsia="Sylfaen" w:hAnsi="Sylfaen"/>
          <w:b w:val="false"/>
          <w:bCs w:val="false"/>
          <w:sz w:val="22"/>
          <w:szCs w:val="22"/>
        </w:rPr>
        <w:t xml:space="preserve">ცოდნის ხარვეზების შემოთავაზებები იმ საუბრებიდან, რომლებსაც ორგანიზაციის ბოტმა კარგად ვერ უპასუხა. მიღება ცვლილებას მაშინვე ასახავს ბაზაში; უარყოფას მიზეზი სჭირდება.</w:t>
      </w:r>
    </w:p>
    <w:p>
      <w:pPr>
        <w:pStyle w:val="Heading2"/>
        <w:spacing w:after="100" w:before="240"/>
      </w:pPr>
      <w:r>
        <w:rPr>
          <w:rFonts w:ascii="Sylfaen" w:cs="Sylfaen" w:eastAsia="Sylfaen" w:hAnsi="Sylfaen"/>
          <w:b/>
          <w:bCs/>
          <w:color w:val="07263C"/>
          <w:sz w:val="26"/>
          <w:szCs w:val="26"/>
        </w:rPr>
        <w:t xml:space="preserve">შეფასება (რუბრიკა)</w:t>
      </w:r>
    </w:p>
    <w:p>
      <w:pPr>
        <w:spacing w:after="120"/>
      </w:pPr>
      <w:r>
        <w:rPr>
          <w:rFonts w:ascii="Sylfaen" w:cs="Sylfaen" w:eastAsia="Sylfaen" w:hAnsi="Sylfaen"/>
          <w:b w:val="false"/>
          <w:bCs w:val="false"/>
          <w:sz w:val="22"/>
          <w:szCs w:val="22"/>
        </w:rPr>
        <w:t xml:space="preserve">ორგანიზაციის ზარების შეფასების რუბრიკა: დანომრილი კრიტერიუმები წონებითა და მითითებებით, პლუს ზოგადი მითითება შემფასებლისთვის. წონების ჯამი ზუსტად 100% უნდა იყოს — გამოიყენეთ „100%-მდე მოყვანა“. შენახვა ახალ ვერსიას ქმნის; ზარები ყოველთვის აქტიური ვერსიით ფასდება. ორგანიზაციის მფლობელს საკუთარი რუბრიკის რედაქტირება პორტალშივე შეუძლია.</w:t>
      </w:r>
    </w:p>
    <w:p>
      <w:pPr>
        <w:pStyle w:val="Heading1"/>
        <w:spacing w:after="140" w:before="360"/>
      </w:pPr>
      <w:r>
        <w:rPr>
          <w:rFonts w:ascii="Sylfaen" w:cs="Sylfaen" w:eastAsia="Sylfaen" w:hAnsi="Sylfaen"/>
          <w:b/>
          <w:bCs/>
          <w:color w:val="07263C"/>
          <w:sz w:val="32"/>
          <w:szCs w:val="32"/>
        </w:rPr>
        <w:t xml:space="preserve">7. პრობლემების მოგვარება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c>
          <w:tcPr>
            <w:tcW w:type="dxa" w:w="3300"/>
            <w:tcMar>
              <w:top w:type="dxa" w:w="80"/>
              <w:left w:type="dxa" w:w="120"/>
              <w:bottom w:type="dxa" w:w="80"/>
              <w:right w:type="dxa" w:w="120"/>
            </w:tcMar>
          </w:tcPr>
          <w:p>
            <w:r>
              <w:rPr>
                <w:rFonts w:ascii="Sylfaen" w:cs="Sylfaen" w:eastAsia="Sylfaen" w:hAnsi="Sylfaen"/>
                <w:b w:val="false"/>
                <w:bCs w:val="false"/>
                <w:sz w:val="22"/>
                <w:szCs w:val="22"/>
              </w:rPr>
              <w:t xml:space="preserve">რომელიმე ფუნქცია არ მუშაობს (ატვირთვა, ხმა)</w:t>
            </w:r>
          </w:p>
        </w:tc>
        <w:tc>
          <w:tcPr>
            <w:tcW w:type="dxa" w:w="5726"/>
            <w:tcMar>
              <w:top w:type="dxa" w:w="80"/>
              <w:left w:type="dxa" w:w="120"/>
              <w:bottom w:type="dxa" w:w="80"/>
              <w:right w:type="dxa" w:w="120"/>
            </w:tcMar>
          </w:tcPr>
          <w:p>
            <w:r>
              <w:rPr>
                <w:rFonts w:ascii="Sylfaen" w:cs="Sylfaen" w:eastAsia="Sylfaen" w:hAnsi="Sylfaen"/>
                <w:b w:val="false"/>
                <w:bCs w:val="false"/>
                <w:sz w:val="22"/>
                <w:szCs w:val="22"/>
              </w:rPr>
              <w:t xml:space="preserve">ინტეგრაციებში გაუშვით კავშირების შემოწმება და გაასწორეთ წითელი სტრიქონი — ხშირად გასაღების უფლება ან ანგარიშის შეზღუდვაა.</w:t>
            </w:r>
          </w:p>
        </w:tc>
      </w:tr>
      <w:tr>
        <w:tc>
          <w:tcPr>
            <w:tcW w:type="dxa" w:w="3300"/>
            <w:tcMar>
              <w:top w:type="dxa" w:w="80"/>
              <w:left w:type="dxa" w:w="120"/>
              <w:bottom w:type="dxa" w:w="80"/>
              <w:right w:type="dxa" w:w="120"/>
            </w:tcMar>
          </w:tcPr>
          <w:p>
            <w:r>
              <w:rPr>
                <w:rFonts w:ascii="Sylfaen" w:cs="Sylfaen" w:eastAsia="Sylfaen" w:hAnsi="Sylfaen"/>
                <w:b w:val="false"/>
                <w:bCs w:val="false"/>
                <w:sz w:val="22"/>
                <w:szCs w:val="22"/>
              </w:rPr>
              <w:t xml:space="preserve">ორგანიზაციის ძიება ვერაფერს პოულობს</w:t>
            </w:r>
          </w:p>
        </w:tc>
        <w:tc>
          <w:tcPr>
            <w:tcW w:type="dxa" w:w="5726"/>
            <w:tcMar>
              <w:top w:type="dxa" w:w="80"/>
              <w:left w:type="dxa" w:w="120"/>
              <w:bottom w:type="dxa" w:w="80"/>
              <w:right w:type="dxa" w:w="120"/>
            </w:tcMar>
          </w:tcPr>
          <w:p>
            <w:r>
              <w:rPr>
                <w:rFonts w:ascii="Sylfaen" w:cs="Sylfaen" w:eastAsia="Sylfaen" w:hAnsi="Sylfaen"/>
                <w:b w:val="false"/>
                <w:bCs w:val="false"/>
                <w:sz w:val="22"/>
                <w:szCs w:val="22"/>
              </w:rPr>
              <w:t xml:space="preserve">შეამოწმეთ მიმოხილვაში განზომილების შეუსაბამობა; საჭიროებისას განაახლეთ ძიების ინდექსი.</w:t>
            </w:r>
          </w:p>
        </w:tc>
      </w:tr>
      <w:tr>
        <w:tc>
          <w:tcPr>
            <w:tcW w:type="dxa" w:w="3300"/>
            <w:tcMar>
              <w:top w:type="dxa" w:w="80"/>
              <w:left w:type="dxa" w:w="120"/>
              <w:bottom w:type="dxa" w:w="80"/>
              <w:right w:type="dxa" w:w="120"/>
            </w:tcMar>
          </w:tcPr>
          <w:p>
            <w:r>
              <w:rPr>
                <w:rFonts w:ascii="Sylfaen" w:cs="Sylfaen" w:eastAsia="Sylfaen" w:hAnsi="Sylfaen"/>
                <w:b w:val="false"/>
                <w:bCs w:val="false"/>
                <w:sz w:val="22"/>
                <w:szCs w:val="22"/>
              </w:rPr>
              <w:t xml:space="preserve">სესიის ვადა ამოიწურა</w:t>
            </w:r>
          </w:p>
        </w:tc>
        <w:tc>
          <w:tcPr>
            <w:tcW w:type="dxa" w:w="5726"/>
            <w:tcMar>
              <w:top w:type="dxa" w:w="80"/>
              <w:left w:type="dxa" w:w="120"/>
              <w:bottom w:type="dxa" w:w="80"/>
              <w:right w:type="dxa" w:w="120"/>
            </w:tcMar>
          </w:tcPr>
          <w:p>
            <w:r>
              <w:rPr>
                <w:rFonts w:ascii="Sylfaen" w:cs="Sylfaen" w:eastAsia="Sylfaen" w:hAnsi="Sylfaen"/>
                <w:b w:val="false"/>
                <w:bCs w:val="false"/>
                <w:sz w:val="22"/>
                <w:szCs w:val="22"/>
              </w:rPr>
              <w:t xml:space="preserve">შედით ხელახლა — იმ კონსოლში დაბრუნდებით, სადაც იყავით.</w:t>
            </w:r>
          </w:p>
        </w:tc>
      </w:tr>
      <w:tr>
        <w:tc>
          <w:tcPr>
            <w:tcW w:type="dxa" w:w="3300"/>
            <w:tcMar>
              <w:top w:type="dxa" w:w="80"/>
              <w:left w:type="dxa" w:w="120"/>
              <w:bottom w:type="dxa" w:w="80"/>
              <w:right w:type="dxa" w:w="120"/>
            </w:tcMar>
          </w:tcPr>
          <w:p>
            <w:r>
              <w:rPr>
                <w:rFonts w:ascii="Sylfaen" w:cs="Sylfaen" w:eastAsia="Sylfaen" w:hAnsi="Sylfaen"/>
                <w:b w:val="false"/>
                <w:bCs w:val="false"/>
                <w:sz w:val="22"/>
                <w:szCs w:val="22"/>
              </w:rPr>
              <w:t xml:space="preserve">ბოტი ახლავე უნდა გაჩერდეს</w:t>
            </w:r>
          </w:p>
        </w:tc>
        <w:tc>
          <w:tcPr>
            <w:tcW w:type="dxa" w:w="5726"/>
            <w:tcMar>
              <w:top w:type="dxa" w:w="80"/>
              <w:left w:type="dxa" w:w="120"/>
              <w:bottom w:type="dxa" w:w="80"/>
              <w:right w:type="dxa" w:w="120"/>
            </w:tcMar>
          </w:tcPr>
          <w:p>
            <w:r>
              <w:rPr>
                <w:rFonts w:ascii="Sylfaen" w:cs="Sylfaen" w:eastAsia="Sylfaen" w:hAnsi="Sylfaen"/>
                <w:b w:val="false"/>
                <w:bCs w:val="false"/>
                <w:sz w:val="22"/>
                <w:szCs w:val="22"/>
              </w:rPr>
              <w:t xml:space="preserve">კონსოლი → ბოტის მართვა. გლობალურად ან ორგანიზაციების მიხედვით. აღდგენა ერთი დაწკაპუნებაა.</w:t>
            </w:r>
          </w:p>
        </w:tc>
      </w:tr>
      <w:tr>
        <w:tc>
          <w:tcPr>
            <w:tcW w:type="dxa" w:w="3300"/>
            <w:tcMar>
              <w:top w:type="dxa" w:w="80"/>
              <w:left w:type="dxa" w:w="120"/>
              <w:bottom w:type="dxa" w:w="80"/>
              <w:right w:type="dxa" w:w="120"/>
            </w:tcMar>
          </w:tcPr>
          <w:p>
            <w:r>
              <w:rPr>
                <w:rFonts w:ascii="Sylfaen" w:cs="Sylfaen" w:eastAsia="Sylfaen" w:hAnsi="Sylfaen"/>
                <w:b w:val="false"/>
                <w:bCs w:val="false"/>
                <w:sz w:val="22"/>
                <w:szCs w:val="22"/>
              </w:rPr>
              <w:t xml:space="preserve">საჯარო აპლიკაციის ბოროტად გამოყენება</w:t>
            </w:r>
          </w:p>
        </w:tc>
        <w:tc>
          <w:tcPr>
            <w:tcW w:type="dxa" w:w="5726"/>
            <w:tcMar>
              <w:top w:type="dxa" w:w="80"/>
              <w:left w:type="dxa" w:w="120"/>
              <w:bottom w:type="dxa" w:w="80"/>
              <w:right w:type="dxa" w:w="120"/>
            </w:tcMar>
          </w:tcPr>
          <w:p>
            <w:r>
              <w:rPr>
                <w:rFonts w:ascii="Sylfaen" w:cs="Sylfaen" w:eastAsia="Sylfaen" w:hAnsi="Sylfaen"/>
                <w:b w:val="false"/>
                <w:bCs w:val="false"/>
                <w:sz w:val="22"/>
                <w:szCs w:val="22"/>
              </w:rPr>
              <w:t xml:space="preserve">კონსოლი → ანონიმური ლიმიტები: შეამცირეთ ლიმიტები ან გამორთეთ წვდომა. ატვირთვები (IP-სთან ერთად) დაწესებული ვადით ინახება.</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2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ylfaen" w:cs="Sylfaen" w:eastAsia="Sylfaen" w:hAnsi="Sylfae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2026-09-01T09:28:36.323Z</dcterms:created>
  <dcterms:modified xsi:type="dcterms:W3CDTF">2026-09-01T09:28:36.323Z</dcterms:modified>
</cp:coreProperties>
</file>

<file path=docProps/custom.xml><?xml version="1.0" encoding="utf-8"?>
<Properties xmlns="http://schemas.openxmlformats.org/officeDocument/2006/custom-properties" xmlns:vt="http://schemas.openxmlformats.org/officeDocument/2006/docPropsVTypes"/>
</file>