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rPr>
          <w:rFonts w:ascii="Calibri" w:cs="Calibri" w:eastAsia="Calibri" w:hAnsi="Calibri"/>
          <w:b/>
          <w:bCs/>
          <w:color w:val="07263C"/>
          <w:sz w:val="32"/>
          <w:szCs w:val="32"/>
        </w:rPr>
        <w:t xml:space="preserve">Knowledge Base Template — Support Policies (sample)</w:t>
      </w:r>
    </w:p>
    <w:tbl>
      <w:tblPr>
        <w:tblW w:type="dxa" w:w="9026"/>
        <w:tblBorders>
          <w:top w:val="none"/>
          <w:left w:val="single" w:color="FA3B3C" w:sz="24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EC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HOW TO USE THIS TEMPLATE (delete this section before importing): replace the sample sections below with your own policies. Keep one topic per section, give every section a clear heading, and write short paragraphs — the system splits documents into searchable chunks automatically, and clean sections make clean chunks. Import this file in your portal: Knowledge Base → Import.</w:t>
            </w:r>
          </w:p>
        </w:tc>
      </w:tr>
    </w:tbl>
    <w:p>
      <w:pPr>
        <w:spacing w:after="160"/>
      </w:pP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07263C"/>
          <w:sz w:val="26"/>
          <w:szCs w:val="26"/>
        </w:rPr>
        <w:t xml:space="preserve">Support hours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Support is available 24/7 by phone and chat. Email tickets are answered within 4 business hours. Outside business hours, critical issues are handled by the on-call team.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07263C"/>
          <w:sz w:val="26"/>
          <w:szCs w:val="26"/>
        </w:rPr>
        <w:t xml:space="preserve">Refund policy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Refunds are available within 14 days of purchase. The customer contacts support with the order number; processing takes 3–5 business days. Partial refunds are possible for unused subscription months.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07263C"/>
          <w:sz w:val="26"/>
          <w:szCs w:val="26"/>
        </w:rPr>
        <w:t xml:space="preserve">Service plans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Basic includes up to 10 users. Business includes up to 50 users and priority support. Enterprise includes unlimited users, a dedicated manager and a service-level agreement. Yearly billing saves 20%.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07263C"/>
          <w:sz w:val="26"/>
          <w:szCs w:val="26"/>
        </w:rPr>
        <w:t xml:space="preserve">Escalating an urgent issue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customer can say "urgent escalation" to any agent, or mark a ticket Critical. A supervisor replies within 30 minutes. Escalations are never closed without customer confirmation.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2026-09-01T08:58:37.476Z</dcterms:created>
  <dcterms:modified xsi:type="dcterms:W3CDTF">2026-09-01T08:58:37.478Z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