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PHN-86 MostUsedPaymentChannel: [[MostUsedPaymentChannel]]</w:t>
      </w:r>
    </w:p>
    <w:p>
      <w:r>
        <w:t>PHN-86 Preferences: [[Preferences]:join(, )]</w:t>
      </w:r>
    </w:p>
    <w:p>
      <w:r>
        <w:t>PHN-86 CustomerNumber: [[CustomerNumber]]</w:t>
      </w:r>
    </w:p>
  </w:body>
</w:document>
</file>