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713F8" w:rsidRPr="001963A8" w:rsidRDefault="003713F8" w:rsidP="003713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188"/>
      </w:tblGrid>
      <w:tr w:rsidR="003713F8" w:rsidRPr="001963A8" w:rsidTr="005A4241">
        <w:tc>
          <w:tcPr>
            <w:tcW w:w="1383" w:type="dxa"/>
          </w:tcPr>
          <w:p w:rsidR="003713F8" w:rsidRPr="001963A8" w:rsidRDefault="003713F8" w:rsidP="005A42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4"/>
                <w:lang w:val="ru-RU"/>
              </w:rPr>
            </w:pPr>
            <w:r w:rsidRPr="001963A8">
              <w:rPr>
                <w:rFonts w:ascii="Times New Roman" w:eastAsia="Times New Roman" w:hAnsi="Times New Roman" w:cs="Times New Roman"/>
                <w:noProof/>
                <w:szCs w:val="24"/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 wp14:anchorId="1CB59388" wp14:editId="7CE9853F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:rsidR="003713F8" w:rsidRPr="001963A8" w:rsidRDefault="003713F8" w:rsidP="005A4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24"/>
                <w:lang w:val="ru-RU"/>
              </w:rPr>
            </w:pPr>
            <w:r w:rsidRPr="001963A8">
              <w:rPr>
                <w:rFonts w:ascii="Times New Roman" w:eastAsia="Times New Roman" w:hAnsi="Times New Roman" w:cs="Times New Roman"/>
                <w:b/>
                <w:szCs w:val="24"/>
                <w:lang w:val="ru-RU"/>
              </w:rPr>
              <w:t>Министерство науки и высшего образования Российской Федерации</w:t>
            </w:r>
          </w:p>
          <w:p w:rsidR="003713F8" w:rsidRPr="001963A8" w:rsidRDefault="003713F8" w:rsidP="005A4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24"/>
                <w:lang w:val="ru-RU"/>
              </w:rPr>
            </w:pPr>
            <w:r w:rsidRPr="001963A8">
              <w:rPr>
                <w:rFonts w:ascii="Times New Roman" w:eastAsia="Times New Roman" w:hAnsi="Times New Roman" w:cs="Times New Roman"/>
                <w:b/>
                <w:szCs w:val="24"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 w:rsidR="003713F8" w:rsidRPr="001963A8" w:rsidRDefault="003713F8" w:rsidP="005A4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24"/>
                <w:lang w:val="ru-RU"/>
              </w:rPr>
            </w:pPr>
            <w:r w:rsidRPr="001963A8">
              <w:rPr>
                <w:rFonts w:ascii="Times New Roman" w:eastAsia="Times New Roman" w:hAnsi="Times New Roman" w:cs="Times New Roman"/>
                <w:b/>
                <w:szCs w:val="24"/>
                <w:lang w:val="ru-RU"/>
              </w:rPr>
              <w:t>высшего образования</w:t>
            </w:r>
          </w:p>
          <w:p w:rsidR="003713F8" w:rsidRPr="001963A8" w:rsidRDefault="003713F8" w:rsidP="005A4241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Cs w:val="24"/>
                <w:lang w:val="ru-RU"/>
              </w:rPr>
            </w:pPr>
            <w:r w:rsidRPr="001963A8">
              <w:rPr>
                <w:rFonts w:ascii="Times New Roman" w:eastAsia="Times New Roman" w:hAnsi="Times New Roman" w:cs="Times New Roman"/>
                <w:b/>
                <w:szCs w:val="24"/>
                <w:lang w:val="ru-RU"/>
              </w:rPr>
              <w:t>«Московский государственный технический университет</w:t>
            </w:r>
          </w:p>
          <w:p w:rsidR="003713F8" w:rsidRPr="001963A8" w:rsidRDefault="003713F8" w:rsidP="005A4241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Cs w:val="24"/>
                <w:lang w:val="ru-RU"/>
              </w:rPr>
            </w:pPr>
            <w:r w:rsidRPr="001963A8">
              <w:rPr>
                <w:rFonts w:ascii="Times New Roman" w:eastAsia="Times New Roman" w:hAnsi="Times New Roman" w:cs="Times New Roman"/>
                <w:b/>
                <w:szCs w:val="24"/>
                <w:lang w:val="ru-RU"/>
              </w:rPr>
              <w:t>имени Н.Э. Баумана</w:t>
            </w:r>
          </w:p>
          <w:p w:rsidR="003713F8" w:rsidRPr="001963A8" w:rsidRDefault="003713F8" w:rsidP="005A4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24"/>
                <w:lang w:val="ru-RU"/>
              </w:rPr>
            </w:pPr>
            <w:r w:rsidRPr="001963A8">
              <w:rPr>
                <w:rFonts w:ascii="Times New Roman" w:eastAsia="Times New Roman" w:hAnsi="Times New Roman" w:cs="Times New Roman"/>
                <w:b/>
                <w:szCs w:val="24"/>
                <w:lang w:val="ru-RU"/>
              </w:rPr>
              <w:t>(национальный исследовательский университет)»</w:t>
            </w:r>
          </w:p>
          <w:p w:rsidR="003713F8" w:rsidRPr="001963A8" w:rsidRDefault="003713F8" w:rsidP="005A4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24"/>
                <w:lang w:val="ru-RU"/>
              </w:rPr>
            </w:pPr>
            <w:r w:rsidRPr="001963A8">
              <w:rPr>
                <w:rFonts w:ascii="Times New Roman" w:eastAsia="Times New Roman" w:hAnsi="Times New Roman" w:cs="Times New Roman"/>
                <w:b/>
                <w:szCs w:val="24"/>
                <w:lang w:val="ru-RU"/>
              </w:rPr>
              <w:t>(МГТУ им. Н.Э. Баумана)</w:t>
            </w:r>
          </w:p>
        </w:tc>
      </w:tr>
    </w:tbl>
    <w:p w:rsidR="003713F8" w:rsidRPr="001963A8" w:rsidRDefault="003713F8" w:rsidP="003713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3713F8" w:rsidRPr="001963A8" w:rsidRDefault="003713F8" w:rsidP="003713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3713F8" w:rsidRPr="001963A8" w:rsidRDefault="003713F8" w:rsidP="003713F8">
      <w:pPr>
        <w:widowControl w:val="0"/>
        <w:suppressAutoHyphens/>
        <w:autoSpaceDN w:val="0"/>
        <w:spacing w:after="0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Cs w:val="24"/>
          <w:lang w:val="ru-RU" w:eastAsia="zh-CN" w:bidi="hi-IN"/>
        </w:rPr>
      </w:pPr>
      <w:r w:rsidRPr="001963A8">
        <w:rPr>
          <w:rFonts w:ascii="Times New Roman" w:eastAsia="Lucida Sans Unicode" w:hAnsi="Times New Roman" w:cs="Times New Roman"/>
          <w:b/>
          <w:kern w:val="3"/>
          <w:szCs w:val="24"/>
          <w:lang w:val="ru-RU" w:eastAsia="zh-CN" w:bidi="hi-IN"/>
        </w:rPr>
        <w:t>Факультет «Инженерный бизнес и менеджмент»</w:t>
      </w:r>
    </w:p>
    <w:p w:rsidR="003713F8" w:rsidRPr="001963A8" w:rsidRDefault="003713F8" w:rsidP="003713F8">
      <w:pPr>
        <w:widowControl w:val="0"/>
        <w:suppressAutoHyphens/>
        <w:autoSpaceDN w:val="0"/>
        <w:spacing w:after="0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Cs w:val="24"/>
          <w:lang w:val="ru-RU" w:eastAsia="zh-CN" w:bidi="hi-IN"/>
        </w:rPr>
      </w:pPr>
      <w:r w:rsidRPr="001963A8">
        <w:rPr>
          <w:rFonts w:ascii="Times New Roman" w:eastAsia="Lucida Sans Unicode" w:hAnsi="Times New Roman" w:cs="Times New Roman"/>
          <w:b/>
          <w:kern w:val="3"/>
          <w:szCs w:val="24"/>
          <w:lang w:val="ru-RU" w:eastAsia="zh-CN" w:bidi="hi-IN"/>
        </w:rPr>
        <w:t>Кафедра «Промышленная логистика»</w:t>
      </w:r>
    </w:p>
    <w:p w:rsidR="003713F8" w:rsidRPr="001963A8" w:rsidRDefault="003713F8" w:rsidP="003713F8">
      <w:pPr>
        <w:widowControl w:val="0"/>
        <w:suppressAutoHyphens/>
        <w:autoSpaceDN w:val="0"/>
        <w:spacing w:after="0" w:line="240" w:lineRule="auto"/>
        <w:textAlignment w:val="baseline"/>
        <w:rPr>
          <w:rFonts w:ascii="Calibri" w:eastAsia="Lucida Sans Unicode" w:hAnsi="Calibri" w:cs="Mangal"/>
          <w:kern w:val="3"/>
          <w:szCs w:val="24"/>
          <w:lang w:val="ru-RU" w:eastAsia="zh-CN" w:bidi="hi-IN"/>
        </w:rPr>
      </w:pPr>
    </w:p>
    <w:p w:rsidR="003713F8" w:rsidRPr="001963A8" w:rsidRDefault="003713F8" w:rsidP="003713F8">
      <w:pPr>
        <w:widowControl w:val="0"/>
        <w:suppressAutoHyphens/>
        <w:autoSpaceDN w:val="0"/>
        <w:spacing w:after="0" w:line="240" w:lineRule="auto"/>
        <w:textAlignment w:val="baseline"/>
        <w:rPr>
          <w:rFonts w:ascii="Calibri" w:eastAsia="Lucida Sans Unicode" w:hAnsi="Calibri" w:cs="Mangal"/>
          <w:kern w:val="3"/>
          <w:szCs w:val="24"/>
          <w:lang w:val="ru-RU" w:eastAsia="zh-CN" w:bidi="hi-IN"/>
        </w:rPr>
      </w:pPr>
    </w:p>
    <w:p w:rsidR="003713F8" w:rsidRPr="001963A8" w:rsidRDefault="003713F8" w:rsidP="003713F8">
      <w:pPr>
        <w:spacing w:before="720" w:after="12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963A8">
        <w:rPr>
          <w:rFonts w:ascii="Times New Roman" w:hAnsi="Times New Roman" w:cs="Times New Roman"/>
          <w:b/>
          <w:sz w:val="28"/>
          <w:szCs w:val="28"/>
          <w:lang w:val="ru-RU"/>
        </w:rPr>
        <w:t>ОТЧЕТ</w:t>
      </w:r>
      <w:r w:rsidRPr="001963A8">
        <w:rPr>
          <w:rFonts w:ascii="Times New Roman" w:hAnsi="Times New Roman" w:cs="Times New Roman"/>
          <w:b/>
          <w:sz w:val="28"/>
          <w:szCs w:val="28"/>
          <w:lang w:val="ru-RU"/>
        </w:rPr>
        <w:br/>
        <w:t>по лабораторной работе №1</w:t>
      </w:r>
      <w:r w:rsidRPr="001963A8">
        <w:rPr>
          <w:rFonts w:ascii="Times New Roman" w:hAnsi="Times New Roman" w:cs="Times New Roman"/>
          <w:b/>
          <w:sz w:val="28"/>
          <w:szCs w:val="28"/>
          <w:lang w:val="ru-RU"/>
        </w:rPr>
        <w:br/>
        <w:t>по дисциплине «Разработка пользовательских веб-интерфейсов»</w:t>
      </w:r>
      <w:r w:rsidRPr="001963A8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1963A8">
        <w:rPr>
          <w:rFonts w:ascii="Times New Roman" w:hAnsi="Times New Roman" w:cs="Times New Roman"/>
          <w:sz w:val="28"/>
          <w:szCs w:val="28"/>
          <w:lang w:val="ru-RU"/>
        </w:rPr>
        <w:t xml:space="preserve">Тема: «Построение пользовательских интерфейсов: </w:t>
      </w:r>
      <w:r w:rsidRPr="001963A8">
        <w:rPr>
          <w:rFonts w:ascii="Times New Roman" w:hAnsi="Times New Roman" w:cs="Times New Roman"/>
          <w:sz w:val="28"/>
          <w:szCs w:val="28"/>
        </w:rPr>
        <w:t>HTML</w:t>
      </w:r>
      <w:r w:rsidRPr="001963A8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1963A8">
        <w:rPr>
          <w:rFonts w:ascii="Times New Roman" w:hAnsi="Times New Roman" w:cs="Times New Roman"/>
          <w:sz w:val="28"/>
          <w:szCs w:val="28"/>
        </w:rPr>
        <w:t>CSS</w:t>
      </w:r>
      <w:r w:rsidRPr="001963A8">
        <w:rPr>
          <w:rFonts w:ascii="Times New Roman" w:hAnsi="Times New Roman" w:cs="Times New Roman"/>
          <w:sz w:val="28"/>
          <w:szCs w:val="28"/>
          <w:lang w:val="ru-RU"/>
        </w:rPr>
        <w:t xml:space="preserve">. Разработка калькулятора в стиле дизайн-системы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сайта </w:t>
      </w:r>
      <w:r w:rsidRPr="001963A8">
        <w:rPr>
          <w:rFonts w:ascii="Times New Roman" w:hAnsi="Times New Roman" w:cs="Times New Roman"/>
          <w:sz w:val="28"/>
          <w:szCs w:val="28"/>
          <w:lang w:val="ru-RU"/>
        </w:rPr>
        <w:t>Яндекс»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713F8" w:rsidRPr="001963A8" w:rsidRDefault="003713F8" w:rsidP="003713F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3713F8" w:rsidRPr="001963A8" w:rsidRDefault="003713F8" w:rsidP="003713F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3713F8" w:rsidRPr="001963A8" w:rsidRDefault="003713F8" w:rsidP="003713F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963A8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</w:t>
      </w:r>
    </w:p>
    <w:p w:rsidR="003713F8" w:rsidRPr="001963A8" w:rsidRDefault="003713F8" w:rsidP="003713F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963A8">
        <w:rPr>
          <w:rFonts w:ascii="Times New Roman" w:eastAsia="Times New Roman" w:hAnsi="Times New Roman" w:cs="Times New Roman"/>
          <w:sz w:val="28"/>
          <w:szCs w:val="28"/>
          <w:lang w:val="ru-RU"/>
        </w:rPr>
        <w:t>студентка группы ИБМ3-54Б Горбунова В.С.</w:t>
      </w:r>
    </w:p>
    <w:p w:rsidR="003713F8" w:rsidRPr="001963A8" w:rsidRDefault="003713F8" w:rsidP="003713F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3713F8" w:rsidRDefault="003713F8" w:rsidP="003713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3713F8" w:rsidRDefault="003713F8" w:rsidP="003713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3713F8" w:rsidRPr="001963A8" w:rsidRDefault="003713F8" w:rsidP="003713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713F8" w:rsidRPr="001963A8" w:rsidRDefault="003713F8" w:rsidP="003713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3713F8" w:rsidRPr="001963A8" w:rsidRDefault="003713F8" w:rsidP="003713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3713F8" w:rsidRPr="001963A8" w:rsidRDefault="003713F8" w:rsidP="003713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3713F8" w:rsidRPr="001963A8" w:rsidRDefault="003713F8" w:rsidP="003713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3713F8" w:rsidRPr="001963A8" w:rsidRDefault="003713F8" w:rsidP="003713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3713F8" w:rsidRPr="001963A8" w:rsidRDefault="003713F8" w:rsidP="003713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3713F8" w:rsidRPr="001963A8" w:rsidRDefault="003713F8" w:rsidP="003713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3713F8" w:rsidRPr="001963A8" w:rsidRDefault="003713F8" w:rsidP="003713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3713F8" w:rsidRPr="001963A8" w:rsidRDefault="003713F8" w:rsidP="003713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3713F8" w:rsidRPr="001963A8" w:rsidRDefault="003713F8" w:rsidP="003713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3713F8" w:rsidRPr="001963A8" w:rsidRDefault="003713F8" w:rsidP="003713F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3713F8" w:rsidRPr="001963A8" w:rsidRDefault="003713F8" w:rsidP="003713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Москва, </w:t>
      </w:r>
      <w:r w:rsidRPr="001963A8">
        <w:rPr>
          <w:rFonts w:ascii="Times New Roman" w:eastAsia="Times New Roman" w:hAnsi="Times New Roman" w:cs="Times New Roman"/>
          <w:sz w:val="28"/>
          <w:szCs w:val="28"/>
          <w:lang w:val="ru-RU"/>
        </w:rPr>
        <w:t>2026 г.</w:t>
      </w:r>
    </w:p>
    <w:p w:rsidR="001659D0" w:rsidRPr="003713F8" w:rsidRDefault="00000000">
      <w:pPr>
        <w:keepNext/>
        <w:spacing w:before="240"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3713F8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1. Цель работы</w:t>
      </w:r>
    </w:p>
    <w:p w:rsidR="001659D0" w:rsidRPr="003713F8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13F8">
        <w:rPr>
          <w:rFonts w:ascii="Times New Roman" w:hAnsi="Times New Roman" w:cs="Times New Roman"/>
          <w:sz w:val="28"/>
          <w:szCs w:val="28"/>
          <w:lang w:val="ru-RU"/>
        </w:rPr>
        <w:t xml:space="preserve">Целью данной лабораторной работы является знакомство с базовыми инструментами построения пользовательских интерфейсов веб-сайтов — языком разметки </w:t>
      </w:r>
      <w:r w:rsidRPr="003713F8">
        <w:rPr>
          <w:rFonts w:ascii="Times New Roman" w:hAnsi="Times New Roman" w:cs="Times New Roman"/>
          <w:sz w:val="28"/>
          <w:szCs w:val="28"/>
        </w:rPr>
        <w:t>HTML</w:t>
      </w:r>
      <w:r w:rsidRPr="003713F8">
        <w:rPr>
          <w:rFonts w:ascii="Times New Roman" w:hAnsi="Times New Roman" w:cs="Times New Roman"/>
          <w:sz w:val="28"/>
          <w:szCs w:val="28"/>
          <w:lang w:val="ru-RU"/>
        </w:rPr>
        <w:t xml:space="preserve"> и каскадными таблицами стилей </w:t>
      </w:r>
      <w:r w:rsidRPr="003713F8">
        <w:rPr>
          <w:rFonts w:ascii="Times New Roman" w:hAnsi="Times New Roman" w:cs="Times New Roman"/>
          <w:sz w:val="28"/>
          <w:szCs w:val="28"/>
        </w:rPr>
        <w:t>CSS</w:t>
      </w:r>
      <w:r w:rsidRPr="003713F8">
        <w:rPr>
          <w:rFonts w:ascii="Times New Roman" w:hAnsi="Times New Roman" w:cs="Times New Roman"/>
          <w:sz w:val="28"/>
          <w:szCs w:val="28"/>
          <w:lang w:val="ru-RU"/>
        </w:rPr>
        <w:t>. В ходе выполнения работы решена задача проектирования структуры интерактивного приложения, разделения содержимого и его стилистического оформления, а также внедрения адаптивных компонентов и интеграции с внешними ресурсами.</w:t>
      </w:r>
    </w:p>
    <w:p w:rsidR="001659D0" w:rsidRPr="003713F8" w:rsidRDefault="00000000">
      <w:pPr>
        <w:keepNext/>
        <w:spacing w:before="240"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3713F8">
        <w:rPr>
          <w:rFonts w:ascii="Times New Roman" w:hAnsi="Times New Roman" w:cs="Times New Roman"/>
          <w:b/>
          <w:sz w:val="28"/>
          <w:szCs w:val="28"/>
          <w:lang w:val="ru-RU"/>
        </w:rPr>
        <w:t>2. Описание разработанных файлов проекта</w:t>
      </w:r>
    </w:p>
    <w:p w:rsidR="001659D0" w:rsidRPr="003713F8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13F8">
        <w:rPr>
          <w:rFonts w:ascii="Times New Roman" w:hAnsi="Times New Roman" w:cs="Times New Roman"/>
          <w:sz w:val="28"/>
          <w:szCs w:val="28"/>
          <w:lang w:val="ru-RU"/>
        </w:rPr>
        <w:t>В соответствии с требованиями современной веб-разработки архитектура проекта была полностью разделена на два независимых файла:</w:t>
      </w:r>
    </w:p>
    <w:p w:rsidR="001659D0" w:rsidRPr="003713F8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3713F8">
        <w:rPr>
          <w:rFonts w:ascii="Times New Roman" w:hAnsi="Times New Roman" w:cs="Times New Roman"/>
          <w:b/>
          <w:sz w:val="28"/>
          <w:szCs w:val="28"/>
        </w:rPr>
        <w:t>calculator</w:t>
      </w:r>
      <w:r w:rsidRPr="003713F8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 w:rsidRPr="003713F8">
        <w:rPr>
          <w:rFonts w:ascii="Times New Roman" w:hAnsi="Times New Roman" w:cs="Times New Roman"/>
          <w:b/>
          <w:sz w:val="28"/>
          <w:szCs w:val="28"/>
        </w:rPr>
        <w:t>html</w:t>
      </w:r>
      <w:r w:rsidRPr="003713F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3713F8">
        <w:rPr>
          <w:rFonts w:ascii="Times New Roman" w:hAnsi="Times New Roman" w:cs="Times New Roman"/>
          <w:sz w:val="28"/>
          <w:szCs w:val="28"/>
          <w:lang w:val="ru-RU"/>
        </w:rPr>
        <w:t xml:space="preserve">— файл разметки, содержащий иерархическую структуру каркаса калькулятора, селекторы элементов, выпадающие списки, интерактивные спойлеры и внешние ссылки. </w:t>
      </w:r>
      <w:r w:rsidRPr="003713F8">
        <w:rPr>
          <w:rFonts w:ascii="Times New Roman" w:hAnsi="Times New Roman" w:cs="Times New Roman"/>
          <w:sz w:val="28"/>
          <w:szCs w:val="28"/>
        </w:rPr>
        <w:t>Стилистическое оформление подключено через внешний тег &lt;link&gt;.</w:t>
      </w:r>
    </w:p>
    <w:p w:rsidR="001659D0" w:rsidRPr="003713F8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3713F8">
        <w:rPr>
          <w:rFonts w:ascii="Times New Roman" w:hAnsi="Times New Roman" w:cs="Times New Roman"/>
          <w:b/>
          <w:sz w:val="28"/>
          <w:szCs w:val="28"/>
        </w:rPr>
        <w:t>style</w:t>
      </w:r>
      <w:r w:rsidRPr="003713F8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proofErr w:type="spellStart"/>
      <w:r w:rsidRPr="003713F8">
        <w:rPr>
          <w:rFonts w:ascii="Times New Roman" w:hAnsi="Times New Roman" w:cs="Times New Roman"/>
          <w:b/>
          <w:sz w:val="28"/>
          <w:szCs w:val="28"/>
        </w:rPr>
        <w:t>css</w:t>
      </w:r>
      <w:proofErr w:type="spellEnd"/>
      <w:r w:rsidRPr="003713F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3713F8">
        <w:rPr>
          <w:rFonts w:ascii="Times New Roman" w:hAnsi="Times New Roman" w:cs="Times New Roman"/>
          <w:sz w:val="28"/>
          <w:szCs w:val="28"/>
          <w:lang w:val="ru-RU"/>
        </w:rPr>
        <w:t xml:space="preserve">— таблица стилей, в которой сосредоточена вся дизайн-система приложения, реализованная на </w:t>
      </w:r>
      <w:r w:rsidRPr="003713F8">
        <w:rPr>
          <w:rFonts w:ascii="Times New Roman" w:hAnsi="Times New Roman" w:cs="Times New Roman"/>
          <w:sz w:val="28"/>
          <w:szCs w:val="28"/>
        </w:rPr>
        <w:t>CSS</w:t>
      </w:r>
      <w:r w:rsidRPr="003713F8">
        <w:rPr>
          <w:rFonts w:ascii="Times New Roman" w:hAnsi="Times New Roman" w:cs="Times New Roman"/>
          <w:sz w:val="28"/>
          <w:szCs w:val="28"/>
          <w:lang w:val="ru-RU"/>
        </w:rPr>
        <w:t xml:space="preserve">-переменных, адаптивные </w:t>
      </w:r>
      <w:proofErr w:type="spellStart"/>
      <w:r w:rsidRPr="003713F8">
        <w:rPr>
          <w:rFonts w:ascii="Times New Roman" w:hAnsi="Times New Roman" w:cs="Times New Roman"/>
          <w:sz w:val="28"/>
          <w:szCs w:val="28"/>
          <w:lang w:val="ru-RU"/>
        </w:rPr>
        <w:t>псевдоклассы</w:t>
      </w:r>
      <w:proofErr w:type="spellEnd"/>
      <w:r w:rsidRPr="003713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713F8">
        <w:rPr>
          <w:rFonts w:ascii="Times New Roman" w:hAnsi="Times New Roman" w:cs="Times New Roman"/>
          <w:sz w:val="28"/>
          <w:szCs w:val="28"/>
        </w:rPr>
        <w:t>hover</w:t>
      </w:r>
      <w:r w:rsidRPr="003713F8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713F8">
        <w:rPr>
          <w:rFonts w:ascii="Times New Roman" w:hAnsi="Times New Roman" w:cs="Times New Roman"/>
          <w:sz w:val="28"/>
          <w:szCs w:val="28"/>
        </w:rPr>
        <w:t>active</w:t>
      </w:r>
      <w:r w:rsidRPr="003713F8">
        <w:rPr>
          <w:rFonts w:ascii="Times New Roman" w:hAnsi="Times New Roman" w:cs="Times New Roman"/>
          <w:sz w:val="28"/>
          <w:szCs w:val="28"/>
          <w:lang w:val="ru-RU"/>
        </w:rPr>
        <w:t xml:space="preserve">, селекторы тем оформления, сеточные контейнеры </w:t>
      </w:r>
      <w:r w:rsidRPr="003713F8">
        <w:rPr>
          <w:rFonts w:ascii="Times New Roman" w:hAnsi="Times New Roman" w:cs="Times New Roman"/>
          <w:sz w:val="28"/>
          <w:szCs w:val="28"/>
        </w:rPr>
        <w:t>Flexbox</w:t>
      </w:r>
      <w:r w:rsidRPr="003713F8">
        <w:rPr>
          <w:rFonts w:ascii="Times New Roman" w:hAnsi="Times New Roman" w:cs="Times New Roman"/>
          <w:sz w:val="28"/>
          <w:szCs w:val="28"/>
          <w:lang w:val="ru-RU"/>
        </w:rPr>
        <w:t xml:space="preserve"> и графические фоновые паттерны.</w:t>
      </w:r>
    </w:p>
    <w:p w:rsidR="001659D0" w:rsidRPr="003713F8" w:rsidRDefault="00000000">
      <w:pPr>
        <w:keepNext/>
        <w:spacing w:before="240"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3713F8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3. Реализация заданий для самостоятельной проработки</w:t>
      </w:r>
    </w:p>
    <w:p w:rsidR="001659D0" w:rsidRPr="003713F8" w:rsidRDefault="003713F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13F8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C6C5531" wp14:editId="67FFFC52">
            <wp:extent cx="5947410" cy="8619490"/>
            <wp:effectExtent l="0" t="0" r="0" b="3810"/>
            <wp:docPr id="206976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6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861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3713F8">
        <w:rPr>
          <w:rFonts w:ascii="Times New Roman" w:hAnsi="Times New Roman" w:cs="Times New Roman"/>
          <w:sz w:val="28"/>
          <w:szCs w:val="28"/>
          <w:lang w:val="ru-RU"/>
        </w:rPr>
        <w:lastRenderedPageBreak/>
        <w:t>Ниже приведено подробное техническое описание реализации каждого из 20 обязательных пунктов индивидуального задания: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5760"/>
      </w:tblGrid>
      <w:tr w:rsidR="003713F8" w:rsidRPr="003713F8" w:rsidTr="003713F8">
        <w:trPr>
          <w:jc w:val="center"/>
        </w:trPr>
        <w:tc>
          <w:tcPr>
            <w:tcW w:w="720" w:type="dxa"/>
            <w:shd w:val="clear" w:color="auto" w:fill="auto"/>
          </w:tcPr>
          <w:p w:rsidR="001659D0" w:rsidRPr="003713F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13F8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2880" w:type="dxa"/>
            <w:shd w:val="clear" w:color="auto" w:fill="auto"/>
          </w:tcPr>
          <w:p w:rsidR="001659D0" w:rsidRPr="003713F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13F8">
              <w:rPr>
                <w:rFonts w:ascii="Times New Roman" w:hAnsi="Times New Roman" w:cs="Times New Roman"/>
                <w:b/>
                <w:sz w:val="28"/>
                <w:szCs w:val="28"/>
              </w:rPr>
              <w:t>Задание</w:t>
            </w:r>
          </w:p>
        </w:tc>
        <w:tc>
          <w:tcPr>
            <w:tcW w:w="5760" w:type="dxa"/>
            <w:shd w:val="clear" w:color="auto" w:fill="auto"/>
          </w:tcPr>
          <w:p w:rsidR="001659D0" w:rsidRPr="003713F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13F8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 xml:space="preserve">Техническое решение и </w:t>
            </w:r>
            <w:r w:rsidRPr="003713F8">
              <w:rPr>
                <w:rFonts w:ascii="Times New Roman" w:hAnsi="Times New Roman" w:cs="Times New Roman"/>
                <w:b/>
                <w:sz w:val="28"/>
                <w:szCs w:val="28"/>
              </w:rPr>
              <w:t>CSS</w:t>
            </w:r>
            <w:r w:rsidRPr="003713F8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-свойства</w:t>
            </w:r>
          </w:p>
        </w:tc>
      </w:tr>
      <w:tr w:rsidR="003713F8" w:rsidRPr="003713F8" w:rsidTr="003713F8">
        <w:trPr>
          <w:jc w:val="center"/>
        </w:trPr>
        <w:tc>
          <w:tcPr>
            <w:tcW w:w="720" w:type="dxa"/>
          </w:tcPr>
          <w:p w:rsidR="001659D0" w:rsidRPr="003713F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80" w:type="dxa"/>
          </w:tcPr>
          <w:p w:rsidR="001659D0" w:rsidRPr="003713F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Смена оранжево-серой палитры</w:t>
            </w:r>
          </w:p>
        </w:tc>
        <w:tc>
          <w:tcPr>
            <w:tcW w:w="5760" w:type="dxa"/>
          </w:tcPr>
          <w:p w:rsidR="001659D0" w:rsidRPr="003713F8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Базовые цвета управляющих кнопок были вынесены в глобальные 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CSS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-переменные </w:t>
            </w:r>
            <w:proofErr w:type="gramStart"/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(: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root</w:t>
            </w:r>
            <w:proofErr w:type="gramEnd"/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 и переопределены на фирменные цвета дизайн-системы Яндекса (вместо оранжевого применен цвет --</w:t>
            </w:r>
            <w:proofErr w:type="spellStart"/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btn</w:t>
            </w:r>
            <w:proofErr w:type="spellEnd"/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proofErr w:type="spellStart"/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yandex</w:t>
            </w:r>
            <w:proofErr w:type="spellEnd"/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red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 #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fc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39).</w:t>
            </w:r>
          </w:p>
        </w:tc>
      </w:tr>
      <w:tr w:rsidR="003713F8" w:rsidRPr="003713F8" w:rsidTr="003713F8">
        <w:trPr>
          <w:jc w:val="center"/>
        </w:trPr>
        <w:tc>
          <w:tcPr>
            <w:tcW w:w="720" w:type="dxa"/>
          </w:tcPr>
          <w:p w:rsidR="001659D0" w:rsidRPr="003713F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880" w:type="dxa"/>
          </w:tcPr>
          <w:p w:rsidR="001659D0" w:rsidRPr="003713F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Темный фон (Ночная тема)</w:t>
            </w:r>
          </w:p>
        </w:tc>
        <w:tc>
          <w:tcPr>
            <w:tcW w:w="5760" w:type="dxa"/>
          </w:tcPr>
          <w:p w:rsidR="001659D0" w:rsidRPr="003713F8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 помощью медиа-селекторов и логики </w:t>
            </w:r>
            <w:proofErr w:type="spellStart"/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чекбокса</w:t>
            </w:r>
            <w:proofErr w:type="spellEnd"/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объявлена адаптивная темная тема, перекрашивающая фон приложения (--</w:t>
            </w:r>
            <w:proofErr w:type="spellStart"/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bg</w:t>
            </w:r>
            <w:proofErr w:type="spellEnd"/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page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 #1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 и карточки калькулятора (--</w:t>
            </w:r>
            <w:proofErr w:type="spellStart"/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bg</w:t>
            </w:r>
            <w:proofErr w:type="spellEnd"/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calc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 #242426) для комфортного использования ночью.</w:t>
            </w:r>
          </w:p>
        </w:tc>
      </w:tr>
      <w:tr w:rsidR="003713F8" w:rsidRPr="003713F8" w:rsidTr="003713F8">
        <w:trPr>
          <w:jc w:val="center"/>
        </w:trPr>
        <w:tc>
          <w:tcPr>
            <w:tcW w:w="720" w:type="dxa"/>
          </w:tcPr>
          <w:p w:rsidR="001659D0" w:rsidRPr="003713F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880" w:type="dxa"/>
          </w:tcPr>
          <w:p w:rsidR="001659D0" w:rsidRPr="003713F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Квадратные кнопки</w:t>
            </w:r>
          </w:p>
        </w:tc>
        <w:tc>
          <w:tcPr>
            <w:tcW w:w="5760" w:type="dxa"/>
          </w:tcPr>
          <w:p w:rsidR="001659D0" w:rsidRPr="003713F8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Свойство 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border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radius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класса .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my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proofErr w:type="spellStart"/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btn</w:t>
            </w:r>
            <w:proofErr w:type="spellEnd"/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изменено с 50% (круг) на 10</w:t>
            </w:r>
            <w:proofErr w:type="spellStart"/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px</w:t>
            </w:r>
            <w:proofErr w:type="spellEnd"/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что позволило получить квадратную форму плитки, соответствующую современным интерфейсам Яндекса.</w:t>
            </w:r>
          </w:p>
        </w:tc>
      </w:tr>
      <w:tr w:rsidR="003713F8" w:rsidRPr="003713F8" w:rsidTr="003713F8">
        <w:trPr>
          <w:jc w:val="center"/>
        </w:trPr>
        <w:tc>
          <w:tcPr>
            <w:tcW w:w="720" w:type="dxa"/>
          </w:tcPr>
          <w:p w:rsidR="001659D0" w:rsidRPr="003713F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880" w:type="dxa"/>
          </w:tcPr>
          <w:p w:rsidR="001659D0" w:rsidRPr="003713F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Изменение цвета вывода</w:t>
            </w:r>
          </w:p>
        </w:tc>
        <w:tc>
          <w:tcPr>
            <w:tcW w:w="5760" w:type="dxa"/>
          </w:tcPr>
          <w:p w:rsidR="001659D0" w:rsidRPr="003713F8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Цвет шрифта выводимого значения на дисплее изменен с базового белого на пользовательский: --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установлен в #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ff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0055 для светлой темы и в неоновый бирюзовый #00</w:t>
            </w:r>
            <w:proofErr w:type="spellStart"/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ffcc</w:t>
            </w:r>
            <w:proofErr w:type="spellEnd"/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ночной темы.</w:t>
            </w:r>
          </w:p>
        </w:tc>
      </w:tr>
      <w:tr w:rsidR="003713F8" w:rsidRPr="003713F8" w:rsidTr="003713F8">
        <w:trPr>
          <w:jc w:val="center"/>
        </w:trPr>
        <w:tc>
          <w:tcPr>
            <w:tcW w:w="720" w:type="dxa"/>
          </w:tcPr>
          <w:p w:rsidR="001659D0" w:rsidRPr="003713F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880" w:type="dxa"/>
          </w:tcPr>
          <w:p w:rsidR="001659D0" w:rsidRPr="003713F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 xml:space="preserve">Скругление краев 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окна вывода</w:t>
            </w:r>
          </w:p>
        </w:tc>
        <w:tc>
          <w:tcPr>
            <w:tcW w:w="5760" w:type="dxa"/>
          </w:tcPr>
          <w:p w:rsidR="001659D0" w:rsidRPr="003713F8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Для </w:t>
            </w:r>
            <w:proofErr w:type="gramStart"/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элемента .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search</w:t>
            </w:r>
            <w:proofErr w:type="gramEnd"/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bar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display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применено 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свойство 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border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radius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 12</w:t>
            </w:r>
            <w:proofErr w:type="spellStart"/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px</w:t>
            </w:r>
            <w:proofErr w:type="spellEnd"/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формирующее обтекаемые края, имитирующие фирменную поисковую строку Яндекса.</w:t>
            </w:r>
          </w:p>
        </w:tc>
      </w:tr>
      <w:tr w:rsidR="003713F8" w:rsidRPr="003713F8" w:rsidTr="003713F8">
        <w:trPr>
          <w:jc w:val="center"/>
        </w:trPr>
        <w:tc>
          <w:tcPr>
            <w:tcW w:w="720" w:type="dxa"/>
          </w:tcPr>
          <w:p w:rsidR="001659D0" w:rsidRPr="003713F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2880" w:type="dxa"/>
          </w:tcPr>
          <w:p w:rsidR="001659D0" w:rsidRPr="003713F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Шрифт цифр на дисплее</w:t>
            </w:r>
          </w:p>
        </w:tc>
        <w:tc>
          <w:tcPr>
            <w:tcW w:w="5760" w:type="dxa"/>
          </w:tcPr>
          <w:p w:rsidR="001659D0" w:rsidRPr="003713F8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 xml:space="preserve">Для дисплея назначен специализированный моноширинный шрифт font-family: 'Courier New', Courier, monospace. 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Это гарантирует одинаковую ширину символов и стабильность разметки при смене чисел.</w:t>
            </w:r>
          </w:p>
        </w:tc>
      </w:tr>
      <w:tr w:rsidR="003713F8" w:rsidRPr="003713F8" w:rsidTr="003713F8">
        <w:trPr>
          <w:jc w:val="center"/>
        </w:trPr>
        <w:tc>
          <w:tcPr>
            <w:tcW w:w="720" w:type="dxa"/>
          </w:tcPr>
          <w:p w:rsidR="001659D0" w:rsidRPr="003713F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880" w:type="dxa"/>
          </w:tcPr>
          <w:p w:rsidR="001659D0" w:rsidRPr="003713F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Толстый шрифт кнопок</w:t>
            </w:r>
          </w:p>
        </w:tc>
        <w:tc>
          <w:tcPr>
            <w:tcW w:w="5760" w:type="dxa"/>
          </w:tcPr>
          <w:p w:rsidR="001659D0" w:rsidRPr="003713F8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Для всех кнопок калькулятора .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my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proofErr w:type="spellStart"/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btn</w:t>
            </w:r>
            <w:proofErr w:type="spellEnd"/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установлено свойство 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font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weight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 700 (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bold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), обеспечивающее высокую четкость символов на кнопках.</w:t>
            </w:r>
          </w:p>
        </w:tc>
      </w:tr>
      <w:tr w:rsidR="003713F8" w:rsidRPr="003713F8" w:rsidTr="003713F8">
        <w:trPr>
          <w:jc w:val="center"/>
        </w:trPr>
        <w:tc>
          <w:tcPr>
            <w:tcW w:w="720" w:type="dxa"/>
          </w:tcPr>
          <w:p w:rsidR="001659D0" w:rsidRPr="003713F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880" w:type="dxa"/>
          </w:tcPr>
          <w:p w:rsidR="001659D0" w:rsidRPr="003713F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Hover-эффект при наведении</w:t>
            </w:r>
          </w:p>
        </w:tc>
        <w:tc>
          <w:tcPr>
            <w:tcW w:w="5760" w:type="dxa"/>
          </w:tcPr>
          <w:p w:rsidR="001659D0" w:rsidRPr="003713F8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Реализован через </w:t>
            </w:r>
            <w:proofErr w:type="spellStart"/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псевдокласс</w:t>
            </w:r>
            <w:proofErr w:type="spellEnd"/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.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my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proofErr w:type="spellStart"/>
            <w:proofErr w:type="gramStart"/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btn</w:t>
            </w:r>
            <w:proofErr w:type="spellEnd"/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hover</w:t>
            </w:r>
            <w:proofErr w:type="gramEnd"/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динамически изменяющий фоновый цвет плитки на --</w:t>
            </w:r>
            <w:proofErr w:type="spellStart"/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btn</w:t>
            </w:r>
            <w:proofErr w:type="spellEnd"/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digit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hover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(#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ed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светлой темы и #3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темной).</w:t>
            </w:r>
          </w:p>
        </w:tc>
      </w:tr>
      <w:tr w:rsidR="003713F8" w:rsidRPr="003713F8" w:rsidTr="003713F8">
        <w:trPr>
          <w:jc w:val="center"/>
        </w:trPr>
        <w:tc>
          <w:tcPr>
            <w:tcW w:w="720" w:type="dxa"/>
          </w:tcPr>
          <w:p w:rsidR="001659D0" w:rsidRPr="003713F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880" w:type="dxa"/>
          </w:tcPr>
          <w:p w:rsidR="001659D0" w:rsidRPr="003713F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Надпись 'ЛР выполнена ФИО'</w:t>
            </w:r>
          </w:p>
        </w:tc>
        <w:tc>
          <w:tcPr>
            <w:tcW w:w="5760" w:type="dxa"/>
          </w:tcPr>
          <w:p w:rsidR="001659D0" w:rsidRPr="003713F8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 нижнюю часть 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HTML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-разметки внедрен отдельный блок &lt;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div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class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='</w:t>
            </w:r>
            <w:proofErr w:type="spellStart"/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yandex</w:t>
            </w:r>
            <w:proofErr w:type="spellEnd"/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footer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'&gt;, выводящий статичную запись 'ЛР выполнена Горбунова В.С.'.</w:t>
            </w:r>
          </w:p>
        </w:tc>
      </w:tr>
      <w:tr w:rsidR="003713F8" w:rsidRPr="003713F8" w:rsidTr="003713F8">
        <w:trPr>
          <w:jc w:val="center"/>
        </w:trPr>
        <w:tc>
          <w:tcPr>
            <w:tcW w:w="720" w:type="dxa"/>
          </w:tcPr>
          <w:p w:rsidR="001659D0" w:rsidRPr="003713F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880" w:type="dxa"/>
          </w:tcPr>
          <w:p w:rsidR="001659D0" w:rsidRPr="003713F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Выравнивание по центру</w:t>
            </w:r>
          </w:p>
        </w:tc>
        <w:tc>
          <w:tcPr>
            <w:tcW w:w="5760" w:type="dxa"/>
          </w:tcPr>
          <w:p w:rsidR="001659D0" w:rsidRPr="003713F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Телу документа body задана Flexbox-структура (display: flex; flex-direction: column; align-items: center; justify-content: center; min-height: 100vh;), что центрирует калькулятор строго по осям.</w:t>
            </w:r>
          </w:p>
        </w:tc>
      </w:tr>
      <w:tr w:rsidR="003713F8" w:rsidRPr="003713F8" w:rsidTr="003713F8">
        <w:trPr>
          <w:jc w:val="center"/>
        </w:trPr>
        <w:tc>
          <w:tcPr>
            <w:tcW w:w="720" w:type="dxa"/>
          </w:tcPr>
          <w:p w:rsidR="001659D0" w:rsidRPr="003713F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11</w:t>
            </w:r>
          </w:p>
        </w:tc>
        <w:tc>
          <w:tcPr>
            <w:tcW w:w="2880" w:type="dxa"/>
          </w:tcPr>
          <w:p w:rsidR="001659D0" w:rsidRPr="003713F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Увеличение окна вывода</w:t>
            </w:r>
          </w:p>
        </w:tc>
        <w:tc>
          <w:tcPr>
            <w:tcW w:w="5760" w:type="dxa"/>
          </w:tcPr>
          <w:p w:rsidR="001659D0" w:rsidRPr="003713F8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Размеры поисковой строки-дисплея увеличены: высота до 64</w:t>
            </w:r>
            <w:proofErr w:type="spellStart"/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px</w:t>
            </w:r>
            <w:proofErr w:type="spellEnd"/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а размер шрифта установлен в 2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rem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оптимальной читаемости.</w:t>
            </w:r>
          </w:p>
        </w:tc>
      </w:tr>
      <w:tr w:rsidR="003713F8" w:rsidRPr="003713F8" w:rsidTr="003713F8">
        <w:trPr>
          <w:jc w:val="center"/>
        </w:trPr>
        <w:tc>
          <w:tcPr>
            <w:tcW w:w="720" w:type="dxa"/>
          </w:tcPr>
          <w:p w:rsidR="001659D0" w:rsidRPr="003713F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880" w:type="dxa"/>
          </w:tcPr>
          <w:p w:rsidR="001659D0" w:rsidRPr="003713F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Кнопка/переключатель смены тем</w:t>
            </w:r>
          </w:p>
        </w:tc>
        <w:tc>
          <w:tcPr>
            <w:tcW w:w="5760" w:type="dxa"/>
          </w:tcPr>
          <w:p w:rsidR="001659D0" w:rsidRPr="003713F8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Интегрирован переключатель на чистом 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CSS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Использован скрытый </w:t>
            </w:r>
            <w:proofErr w:type="spellStart"/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чекбокс</w:t>
            </w:r>
            <w:proofErr w:type="spellEnd"/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#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theme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switch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селектор </w:t>
            </w:r>
            <w:proofErr w:type="gramStart"/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body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has</w:t>
            </w:r>
            <w:proofErr w:type="gramEnd"/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(#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theme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switch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checked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), переопределяющий палитру цветов без использования скриптов 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JavaScript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3713F8" w:rsidRPr="003713F8" w:rsidTr="003713F8">
        <w:trPr>
          <w:jc w:val="center"/>
        </w:trPr>
        <w:tc>
          <w:tcPr>
            <w:tcW w:w="720" w:type="dxa"/>
          </w:tcPr>
          <w:p w:rsidR="001659D0" w:rsidRPr="003713F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880" w:type="dxa"/>
          </w:tcPr>
          <w:p w:rsidR="001659D0" w:rsidRPr="003713F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Тонкий шрифт результата</w:t>
            </w:r>
          </w:p>
        </w:tc>
        <w:tc>
          <w:tcPr>
            <w:tcW w:w="5760" w:type="dxa"/>
          </w:tcPr>
          <w:p w:rsidR="001659D0" w:rsidRPr="003713F8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Для цифр результата на дисплее применено свойство 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font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weight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 300 (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light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), создающее контраст с массивными надписями на кнопках.</w:t>
            </w:r>
          </w:p>
        </w:tc>
      </w:tr>
      <w:tr w:rsidR="003713F8" w:rsidRPr="003713F8" w:rsidTr="003713F8">
        <w:trPr>
          <w:jc w:val="center"/>
        </w:trPr>
        <w:tc>
          <w:tcPr>
            <w:tcW w:w="720" w:type="dxa"/>
          </w:tcPr>
          <w:p w:rsidR="001659D0" w:rsidRPr="003713F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880" w:type="dxa"/>
          </w:tcPr>
          <w:p w:rsidR="001659D0" w:rsidRPr="003713F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Смена цвета шрифта</w:t>
            </w:r>
          </w:p>
        </w:tc>
        <w:tc>
          <w:tcPr>
            <w:tcW w:w="5760" w:type="dxa"/>
          </w:tcPr>
          <w:p w:rsidR="001659D0" w:rsidRPr="003713F8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текстовые элементы привязаны к переменной --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main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значение которой инвертируется с #000000 на #</w:t>
            </w:r>
            <w:proofErr w:type="spellStart"/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ffffff</w:t>
            </w:r>
            <w:proofErr w:type="spellEnd"/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при активации темного режима.</w:t>
            </w:r>
          </w:p>
        </w:tc>
      </w:tr>
      <w:tr w:rsidR="003713F8" w:rsidRPr="003713F8" w:rsidTr="003713F8">
        <w:trPr>
          <w:jc w:val="center"/>
        </w:trPr>
        <w:tc>
          <w:tcPr>
            <w:tcW w:w="720" w:type="dxa"/>
          </w:tcPr>
          <w:p w:rsidR="001659D0" w:rsidRPr="003713F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880" w:type="dxa"/>
          </w:tcPr>
          <w:p w:rsidR="001659D0" w:rsidRPr="003713F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Изображение на фоне</w:t>
            </w:r>
          </w:p>
        </w:tc>
        <w:tc>
          <w:tcPr>
            <w:tcW w:w="5760" w:type="dxa"/>
          </w:tcPr>
          <w:p w:rsidR="001659D0" w:rsidRPr="003713F8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Через 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CSS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-свойство 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background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image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функции линейных градиентов сгенерирован бесконечный фоновый рисунок в виде аккуратной геометрической сетки Яндекса.</w:t>
            </w:r>
          </w:p>
        </w:tc>
      </w:tr>
      <w:tr w:rsidR="003713F8" w:rsidRPr="003713F8" w:rsidTr="003713F8">
        <w:trPr>
          <w:jc w:val="center"/>
        </w:trPr>
        <w:tc>
          <w:tcPr>
            <w:tcW w:w="720" w:type="dxa"/>
          </w:tcPr>
          <w:p w:rsidR="001659D0" w:rsidRPr="003713F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880" w:type="dxa"/>
          </w:tcPr>
          <w:p w:rsidR="001659D0" w:rsidRPr="003713F8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Кнопка со ссылкой на 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</w:p>
        </w:tc>
        <w:tc>
          <w:tcPr>
            <w:tcW w:w="5760" w:type="dxa"/>
          </w:tcPr>
          <w:p w:rsidR="001659D0" w:rsidRPr="003713F8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Добавлен интерактивный тег ссылки &lt;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&gt;, ведущий непосредственно на публичный репозиторий: 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https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://</w:t>
            </w:r>
            <w:proofErr w:type="spellStart"/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  <w:proofErr w:type="spellEnd"/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com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Nika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1212212/</w:t>
            </w:r>
            <w:proofErr w:type="spellStart"/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Razrabotka</w:t>
            </w:r>
            <w:proofErr w:type="spellEnd"/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Internet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proofErr w:type="spellStart"/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Prilozheniy</w:t>
            </w:r>
            <w:proofErr w:type="spellEnd"/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3713F8" w:rsidRPr="003713F8" w:rsidTr="003713F8">
        <w:trPr>
          <w:jc w:val="center"/>
        </w:trPr>
        <w:tc>
          <w:tcPr>
            <w:tcW w:w="720" w:type="dxa"/>
          </w:tcPr>
          <w:p w:rsidR="001659D0" w:rsidRPr="003713F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17</w:t>
            </w:r>
          </w:p>
        </w:tc>
        <w:tc>
          <w:tcPr>
            <w:tcW w:w="2880" w:type="dxa"/>
          </w:tcPr>
          <w:p w:rsidR="001659D0" w:rsidRPr="003713F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Поле с выпадающим списком</w:t>
            </w:r>
          </w:p>
        </w:tc>
        <w:tc>
          <w:tcPr>
            <w:tcW w:w="5760" w:type="dxa"/>
          </w:tcPr>
          <w:p w:rsidR="001659D0" w:rsidRPr="003713F8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Внедрен тег &lt;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select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&gt; </w:t>
            </w:r>
            <w:proofErr w:type="gramStart"/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класса .</w:t>
            </w:r>
            <w:proofErr w:type="spellStart"/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yandex</w:t>
            </w:r>
            <w:proofErr w:type="spellEnd"/>
            <w:proofErr w:type="gramEnd"/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select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 опциями выбора режимов: Стандартный, Конвертер валют и Инженерный.</w:t>
            </w:r>
          </w:p>
        </w:tc>
      </w:tr>
      <w:tr w:rsidR="003713F8" w:rsidRPr="003713F8" w:rsidTr="003713F8">
        <w:trPr>
          <w:jc w:val="center"/>
        </w:trPr>
        <w:tc>
          <w:tcPr>
            <w:tcW w:w="720" w:type="dxa"/>
          </w:tcPr>
          <w:p w:rsidR="001659D0" w:rsidRPr="003713F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880" w:type="dxa"/>
          </w:tcPr>
          <w:p w:rsidR="001659D0" w:rsidRPr="003713F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Сворачивающиеся подробности</w:t>
            </w:r>
          </w:p>
        </w:tc>
        <w:tc>
          <w:tcPr>
            <w:tcW w:w="5760" w:type="dxa"/>
          </w:tcPr>
          <w:p w:rsidR="001659D0" w:rsidRPr="003713F8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Реализован интерактивный блок с помощью 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HTML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 тегов &lt;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details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&gt; и &lt;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summary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&gt;, скрывающий внутри ФИО автора (Горбунова В.С.) и учебную группу (ИБМ3-54Б).</w:t>
            </w:r>
          </w:p>
        </w:tc>
      </w:tr>
      <w:tr w:rsidR="003713F8" w:rsidRPr="003713F8" w:rsidTr="003713F8">
        <w:trPr>
          <w:jc w:val="center"/>
        </w:trPr>
        <w:tc>
          <w:tcPr>
            <w:tcW w:w="720" w:type="dxa"/>
          </w:tcPr>
          <w:p w:rsidR="001659D0" w:rsidRPr="003713F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2880" w:type="dxa"/>
          </w:tcPr>
          <w:p w:rsidR="001659D0" w:rsidRPr="003713F8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Поле цели с подсветкой слов</w:t>
            </w:r>
          </w:p>
        </w:tc>
        <w:tc>
          <w:tcPr>
            <w:tcW w:w="5760" w:type="dxa"/>
          </w:tcPr>
          <w:p w:rsidR="001659D0" w:rsidRPr="003713F8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Добавлен </w:t>
            </w:r>
            <w:proofErr w:type="gramStart"/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контейнер .</w:t>
            </w:r>
            <w:proofErr w:type="spellStart"/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yandex</w:t>
            </w:r>
            <w:proofErr w:type="spellEnd"/>
            <w:proofErr w:type="gramEnd"/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info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box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где при помощи парного тега &lt;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mark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&gt; ярко-желтым цветом выделены ключевые термины: 'знакомство', '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HTML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', '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CSS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'.</w:t>
            </w:r>
          </w:p>
        </w:tc>
      </w:tr>
      <w:tr w:rsidR="003713F8" w:rsidRPr="003713F8" w:rsidTr="003713F8">
        <w:trPr>
          <w:jc w:val="center"/>
        </w:trPr>
        <w:tc>
          <w:tcPr>
            <w:tcW w:w="720" w:type="dxa"/>
          </w:tcPr>
          <w:p w:rsidR="001659D0" w:rsidRPr="003713F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880" w:type="dxa"/>
          </w:tcPr>
          <w:p w:rsidR="001659D0" w:rsidRPr="003713F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Уникальная стилистика веб-ресурса</w:t>
            </w:r>
          </w:p>
        </w:tc>
        <w:tc>
          <w:tcPr>
            <w:tcW w:w="5760" w:type="dxa"/>
          </w:tcPr>
          <w:p w:rsidR="001659D0" w:rsidRPr="003713F8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 качестве уникальной темы полностью воссоздан визуальный стиль сервисов Яндекса: белая минималистичная карточка, скругленная поисковая строка-экран, шрифты без засечек и главная акцентная кнопка '=' в красном цвете (#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fc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 w:rsidRPr="003713F8"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Pr="003713F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39).</w:t>
            </w:r>
          </w:p>
        </w:tc>
      </w:tr>
    </w:tbl>
    <w:p w:rsidR="001659D0" w:rsidRPr="003713F8" w:rsidRDefault="00000000">
      <w:pPr>
        <w:keepNext/>
        <w:spacing w:before="240"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3713F8">
        <w:rPr>
          <w:rFonts w:ascii="Times New Roman" w:hAnsi="Times New Roman" w:cs="Times New Roman"/>
          <w:b/>
          <w:sz w:val="28"/>
          <w:szCs w:val="28"/>
          <w:lang w:val="ru-RU"/>
        </w:rPr>
        <w:t>4. Заключение</w:t>
      </w:r>
    </w:p>
    <w:p w:rsidR="001659D0" w:rsidRPr="003713F8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13F8">
        <w:rPr>
          <w:rFonts w:ascii="Times New Roman" w:hAnsi="Times New Roman" w:cs="Times New Roman"/>
          <w:sz w:val="28"/>
          <w:szCs w:val="28"/>
          <w:lang w:val="ru-RU"/>
        </w:rPr>
        <w:t>В ходе выполнения лабораторной работы №1 были успешно освоены практические навыки построения пользовательских интерфейсов. Структура документа была полностью отделена от его стилистического представления. Все 20 пунктов индивидуального задания для самостоятельной проработки были реализованы в полном объеме с использованием передовых методик верстки (</w:t>
      </w:r>
      <w:r w:rsidRPr="003713F8">
        <w:rPr>
          <w:rFonts w:ascii="Times New Roman" w:hAnsi="Times New Roman" w:cs="Times New Roman"/>
          <w:sz w:val="28"/>
          <w:szCs w:val="28"/>
        </w:rPr>
        <w:t>Flexbox</w:t>
      </w:r>
      <w:r w:rsidRPr="003713F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713F8">
        <w:rPr>
          <w:rFonts w:ascii="Times New Roman" w:hAnsi="Times New Roman" w:cs="Times New Roman"/>
          <w:sz w:val="28"/>
          <w:szCs w:val="28"/>
        </w:rPr>
        <w:t>CSS</w:t>
      </w:r>
      <w:r w:rsidRPr="003713F8">
        <w:rPr>
          <w:rFonts w:ascii="Times New Roman" w:hAnsi="Times New Roman" w:cs="Times New Roman"/>
          <w:sz w:val="28"/>
          <w:szCs w:val="28"/>
          <w:lang w:val="ru-RU"/>
        </w:rPr>
        <w:t xml:space="preserve">-переменные, функциональные </w:t>
      </w:r>
      <w:proofErr w:type="gramStart"/>
      <w:r w:rsidRPr="003713F8">
        <w:rPr>
          <w:rFonts w:ascii="Times New Roman" w:hAnsi="Times New Roman" w:cs="Times New Roman"/>
          <w:sz w:val="28"/>
          <w:szCs w:val="28"/>
          <w:lang w:val="ru-RU"/>
        </w:rPr>
        <w:t>селекторы :</w:t>
      </w:r>
      <w:r w:rsidRPr="003713F8">
        <w:rPr>
          <w:rFonts w:ascii="Times New Roman" w:hAnsi="Times New Roman" w:cs="Times New Roman"/>
          <w:sz w:val="28"/>
          <w:szCs w:val="28"/>
        </w:rPr>
        <w:t>has</w:t>
      </w:r>
      <w:proofErr w:type="gramEnd"/>
      <w:r w:rsidRPr="003713F8">
        <w:rPr>
          <w:rFonts w:ascii="Times New Roman" w:hAnsi="Times New Roman" w:cs="Times New Roman"/>
          <w:sz w:val="28"/>
          <w:szCs w:val="28"/>
          <w:lang w:val="ru-RU"/>
        </w:rPr>
        <w:t xml:space="preserve">). Проект оформлен </w:t>
      </w:r>
      <w:r w:rsidRPr="003713F8">
        <w:rPr>
          <w:rFonts w:ascii="Times New Roman" w:hAnsi="Times New Roman" w:cs="Times New Roman"/>
          <w:sz w:val="28"/>
          <w:szCs w:val="28"/>
          <w:lang w:val="ru-RU"/>
        </w:rPr>
        <w:lastRenderedPageBreak/>
        <w:t>в уникальной корпоративной стилистике Яндекса и подготовлен к интеграции с исполняемыми скриптами.</w:t>
      </w:r>
    </w:p>
    <w:p w:rsidR="001659D0" w:rsidRPr="003713F8" w:rsidRDefault="001659D0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1659D0" w:rsidRPr="003713F8" w:rsidSect="00034616">
      <w:pgSz w:w="12240" w:h="15840"/>
      <w:pgMar w:top="1133" w:right="850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7175663">
    <w:abstractNumId w:val="8"/>
  </w:num>
  <w:num w:numId="2" w16cid:durableId="482044329">
    <w:abstractNumId w:val="6"/>
  </w:num>
  <w:num w:numId="3" w16cid:durableId="1871139443">
    <w:abstractNumId w:val="5"/>
  </w:num>
  <w:num w:numId="4" w16cid:durableId="743843416">
    <w:abstractNumId w:val="4"/>
  </w:num>
  <w:num w:numId="5" w16cid:durableId="1546017427">
    <w:abstractNumId w:val="7"/>
  </w:num>
  <w:num w:numId="6" w16cid:durableId="1146891713">
    <w:abstractNumId w:val="3"/>
  </w:num>
  <w:num w:numId="7" w16cid:durableId="1161240147">
    <w:abstractNumId w:val="2"/>
  </w:num>
  <w:num w:numId="8" w16cid:durableId="850264283">
    <w:abstractNumId w:val="1"/>
  </w:num>
  <w:num w:numId="9" w16cid:durableId="830679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9D0"/>
    <w:rsid w:val="0029639D"/>
    <w:rsid w:val="00326F90"/>
    <w:rsid w:val="003713F8"/>
    <w:rsid w:val="00AA1D8D"/>
    <w:rsid w:val="00B47730"/>
    <w:rsid w:val="00B6736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504D82"/>
  <w14:defaultImageDpi w14:val="300"/>
  <w15:docId w15:val="{50AB16F8-99AC-D240-A332-86C74E0BF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Arial" w:hAnsi="Arial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947</Words>
  <Characters>5404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Вероника Горбунова</cp:lastModifiedBy>
  <cp:revision>2</cp:revision>
  <dcterms:created xsi:type="dcterms:W3CDTF">2013-12-23T23:15:00Z</dcterms:created>
  <dcterms:modified xsi:type="dcterms:W3CDTF">2026-09-23T10:31:00Z</dcterms:modified>
  <cp:category/>
</cp:coreProperties>
</file>