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BF" w:rsidRPr="00EC7B5C" w:rsidRDefault="000572BF" w:rsidP="00EC7B5C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C7B5C">
        <w:rPr>
          <w:rFonts w:ascii="Times New Roman" w:hAnsi="Times New Roman" w:cs="Times New Roman"/>
          <w:sz w:val="28"/>
          <w:szCs w:val="28"/>
        </w:rPr>
        <w:t>ДРУГІ ВАРЫЯНТ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EC7B5C">
        <w:rPr>
          <w:rFonts w:ascii="Times New Roman" w:hAnsi="Times New Roman" w:cs="Times New Roman"/>
          <w:sz w:val="28"/>
          <w:szCs w:val="28"/>
        </w:rPr>
        <w:t xml:space="preserve"> Знайдзіце разгорнуты адказ на наступнае пытанне:</w:t>
      </w:r>
      <w:r w:rsidRPr="00EC7B5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C7B5C">
        <w:rPr>
          <w:rFonts w:ascii="Times New Roman" w:hAnsi="Times New Roman" w:cs="Times New Roman"/>
          <w:i/>
          <w:sz w:val="28"/>
          <w:szCs w:val="28"/>
          <w:lang w:val="be-BY" w:eastAsia="ru-RU"/>
        </w:rPr>
        <w:t>Гістарычныя этапы развіцця беларускай мовы.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Складзіце да яго тэзісны план (тэзісы дзеяслоўнага ладу).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Узор выканання гл. у Дататку.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>2. Спішыце тэкст, раскрываючы дужкі, устаўляючы прапушчаныя арфаграмы і знакі прыпынку.</w:t>
      </w:r>
    </w:p>
    <w:p w:rsidR="000572BF" w:rsidRPr="00EC7B5C" w:rsidRDefault="000572BF" w:rsidP="00EC7B5C">
      <w:pPr>
        <w:pStyle w:val="a3"/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Максім Багдан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овіч... Кароткі быў яго жыццёвы век. Ён вымяраецц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а два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цаццю пяццю гадамі. Многія літаратары ў такім узросц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е толькі пачынаюць тварыць. Ён жа 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- 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закон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чыў. І можа таму, што прадчуваў блізкую развязку, спяшаўся, працаваў, не 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шкадуючы сябе.</w:t>
      </w:r>
    </w:p>
    <w:p w:rsidR="000572BF" w:rsidRPr="00EC7B5C" w:rsidRDefault="00EC7B5C" w:rsidP="00EC7B5C">
      <w:pPr>
        <w:pStyle w:val="a3"/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У яго не было зацягнутага перыя</w:t>
      </w:r>
      <w:r w:rsidR="000572BF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ду вучнёўства. Пра сябе як п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аэта ён заявіць адразу і адразу ж упэўненай хадой пойдзе наперад, пераадольваючы цяжкасці. А іх было ня</w:t>
      </w:r>
      <w:r w:rsidR="000572BF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мала.</w:t>
      </w:r>
    </w:p>
    <w:p w:rsidR="000572BF" w:rsidRPr="00EC7B5C" w:rsidRDefault="000572BF" w:rsidP="00EC7B5C">
      <w:pPr>
        <w:pStyle w:val="a3"/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Толькі пяць гадоў жы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ў ён на Беларусі. Астатняе жыццё прай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шло за яе межамі. Та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му родную мову, на якой рашаецца тварыць, давядзецца вывучаць па бацькавых этнаграфічных запісах ды па кнігах. І наперакор вя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ліка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дзя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ржаўным с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кептыкам, якія не прызнавалі за беларус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кай мовай яе с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амастойнасці, дакажа, што яна ніколькі не бяднейшая і не 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горшая за ін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шыя мовы, што ёй падуладны ўсе віды і жанры, зведаныя і асвоеныя высокаразвітымі літ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аратурамі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,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 і што на ёй можна паспяхов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а перадаваць найтанчэйшыя адценні чалавечых пачуцц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яў.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 xml:space="preserve">3. Падбярыце з галіновага навуковага часопіса фрагмент артыкула па спецыяльнасці і перакладзіце яго на беларускую мову  (0,5 старонкі ліста фармату А4, шрыфт Times New Roman 14 пт, інтэрвал 1.0). Напішыце рускі і беларускі варыянты тэксту. У перакладзеным беларускім тэксце падкрэсліце словы-тэрміны іншамоўнага паходжання. Карыстаючыся слоўнікам, дайце тлумачэнні 10 з іх. 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Узор выканання гл. у Дататку.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572BF" w:rsidRPr="0044203A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44203A">
        <w:rPr>
          <w:rFonts w:ascii="Times New Roman" w:hAnsi="Times New Roman" w:cs="Times New Roman"/>
          <w:sz w:val="28"/>
          <w:szCs w:val="28"/>
          <w:highlight w:val="green"/>
          <w:lang w:val="be-BY"/>
        </w:rPr>
        <w:t>4. Перакладзіце словы на беларускую мову і суаднясіце іх з пэўным стылем, запоўніўшы табліцу.</w:t>
      </w:r>
    </w:p>
    <w:p w:rsidR="000572BF" w:rsidRPr="0044203A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1701"/>
        <w:gridCol w:w="1794"/>
        <w:gridCol w:w="2033"/>
        <w:gridCol w:w="2375"/>
      </w:tblGrid>
      <w:tr w:rsidR="000572BF" w:rsidRPr="0044203A" w:rsidTr="0044203A">
        <w:tc>
          <w:tcPr>
            <w:tcW w:w="9571" w:type="dxa"/>
            <w:gridSpan w:val="5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Стыль</w:t>
            </w:r>
          </w:p>
        </w:tc>
      </w:tr>
      <w:tr w:rsidR="000572BF" w:rsidRPr="0044203A" w:rsidTr="0044203A">
        <w:tc>
          <w:tcPr>
            <w:tcW w:w="1668" w:type="dxa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Навуковы</w:t>
            </w:r>
          </w:p>
        </w:tc>
        <w:tc>
          <w:tcPr>
            <w:tcW w:w="1701" w:type="dxa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Публіцыстычны</w:t>
            </w:r>
          </w:p>
        </w:tc>
        <w:tc>
          <w:tcPr>
            <w:tcW w:w="1794" w:type="dxa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Афіцыйна-справавы</w:t>
            </w:r>
          </w:p>
        </w:tc>
        <w:tc>
          <w:tcPr>
            <w:tcW w:w="2033" w:type="dxa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Мастацкі</w:t>
            </w:r>
          </w:p>
        </w:tc>
        <w:tc>
          <w:tcPr>
            <w:tcW w:w="2375" w:type="dxa"/>
          </w:tcPr>
          <w:p w:rsidR="000572BF" w:rsidRPr="0044203A" w:rsidRDefault="000572BF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Размоўны</w:t>
            </w:r>
          </w:p>
        </w:tc>
      </w:tr>
      <w:tr w:rsidR="000572BF" w:rsidRPr="0044203A" w:rsidTr="0044203A">
        <w:tc>
          <w:tcPr>
            <w:tcW w:w="1668" w:type="dxa"/>
          </w:tcPr>
          <w:p w:rsidR="000572BF" w:rsidRPr="0044203A" w:rsidRDefault="00EC7B5C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лічнік, магнітны зарад, навакольнае 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>асяроддзе,  экалагічная катастрофа,</w:t>
            </w:r>
            <w:r w:rsidR="00590BD3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прыгоннае права,</w:t>
            </w:r>
          </w:p>
        </w:tc>
        <w:tc>
          <w:tcPr>
            <w:tcW w:w="1701" w:type="dxa"/>
          </w:tcPr>
          <w:p w:rsidR="000572BF" w:rsidRPr="0044203A" w:rsidRDefault="00590BD3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 xml:space="preserve">маладзёжная палітыка, у сувязі з цяжкім 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>становішчам, харызматычны лідэр, забяспечваецца права на абарону,</w:t>
            </w:r>
          </w:p>
        </w:tc>
        <w:tc>
          <w:tcPr>
            <w:tcW w:w="1794" w:type="dxa"/>
          </w:tcPr>
          <w:p w:rsidR="000572BF" w:rsidRPr="0044203A" w:rsidRDefault="00EC7B5C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 xml:space="preserve">забеспячэнне аховы і абароны аўтарскіх 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>правоў,</w:t>
            </w:r>
            <w:r w:rsidR="00590BD3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фінансавыя інвестыцыі, кампенсацыя за адпачынак</w:t>
            </w:r>
          </w:p>
        </w:tc>
        <w:tc>
          <w:tcPr>
            <w:tcW w:w="2033" w:type="dxa"/>
          </w:tcPr>
          <w:p w:rsidR="000572BF" w:rsidRPr="0044203A" w:rsidRDefault="00EC7B5C" w:rsidP="0044203A">
            <w:pPr>
              <w:pStyle w:val="a3"/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 xml:space="preserve">жылі-былі, чорнае крыло Чарнобыля, пераплятаецца 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>многімі ніткамі, трымаць камень за пазухай,</w:t>
            </w:r>
            <w:r w:rsidR="00590BD3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гістарычны лёс, </w:t>
            </w:r>
            <w:r w:rsidR="0044203A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і</w:t>
            </w:r>
            <w:r w:rsidR="00590BD3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ндывідуальнасць аўтара, рухаючыя сілы гісторыі,</w:t>
            </w:r>
            <w:r w:rsidR="0044203A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называецца ў далейшым</w:t>
            </w:r>
          </w:p>
        </w:tc>
        <w:tc>
          <w:tcPr>
            <w:tcW w:w="2375" w:type="dxa"/>
          </w:tcPr>
          <w:p w:rsidR="000572BF" w:rsidRPr="0044203A" w:rsidRDefault="0044203A" w:rsidP="0044203A">
            <w:pPr>
              <w:pStyle w:val="a3"/>
              <w:widowControl w:val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</w:pP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 xml:space="preserve">Карова языком злізала, </w:t>
            </w:r>
            <w:r w:rsidR="00EC7B5C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белабрысы, абое рабое, прыг-скок, </w:t>
            </w:r>
            <w:r w:rsidR="00EC7B5C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lastRenderedPageBreak/>
              <w:t>хвалько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</w:t>
            </w:r>
            <w:r w:rsidR="00EC7B5C"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>(самахвал), бабуля,</w:t>
            </w:r>
            <w:r w:rsidRPr="0044203A">
              <w:rPr>
                <w:rFonts w:ascii="Times New Roman" w:hAnsi="Times New Roman" w:cs="Times New Roman"/>
                <w:sz w:val="28"/>
                <w:szCs w:val="28"/>
                <w:highlight w:val="green"/>
                <w:lang w:val="be-BY"/>
              </w:rPr>
              <w:t xml:space="preserve"> маральная халера</w:t>
            </w:r>
          </w:p>
        </w:tc>
      </w:tr>
    </w:tbl>
    <w:p w:rsidR="000572BF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44203A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Индивидуальность автора, историческая судьба, переплетается многими нитями, обеспечение охраны и защиты авторских прав, молодежная политика, черное крыло Чернобыля, финансовые инвестиции, крепостное право, хвастун, корова языком слизала, два сапога пара, в связи с тяжелым положением, белобрысый, держать камень за пазухой, именуемый в дальнейшем, движущие силы истории, харизматичный лидер, числитель, компенсация за отпуск, бабуля, магнитный заряд, обеспечивается право на защиту, жили-были, экологическая катастрофа, </w:t>
      </w:r>
      <w:r w:rsidRPr="00DF3D01">
        <w:rPr>
          <w:rFonts w:ascii="Times New Roman" w:hAnsi="Times New Roman" w:cs="Times New Roman"/>
          <w:sz w:val="28"/>
          <w:szCs w:val="28"/>
          <w:highlight w:val="red"/>
        </w:rPr>
        <w:t xml:space="preserve">маленький-премаленький, </w:t>
      </w:r>
      <w:r w:rsidRPr="0044203A">
        <w:rPr>
          <w:rFonts w:ascii="Times New Roman" w:hAnsi="Times New Roman" w:cs="Times New Roman"/>
          <w:sz w:val="28"/>
          <w:szCs w:val="28"/>
          <w:highlight w:val="green"/>
        </w:rPr>
        <w:t>прыг-скок, нравственная холера, окружающая среда.</w:t>
      </w:r>
    </w:p>
    <w:p w:rsidR="00EC7B5C" w:rsidRPr="00DB7F1A" w:rsidRDefault="00EC7B5C" w:rsidP="00EC7B5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B7F1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5. Напішыце анатацыю на артыкул па спецыяльнасці, змешчаны ў галіновым навуковым часопісе, фрагмент з якога перакладзены ў заданні №3.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>Узор выканання гл. у Дататку.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>6. Перакладзіце на беларускую мову і пастаўце ў форму роднага і давальнага склонаў наступныя выразы: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1.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ab/>
        <w:t>общий интерес;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 агульны інтарэс, агульнага інтарэсу, агульнаму інтарэсу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2.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ab/>
        <w:t>математика;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 матэматыка, матэматыкі, матэматыцы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3.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ab/>
        <w:t>целых две недели;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 xml:space="preserve"> цэлых два тыдні, цэлых двух тыдня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>ў, цэлым двум тыдням</w:t>
      </w:r>
    </w:p>
    <w:p w:rsidR="00EC7B5C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>4.</w:t>
      </w:r>
      <w:r w:rsidR="00EC7B5C" w:rsidRPr="00EC7B5C">
        <w:rPr>
          <w:rFonts w:ascii="Times New Roman" w:hAnsi="Times New Roman" w:cs="Times New Roman"/>
          <w:sz w:val="28"/>
          <w:szCs w:val="28"/>
          <w:highlight w:val="green"/>
          <w:lang w:val="be-BY" w:eastAsia="ru-RU"/>
        </w:rPr>
        <w:tab/>
        <w:t xml:space="preserve">триста двадцать восемь страниц, трыста дваццаць восем старонак, </w:t>
      </w:r>
      <w:r w:rsidR="00EC7B5C" w:rsidRPr="00EC7B5C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трохсот дваццаці васьмі старонак, трохстам дваццаці васьмі старонкам.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>7. Карыстаючыся слоўнікам безэквівалентнай лексікі, выпішыце 10 адзінак, патлумачце іх значэнне. Вусна падрыхтуйце адказ на пытанне пра асаблівасці беларускай лексічнай сістэмы.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Адхланне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кароткая палёгка ад цяжкай, працяглай працы.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Безліч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- незлічонае мноства.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lastRenderedPageBreak/>
        <w:t>Вымкнуць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імкліва вырвацца адкуль-небудзь.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Гмах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</w:t>
      </w:r>
      <w:r w:rsidRPr="00590BD3">
        <w:rPr>
          <w:rFonts w:ascii="Times New Roman" w:hAnsi="Times New Roman" w:cs="Times New Roman"/>
          <w:sz w:val="28"/>
          <w:szCs w:val="28"/>
          <w:highlight w:val="green"/>
          <w:lang w:val="be-BY"/>
        </w:rPr>
        <w:t>вял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>ікі вышынны будынак.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Дудукаць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- нягучна размаўляць, перагаворвацца.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Забедаваць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пачаць сакрушацца.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Залетась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два гады назад.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Імчанне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імклівы рух.</w:t>
      </w:r>
    </w:p>
    <w:p w:rsidR="00EC7B5C" w:rsidRP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highlight w:val="green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Кампанаваць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быць у сяброўскіх адносінах, вадзіць кампанію.</w:t>
      </w:r>
    </w:p>
    <w:p w:rsidR="00EC7B5C" w:rsidRDefault="00EC7B5C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highlight w:val="green"/>
          <w:u w:val="single"/>
          <w:lang w:val="be-BY"/>
        </w:rPr>
        <w:t>Летась</w:t>
      </w:r>
      <w:r w:rsidRPr="00EC7B5C">
        <w:rPr>
          <w:rFonts w:ascii="Times New Roman" w:hAnsi="Times New Roman" w:cs="Times New Roman"/>
          <w:sz w:val="28"/>
          <w:szCs w:val="28"/>
          <w:highlight w:val="green"/>
          <w:lang w:val="be-BY"/>
        </w:rPr>
        <w:t xml:space="preserve"> – у мінулым годзе.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EC7B5C">
        <w:rPr>
          <w:rFonts w:ascii="Times New Roman" w:hAnsi="Times New Roman" w:cs="Times New Roman"/>
          <w:sz w:val="28"/>
          <w:szCs w:val="28"/>
          <w:lang w:val="be-BY" w:eastAsia="ru-RU"/>
        </w:rPr>
        <w:t>8. Напішыце распіску аб атрыманні ад гарадской турысцкай базы ў часовае карыстанне спартыўнага інвентару (5 палатак, 15 спартыўных касцюмаў, 15 рукзакоў, 15 компасаў).</w:t>
      </w: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:rsidR="000572BF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C7B5C">
        <w:rPr>
          <w:rFonts w:ascii="Times New Roman" w:hAnsi="Times New Roman" w:cs="Times New Roman"/>
          <w:sz w:val="28"/>
          <w:szCs w:val="28"/>
          <w:lang w:val="be-BY"/>
        </w:rPr>
        <w:t xml:space="preserve">9. Напішыце сачыненне-разважанне на прапанаваную цытату, выкарыстоўваючы наступныя сродкі: дзеепрыметны, дзеепрыслоўны звароты, пабочныя канструкцыі, бяззлучнікавыя сказы. Падкрэсліце іх у тэксце. Пажаданы аб’ём працы – ад 10 сказаў. </w:t>
      </w:r>
    </w:p>
    <w:p w:rsidR="00A57143" w:rsidRPr="00EC7B5C" w:rsidRDefault="000572BF" w:rsidP="00EC7B5C">
      <w:pPr>
        <w:pStyle w:val="a3"/>
        <w:widowControl w:val="0"/>
        <w:jc w:val="both"/>
        <w:rPr>
          <w:rFonts w:ascii="Times New Roman" w:hAnsi="Times New Roman" w:cs="Times New Roman"/>
          <w:i/>
          <w:sz w:val="28"/>
          <w:szCs w:val="28"/>
          <w:lang w:val="be-BY" w:eastAsia="ru-RU"/>
        </w:rPr>
      </w:pPr>
      <w:r w:rsidRPr="00EC7B5C">
        <w:rPr>
          <w:rFonts w:ascii="Times New Roman" w:hAnsi="Times New Roman" w:cs="Times New Roman"/>
          <w:i/>
          <w:sz w:val="28"/>
          <w:szCs w:val="28"/>
          <w:lang w:val="be-BY" w:eastAsia="ru-RU"/>
        </w:rPr>
        <w:t>Кожны народ мае хаця б адзін геніяльны твор, і гэты твор – мова (А.</w:t>
      </w:r>
      <w:r w:rsidRPr="00EC7B5C">
        <w:rPr>
          <w:rFonts w:ascii="Times New Roman" w:hAnsi="Times New Roman" w:cs="Times New Roman"/>
          <w:i/>
          <w:sz w:val="28"/>
          <w:szCs w:val="28"/>
          <w:lang w:val="pl-PL" w:eastAsia="ru-RU"/>
        </w:rPr>
        <w:t> </w:t>
      </w:r>
      <w:r w:rsidRPr="00EC7B5C">
        <w:rPr>
          <w:rFonts w:ascii="Times New Roman" w:hAnsi="Times New Roman" w:cs="Times New Roman"/>
          <w:i/>
          <w:sz w:val="28"/>
          <w:szCs w:val="28"/>
          <w:lang w:val="be-BY" w:eastAsia="ru-RU"/>
        </w:rPr>
        <w:t>Разанаў)</w:t>
      </w:r>
    </w:p>
    <w:sectPr w:rsidR="00A57143" w:rsidRPr="00EC7B5C" w:rsidSect="00A5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BF"/>
    <w:rsid w:val="000572BF"/>
    <w:rsid w:val="00084BC1"/>
    <w:rsid w:val="000A366F"/>
    <w:rsid w:val="0010264B"/>
    <w:rsid w:val="003A3B9A"/>
    <w:rsid w:val="0044203A"/>
    <w:rsid w:val="00590BD3"/>
    <w:rsid w:val="00917EC1"/>
    <w:rsid w:val="00A57143"/>
    <w:rsid w:val="00DF3D01"/>
    <w:rsid w:val="00E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B07FA-79B8-4BF7-A85D-E7ED58E3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-2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1"/>
    <w:rsid w:val="000572BF"/>
  </w:style>
  <w:style w:type="paragraph" w:customStyle="1" w:styleId="1">
    <w:name w:val="ЗАГОЛОВОК 1"/>
    <w:basedOn w:val="a"/>
    <w:next w:val="a3"/>
    <w:rsid w:val="000572BF"/>
  </w:style>
  <w:style w:type="paragraph" w:styleId="a4">
    <w:name w:val="Body Text"/>
    <w:basedOn w:val="a"/>
    <w:link w:val="a5"/>
    <w:uiPriority w:val="99"/>
    <w:semiHidden/>
    <w:unhideWhenUsed/>
    <w:rsid w:val="000572BF"/>
    <w:pPr>
      <w:spacing w:after="120"/>
    </w:pPr>
  </w:style>
  <w:style w:type="character" w:customStyle="1" w:styleId="a5">
    <w:name w:val="Основной текст Знак"/>
    <w:basedOn w:val="a0"/>
    <w:link w:val="a4"/>
    <w:rsid w:val="000572B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admin-pk</dc:creator>
  <cp:lastModifiedBy>Вероника Русак</cp:lastModifiedBy>
  <cp:revision>2</cp:revision>
  <dcterms:created xsi:type="dcterms:W3CDTF">2023-08-21T16:16:00Z</dcterms:created>
  <dcterms:modified xsi:type="dcterms:W3CDTF">2023-08-21T16:16:00Z</dcterms:modified>
</cp:coreProperties>
</file>