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A1D" w:rsidRDefault="0069038C">
      <w:r>
        <w:rPr>
          <w:noProof/>
        </w:rPr>
        <w:drawing>
          <wp:inline distT="0" distB="0" distL="0" distR="0">
            <wp:extent cx="5514975" cy="2714625"/>
            <wp:effectExtent l="0" t="0" r="9525" b="9525"/>
            <wp:docPr id="1" name="Picture 1" descr="36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5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38C" w:rsidRDefault="0069038C">
      <w:pPr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Refer to the exhibit. Which configuration will ensure that traffic that originates from network 172.16.1.0 will be forwarded out Serial 0/0/0?</w:t>
      </w:r>
    </w:p>
    <w:p w:rsidR="0069038C" w:rsidRDefault="0069038C">
      <w:pPr>
        <w:rPr>
          <w:rFonts w:ascii="&amp;quot" w:hAnsi="&amp;quot"/>
          <w:b/>
          <w:bCs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R1(config)# </w:t>
      </w:r>
      <w:r>
        <w:rPr>
          <w:rFonts w:ascii="&amp;quot" w:hAnsi="&amp;quot"/>
          <w:b/>
          <w:bCs/>
          <w:color w:val="2D3B45"/>
          <w:sz w:val="21"/>
          <w:szCs w:val="21"/>
        </w:rPr>
        <w:t>access-list 1 permit 172.16.1.0 0.0.0.255</w:t>
      </w:r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r>
        <w:rPr>
          <w:rFonts w:ascii="&amp;quot" w:hAnsi="&amp;quot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</w:rPr>
        <w:t xml:space="preserve">R1(config)# </w:t>
      </w:r>
      <w:r>
        <w:rPr>
          <w:rFonts w:ascii="&amp;quot" w:hAnsi="&amp;quot"/>
          <w:b/>
          <w:bCs/>
          <w:color w:val="2D3B45"/>
          <w:sz w:val="21"/>
          <w:szCs w:val="21"/>
        </w:rPr>
        <w:t>route-map ISP-1 permit 10</w:t>
      </w:r>
      <w:r>
        <w:rPr>
          <w:rFonts w:ascii="&amp;quot" w:hAnsi="&amp;quot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</w:rPr>
        <w:t>R1(config-route-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map)#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r>
        <w:rPr>
          <w:rFonts w:ascii="&amp;quot" w:hAnsi="&amp;quot"/>
          <w:b/>
          <w:bCs/>
          <w:color w:val="2D3B45"/>
          <w:sz w:val="21"/>
          <w:szCs w:val="21"/>
        </w:rPr>
        <w:t xml:space="preserve">match </w:t>
      </w:r>
      <w:proofErr w:type="spellStart"/>
      <w:r>
        <w:rPr>
          <w:rFonts w:ascii="&amp;quot" w:hAnsi="&amp;quot"/>
          <w:b/>
          <w:bCs/>
          <w:color w:val="2D3B45"/>
          <w:sz w:val="21"/>
          <w:szCs w:val="21"/>
        </w:rPr>
        <w:t>ip</w:t>
      </w:r>
      <w:proofErr w:type="spellEnd"/>
      <w:r>
        <w:rPr>
          <w:rFonts w:ascii="&amp;quot" w:hAnsi="&amp;quot"/>
          <w:b/>
          <w:bCs/>
          <w:color w:val="2D3B45"/>
          <w:sz w:val="21"/>
          <w:szCs w:val="21"/>
        </w:rPr>
        <w:t xml:space="preserve"> address 1</w:t>
      </w:r>
      <w:r>
        <w:rPr>
          <w:rFonts w:ascii="&amp;quot" w:hAnsi="&amp;quot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</w:rPr>
        <w:t xml:space="preserve">R1(config-route-map)# </w:t>
      </w:r>
      <w:r>
        <w:rPr>
          <w:rFonts w:ascii="&amp;quot" w:hAnsi="&amp;quot"/>
          <w:b/>
          <w:bCs/>
          <w:color w:val="2D3B45"/>
          <w:sz w:val="21"/>
          <w:szCs w:val="21"/>
        </w:rPr>
        <w:t>set interface s0/0/0</w:t>
      </w:r>
      <w:r>
        <w:rPr>
          <w:rFonts w:ascii="&amp;quot" w:hAnsi="&amp;quot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</w:rPr>
        <w:t xml:space="preserve">R1(config)# </w:t>
      </w:r>
      <w:r>
        <w:rPr>
          <w:rFonts w:ascii="&amp;quot" w:hAnsi="&amp;quot"/>
          <w:b/>
          <w:bCs/>
          <w:color w:val="2D3B45"/>
          <w:sz w:val="21"/>
          <w:szCs w:val="21"/>
        </w:rPr>
        <w:t>interface fa0/1</w:t>
      </w:r>
      <w:r>
        <w:rPr>
          <w:rFonts w:ascii="&amp;quot" w:hAnsi="&amp;quot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</w:rPr>
        <w:t xml:space="preserve">R1(config-if)# </w:t>
      </w:r>
      <w:proofErr w:type="spellStart"/>
      <w:r>
        <w:rPr>
          <w:rFonts w:ascii="&amp;quot" w:hAnsi="&amp;quot"/>
          <w:b/>
          <w:bCs/>
          <w:color w:val="2D3B45"/>
          <w:sz w:val="21"/>
          <w:szCs w:val="21"/>
        </w:rPr>
        <w:t>ip</w:t>
      </w:r>
      <w:proofErr w:type="spellEnd"/>
      <w:r>
        <w:rPr>
          <w:rFonts w:ascii="&amp;quot" w:hAnsi="&amp;quot"/>
          <w:b/>
          <w:bCs/>
          <w:color w:val="2D3B45"/>
          <w:sz w:val="21"/>
          <w:szCs w:val="21"/>
        </w:rPr>
        <w:t xml:space="preserve"> policy route-map ISP-1</w:t>
      </w:r>
    </w:p>
    <w:p w:rsidR="0069038C" w:rsidRDefault="0069038C">
      <w:pPr>
        <w:rPr>
          <w:rFonts w:ascii="&amp;quot" w:hAnsi="&amp;quot"/>
          <w:b/>
          <w:bCs/>
          <w:color w:val="2D3B45"/>
          <w:sz w:val="21"/>
          <w:szCs w:val="21"/>
        </w:rPr>
      </w:pPr>
    </w:p>
    <w:p w:rsidR="0069038C" w:rsidRDefault="0069038C">
      <w:r>
        <w:rPr>
          <w:noProof/>
        </w:rPr>
        <w:lastRenderedPageBreak/>
        <w:drawing>
          <wp:inline distT="0" distB="0" distL="0" distR="0">
            <wp:extent cx="5000625" cy="4829175"/>
            <wp:effectExtent l="0" t="0" r="9525" b="9525"/>
            <wp:docPr id="2" name="Picture 2" descr="36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63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38C" w:rsidRDefault="0069038C">
      <w:pPr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Refer to the exhibit. The routing policy for router R1 states that traffic from the 192.168.1.0 LAN network is to be routed to ISP-1 and traffic from the 172.16.1.0 LAN network is to be routed to ISP-2. However, the network administrator notices that a host at IP address 172.16.1.10 is being routed out Serial0/0/0. What is the cause of the problem?</w:t>
      </w:r>
    </w:p>
    <w:p w:rsidR="0069038C" w:rsidRDefault="0069038C">
      <w:r>
        <w:t xml:space="preserve">Answer: </w:t>
      </w:r>
      <w:r>
        <w:t>The route map ISP-2 should be applied to FastEthernet0/1.</w:t>
      </w:r>
    </w:p>
    <w:p w:rsidR="0069038C" w:rsidRDefault="0069038C"/>
    <w:p w:rsidR="0069038C" w:rsidRDefault="0069038C"/>
    <w:p w:rsidR="0069038C" w:rsidRDefault="0069038C"/>
    <w:p w:rsidR="0069038C" w:rsidRDefault="0069038C"/>
    <w:p w:rsidR="0069038C" w:rsidRDefault="0069038C">
      <w:bookmarkStart w:id="0" w:name="_GoBack"/>
      <w:bookmarkEnd w:id="0"/>
    </w:p>
    <w:p w:rsidR="00A37D8D" w:rsidRDefault="00A37D8D">
      <w:pPr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You have created and IPv6 ACL called </w:t>
      </w:r>
      <w:r>
        <w:rPr>
          <w:rStyle w:val="Strong"/>
          <w:rFonts w:ascii="&amp;quot" w:hAnsi="&amp;quot"/>
          <w:color w:val="2D3B45"/>
        </w:rPr>
        <w:t>MY-LIST</w:t>
      </w:r>
      <w:r>
        <w:rPr>
          <w:rFonts w:ascii="Helvetica" w:hAnsi="Helvetica" w:cs="Helvetica"/>
          <w:color w:val="2D3B45"/>
        </w:rPr>
        <w:t xml:space="preserve">. Which command would you configure to use this ACL to check inbound packets on an interface? </w:t>
      </w:r>
    </w:p>
    <w:p w:rsidR="0069038C" w:rsidRDefault="00A37D8D">
      <w:r>
        <w:rPr>
          <w:rFonts w:ascii="Helvetica" w:hAnsi="Helvetica" w:cs="Helvetica"/>
          <w:b/>
          <w:bCs/>
          <w:color w:val="2D3B45"/>
          <w:sz w:val="21"/>
          <w:szCs w:val="21"/>
        </w:rPr>
        <w:t>ipv6 traffic-filter MY-LIST in</w:t>
      </w:r>
    </w:p>
    <w:sectPr w:rsidR="00690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8C"/>
    <w:rsid w:val="00604A8D"/>
    <w:rsid w:val="0069038C"/>
    <w:rsid w:val="00A37D8D"/>
    <w:rsid w:val="00A85A1D"/>
    <w:rsid w:val="00DC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6A20"/>
  <w15:chartTrackingRefBased/>
  <w15:docId w15:val="{08A3799C-CB71-485C-A67C-57A82064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7D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kalantari</dc:creator>
  <cp:keywords/>
  <dc:description/>
  <cp:lastModifiedBy>faraz kalantari</cp:lastModifiedBy>
  <cp:revision>1</cp:revision>
  <dcterms:created xsi:type="dcterms:W3CDTF">2018-11-28T05:50:00Z</dcterms:created>
  <dcterms:modified xsi:type="dcterms:W3CDTF">2018-11-28T06:32:00Z</dcterms:modified>
</cp:coreProperties>
</file>