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217A" w:rsidRDefault="00F91805" w:rsidP="00F9180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91805">
        <w:rPr>
          <w:rFonts w:ascii="Times New Roman" w:hAnsi="Times New Roman" w:cs="Times New Roman"/>
          <w:b/>
          <w:sz w:val="28"/>
          <w:szCs w:val="28"/>
        </w:rPr>
        <w:t>РЕФЕРАТ</w:t>
      </w:r>
    </w:p>
    <w:p w:rsidR="00F91805" w:rsidRDefault="00F9180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91805" w:rsidRDefault="00F91805" w:rsidP="00F9180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F91805" w:rsidRDefault="00F9180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91805" w:rsidRDefault="00F91805" w:rsidP="00F9180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ТЕРМИНЫ И ОПРЕДЕЛЕНИЯ</w:t>
      </w:r>
    </w:p>
    <w:p w:rsidR="00F91805" w:rsidRDefault="00F9180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91805" w:rsidRDefault="00F91805" w:rsidP="00F9180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ПЕРЕЧЕНЬ СОКРАЩЕНИЙ И ОБОЗНАЧЕНИЙ</w:t>
      </w:r>
    </w:p>
    <w:p w:rsidR="00F91805" w:rsidRDefault="00F9180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91805" w:rsidRDefault="00F91805" w:rsidP="00652A0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02473E" w:rsidRDefault="00A3253A" w:rsidP="00652A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настоящее время рынок недвижимости переживает цифровую трансформацию, вызванную потребностью повышении эффективности и прозрачности отрасли. Внедрение информационных систем, которые берут на себя обработку запросов арендатора, формирование отчетности, сбор арендной платы, позволяет исключить человеческий фактор и сократить время на рутинные операции </w:t>
      </w:r>
      <w:r w:rsidR="00694508">
        <w:rPr>
          <w:rFonts w:ascii="Times New Roman" w:hAnsi="Times New Roman" w:cs="Times New Roman"/>
          <w:sz w:val="28"/>
          <w:szCs w:val="28"/>
        </w:rPr>
        <w:t>[1]</w:t>
      </w:r>
      <w:r w:rsidR="00694508" w:rsidRPr="00694508">
        <w:rPr>
          <w:rFonts w:ascii="Times New Roman" w:hAnsi="Times New Roman" w:cs="Times New Roman"/>
          <w:sz w:val="28"/>
          <w:szCs w:val="28"/>
        </w:rPr>
        <w:t>.</w:t>
      </w:r>
      <w:r w:rsidR="00694508">
        <w:rPr>
          <w:rFonts w:ascii="Times New Roman" w:hAnsi="Times New Roman" w:cs="Times New Roman"/>
          <w:sz w:val="28"/>
          <w:szCs w:val="28"/>
        </w:rPr>
        <w:t xml:space="preserve"> Для коммерческой недвижимости это особенно значимо. Эффективное функционирование бизнес-центра напрямую зависит от скорости обработки входящих заявок и точного учета свободных площадей. Комплексные информационные системы позволяют сократить</w:t>
      </w:r>
      <w:r w:rsidR="00652A0A">
        <w:rPr>
          <w:rFonts w:ascii="Times New Roman" w:hAnsi="Times New Roman" w:cs="Times New Roman"/>
          <w:sz w:val="28"/>
          <w:szCs w:val="28"/>
        </w:rPr>
        <w:t xml:space="preserve"> простой коммерческих помещений. Кроме этого, арендаторы все чаще выбирают офисные помещения, ориентируясь на качественное цифровое пространство [2</w:t>
      </w:r>
      <w:r w:rsidR="00652A0A" w:rsidRPr="00652A0A">
        <w:rPr>
          <w:rFonts w:ascii="Times New Roman" w:hAnsi="Times New Roman" w:cs="Times New Roman"/>
          <w:sz w:val="28"/>
          <w:szCs w:val="28"/>
        </w:rPr>
        <w:t>].</w:t>
      </w:r>
    </w:p>
    <w:p w:rsidR="00652A0A" w:rsidRDefault="00B62F9A" w:rsidP="00652A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данной работы является разработка информационной системы</w:t>
      </w:r>
      <w:r w:rsidRPr="00B62F9A">
        <w:rPr>
          <w:rFonts w:ascii="Times New Roman" w:hAnsi="Times New Roman" w:cs="Times New Roman"/>
          <w:sz w:val="28"/>
          <w:szCs w:val="28"/>
        </w:rPr>
        <w:t xml:space="preserve"> автоматизации процесса обработки заявок арендаторов и заключения договоров аренды коммерческих помещений бизнес-центра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62F9A" w:rsidRDefault="00B62F9A" w:rsidP="00B62F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выполнить следующие задачи: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провести анализ предметной области и описать основной бизнес-процесс;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изучить методы моделирования бизнес-процессов и проектирования баз данных;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построить модель основного бизнес-процесса и выявить автоматизируемые операции;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разработать логическую модель данных предметной области;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разработать алгоритмы решения поставленной задачи и оценить их вычислительную сложность;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реализовать программные решения в процедурной и объектно-ориентированной парадигмах;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реализовать физическую модель данных средствами СУБД;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lastRenderedPageBreak/>
        <w:t>выполнить тестирование разработанных программных решений.</w:t>
      </w:r>
    </w:p>
    <w:p w:rsidR="00B62F9A" w:rsidRDefault="00B62F9A" w:rsidP="00B62F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исследования</w:t>
      </w:r>
      <w:r w:rsidRPr="00B62F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</w:t>
      </w:r>
      <w:r w:rsidRPr="00B62F9A">
        <w:rPr>
          <w:rFonts w:ascii="Times New Roman" w:hAnsi="Times New Roman" w:cs="Times New Roman"/>
          <w:sz w:val="28"/>
          <w:szCs w:val="28"/>
        </w:rPr>
        <w:t xml:space="preserve"> процесс управления коммерческой недвижимостью бизнес-центра.</w:t>
      </w:r>
    </w:p>
    <w:p w:rsidR="00B62F9A" w:rsidRDefault="00B62F9A" w:rsidP="00B62F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Предметом исследования являются методы и средства автоматизации обработки заявок арендаторов и заключения договора аренды коммерческих помещений.</w:t>
      </w:r>
    </w:p>
    <w:p w:rsidR="00B62F9A" w:rsidRDefault="00B62F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62F9A" w:rsidRDefault="00EA394C" w:rsidP="00EA394C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ОСНОВНАЯ ЧАСТЬ</w:t>
      </w:r>
    </w:p>
    <w:p w:rsidR="00EA394C" w:rsidRDefault="003E1994" w:rsidP="003E199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 Анализ предметной области</w:t>
      </w:r>
    </w:p>
    <w:p w:rsidR="003E1994" w:rsidRDefault="003E1994" w:rsidP="003E199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1.1 Характеристика предметной области</w:t>
      </w:r>
    </w:p>
    <w:p w:rsidR="003E1994" w:rsidRDefault="003E1994" w:rsidP="003E199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Предметной областью данной работы является управление коммерческо</w:t>
      </w:r>
      <w:r w:rsidR="00E61037">
        <w:rPr>
          <w:rFonts w:ascii="Times New Roman" w:hAnsi="Times New Roman" w:cs="Times New Roman"/>
          <w:sz w:val="28"/>
          <w:szCs w:val="28"/>
        </w:rPr>
        <w:t>й недвижимостью бизнес-центров.</w:t>
      </w:r>
    </w:p>
    <w:p w:rsidR="00E61037" w:rsidRDefault="00E61037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Управление коммерческой недвижимостью – это деятельность, ориентированная на рыночные условия и специфику объекта. </w:t>
      </w:r>
      <w:r w:rsidR="00BC0833">
        <w:rPr>
          <w:rFonts w:ascii="Times New Roman" w:hAnsi="Times New Roman" w:cs="Times New Roman"/>
          <w:sz w:val="28"/>
          <w:szCs w:val="28"/>
        </w:rPr>
        <w:t>Ее главная</w:t>
      </w:r>
      <w:r>
        <w:rPr>
          <w:rFonts w:ascii="Times New Roman" w:hAnsi="Times New Roman" w:cs="Times New Roman"/>
          <w:sz w:val="28"/>
          <w:szCs w:val="28"/>
        </w:rPr>
        <w:t xml:space="preserve"> цель – получение экономической выгоды: </w:t>
      </w:r>
      <w:r w:rsidR="00BC0833">
        <w:rPr>
          <w:rFonts w:ascii="Times New Roman" w:hAnsi="Times New Roman" w:cs="Times New Roman"/>
          <w:sz w:val="28"/>
          <w:szCs w:val="28"/>
        </w:rPr>
        <w:t xml:space="preserve">увеличение </w:t>
      </w:r>
      <w:r>
        <w:rPr>
          <w:rFonts w:ascii="Times New Roman" w:hAnsi="Times New Roman" w:cs="Times New Roman"/>
          <w:sz w:val="28"/>
          <w:szCs w:val="28"/>
        </w:rPr>
        <w:t>прибыли</w:t>
      </w:r>
      <w:r w:rsidR="00BC0833">
        <w:rPr>
          <w:rFonts w:ascii="Times New Roman" w:hAnsi="Times New Roman" w:cs="Times New Roman"/>
          <w:sz w:val="28"/>
          <w:szCs w:val="28"/>
        </w:rPr>
        <w:t>, поддержание объекта в рабочем состоянии и сокраще</w:t>
      </w:r>
      <w:r w:rsidR="00406BD7">
        <w:rPr>
          <w:rFonts w:ascii="Times New Roman" w:hAnsi="Times New Roman" w:cs="Times New Roman"/>
          <w:sz w:val="28"/>
          <w:szCs w:val="28"/>
        </w:rPr>
        <w:t xml:space="preserve">ние расходов на его содержание. </w:t>
      </w:r>
      <w:r w:rsidR="00406BD7" w:rsidRPr="00406BD7">
        <w:rPr>
          <w:rFonts w:ascii="Times New Roman" w:hAnsi="Times New Roman" w:cs="Times New Roman"/>
          <w:sz w:val="28"/>
          <w:szCs w:val="28"/>
        </w:rPr>
        <w:t>Процесс управления включает шесть этапов: анализ и планирование, приобретение объектов, эксплуатацию и обслуживание, управление арендными отношениями, управление рисками, маркетинг и продвижение</w:t>
      </w:r>
      <w:r w:rsidR="00406BD7">
        <w:rPr>
          <w:rFonts w:ascii="Times New Roman" w:hAnsi="Times New Roman" w:cs="Times New Roman"/>
          <w:sz w:val="28"/>
          <w:szCs w:val="28"/>
        </w:rPr>
        <w:t xml:space="preserve"> </w:t>
      </w:r>
      <w:r w:rsidR="00BC0833" w:rsidRPr="00BC0833">
        <w:rPr>
          <w:rFonts w:ascii="Times New Roman" w:hAnsi="Times New Roman" w:cs="Times New Roman"/>
          <w:sz w:val="28"/>
          <w:szCs w:val="28"/>
        </w:rPr>
        <w:t>[3]</w:t>
      </w:r>
      <w:r w:rsidR="00BC0833">
        <w:rPr>
          <w:rFonts w:ascii="Times New Roman" w:hAnsi="Times New Roman" w:cs="Times New Roman"/>
          <w:sz w:val="28"/>
          <w:szCs w:val="28"/>
        </w:rPr>
        <w:t>.</w:t>
      </w:r>
    </w:p>
    <w:p w:rsidR="00406BD7" w:rsidRDefault="00406BD7" w:rsidP="00406BD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арендаторами является ключевым элементом в управлении коммерческой недвижимостью. К</w:t>
      </w:r>
      <w:r w:rsidRPr="00406BD7">
        <w:rPr>
          <w:rFonts w:ascii="Times New Roman" w:hAnsi="Times New Roman" w:cs="Times New Roman"/>
          <w:sz w:val="28"/>
          <w:szCs w:val="28"/>
        </w:rPr>
        <w:t xml:space="preserve">руг основных задач </w:t>
      </w:r>
      <w:r>
        <w:rPr>
          <w:rFonts w:ascii="Times New Roman" w:hAnsi="Times New Roman" w:cs="Times New Roman"/>
          <w:sz w:val="28"/>
          <w:szCs w:val="28"/>
        </w:rPr>
        <w:t xml:space="preserve">включает поиск и </w:t>
      </w:r>
      <w:r w:rsidRPr="00406BD7">
        <w:rPr>
          <w:rFonts w:ascii="Times New Roman" w:hAnsi="Times New Roman" w:cs="Times New Roman"/>
          <w:sz w:val="28"/>
          <w:szCs w:val="28"/>
        </w:rPr>
        <w:t>проверка благонадежности</w:t>
      </w:r>
      <w:r>
        <w:rPr>
          <w:rFonts w:ascii="Times New Roman" w:hAnsi="Times New Roman" w:cs="Times New Roman"/>
          <w:sz w:val="28"/>
          <w:szCs w:val="28"/>
        </w:rPr>
        <w:t xml:space="preserve"> арендаторов</w:t>
      </w:r>
      <w:r w:rsidRPr="00406BD7">
        <w:rPr>
          <w:rFonts w:ascii="Times New Roman" w:hAnsi="Times New Roman" w:cs="Times New Roman"/>
          <w:sz w:val="28"/>
          <w:szCs w:val="28"/>
        </w:rPr>
        <w:t>, оформление арендных соглашений, а также оперативное реагирование на их запросы</w:t>
      </w:r>
      <w:r>
        <w:rPr>
          <w:rFonts w:ascii="Times New Roman" w:hAnsi="Times New Roman" w:cs="Times New Roman"/>
          <w:sz w:val="28"/>
          <w:szCs w:val="28"/>
        </w:rPr>
        <w:t xml:space="preserve"> [4]</w:t>
      </w:r>
      <w:r w:rsidRPr="00406BD7">
        <w:rPr>
          <w:rFonts w:ascii="Times New Roman" w:hAnsi="Times New Roman" w:cs="Times New Roman"/>
          <w:sz w:val="28"/>
          <w:szCs w:val="28"/>
        </w:rPr>
        <w:t>.</w:t>
      </w:r>
    </w:p>
    <w:p w:rsidR="00A248D9" w:rsidRPr="00A248D9" w:rsidRDefault="00A248D9" w:rsidP="00406BD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48D9">
        <w:rPr>
          <w:rFonts w:ascii="Times New Roman" w:hAnsi="Times New Roman" w:cs="Times New Roman"/>
          <w:b/>
          <w:sz w:val="28"/>
          <w:szCs w:val="28"/>
        </w:rPr>
        <w:t xml:space="preserve">1.2 </w:t>
      </w:r>
      <w:r w:rsidR="00AA67CE" w:rsidRPr="00AA67CE">
        <w:rPr>
          <w:rFonts w:ascii="Times New Roman" w:hAnsi="Times New Roman" w:cs="Times New Roman"/>
          <w:b/>
          <w:sz w:val="28"/>
          <w:szCs w:val="28"/>
        </w:rPr>
        <w:t>История развития и текущее состояние предметной области</w:t>
      </w:r>
    </w:p>
    <w:p w:rsidR="00406BD7" w:rsidRDefault="00AA67CE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7CE">
        <w:rPr>
          <w:rFonts w:ascii="Times New Roman" w:hAnsi="Times New Roman" w:cs="Times New Roman"/>
          <w:sz w:val="28"/>
          <w:szCs w:val="28"/>
        </w:rPr>
        <w:t>Рынок офисной недвижимости России берёт начало в 2000-х годах: по мере выхода на него иностранных компаний рос спрос на офисы, а в 2008 году в Москве был зафиксирован рекордный ввод офис</w:t>
      </w:r>
      <w:r>
        <w:rPr>
          <w:rFonts w:ascii="Times New Roman" w:hAnsi="Times New Roman" w:cs="Times New Roman"/>
          <w:sz w:val="28"/>
          <w:szCs w:val="28"/>
        </w:rPr>
        <w:t>ных площадей, 1,64 млн кв. м</w:t>
      </w:r>
      <w:r w:rsidRPr="00AA67CE">
        <w:rPr>
          <w:rFonts w:ascii="Times New Roman" w:hAnsi="Times New Roman" w:cs="Times New Roman"/>
          <w:sz w:val="28"/>
          <w:szCs w:val="28"/>
        </w:rPr>
        <w:t>. С 2006 года объём качественных офисов столи</w:t>
      </w:r>
      <w:r>
        <w:rPr>
          <w:rFonts w:ascii="Times New Roman" w:hAnsi="Times New Roman" w:cs="Times New Roman"/>
          <w:sz w:val="28"/>
          <w:szCs w:val="28"/>
        </w:rPr>
        <w:t xml:space="preserve">цы вырос примерно втрое. </w:t>
      </w:r>
      <w:r w:rsidRPr="00AA67CE">
        <w:rPr>
          <w:rFonts w:ascii="Times New Roman" w:hAnsi="Times New Roman" w:cs="Times New Roman"/>
          <w:sz w:val="28"/>
          <w:szCs w:val="28"/>
        </w:rPr>
        <w:t>Развитие шло циклами: рынок пережил кризис 2008–2010 годов (в 2009 году объём сделок снизился на 58 %), валютный кризис 2014–2015 годов, пандемию 2020 года, когда чистое поглощение впервые стало отрицательным, и обострение геополитической ситуации с 2022 года</w:t>
      </w:r>
      <w:r>
        <w:rPr>
          <w:rFonts w:ascii="Times New Roman" w:hAnsi="Times New Roman" w:cs="Times New Roman"/>
          <w:sz w:val="28"/>
          <w:szCs w:val="28"/>
        </w:rPr>
        <w:t xml:space="preserve"> [5]</w:t>
      </w:r>
      <w:r w:rsidRPr="00AA67CE">
        <w:rPr>
          <w:rFonts w:ascii="Times New Roman" w:hAnsi="Times New Roman" w:cs="Times New Roman"/>
          <w:sz w:val="28"/>
          <w:szCs w:val="28"/>
        </w:rPr>
        <w:t>.</w:t>
      </w:r>
    </w:p>
    <w:p w:rsidR="00AA67CE" w:rsidRDefault="00AA67CE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7CE">
        <w:rPr>
          <w:rFonts w:ascii="Times New Roman" w:hAnsi="Times New Roman" w:cs="Times New Roman"/>
          <w:sz w:val="28"/>
          <w:szCs w:val="28"/>
        </w:rPr>
        <w:t xml:space="preserve">Параллельно с ростом рынка менялась и сама управленческая функция. По оценке Р. Г. </w:t>
      </w:r>
      <w:proofErr w:type="spellStart"/>
      <w:r w:rsidRPr="00AA67CE">
        <w:rPr>
          <w:rFonts w:ascii="Times New Roman" w:hAnsi="Times New Roman" w:cs="Times New Roman"/>
          <w:sz w:val="28"/>
          <w:szCs w:val="28"/>
        </w:rPr>
        <w:t>Гюльмисаряна</w:t>
      </w:r>
      <w:proofErr w:type="spellEnd"/>
      <w:r w:rsidRPr="00AA67CE">
        <w:rPr>
          <w:rFonts w:ascii="Times New Roman" w:hAnsi="Times New Roman" w:cs="Times New Roman"/>
          <w:sz w:val="28"/>
          <w:szCs w:val="28"/>
        </w:rPr>
        <w:t xml:space="preserve">, управляющие компании расширяют спектр услуг от технического обслуживания до услуг полного цикла, включающих управление арендой. Инструменты, которыми пользовались для учёта и обработки аренды, развивались по общей схеме: электронные таблицы, затем </w:t>
      </w:r>
      <w:r w:rsidRPr="00AA67CE">
        <w:rPr>
          <w:rFonts w:ascii="Times New Roman" w:hAnsi="Times New Roman" w:cs="Times New Roman"/>
          <w:sz w:val="28"/>
          <w:szCs w:val="28"/>
        </w:rPr>
        <w:lastRenderedPageBreak/>
        <w:t>специализированные программные средства, интегрированные ERP-системы и облачные технологии</w:t>
      </w:r>
      <w:r w:rsidR="004013AB">
        <w:rPr>
          <w:rFonts w:ascii="Times New Roman" w:hAnsi="Times New Roman" w:cs="Times New Roman"/>
          <w:sz w:val="28"/>
          <w:szCs w:val="28"/>
        </w:rPr>
        <w:t xml:space="preserve"> </w:t>
      </w:r>
      <w:r w:rsidR="004013AB" w:rsidRPr="004013AB">
        <w:rPr>
          <w:rFonts w:ascii="Times New Roman" w:hAnsi="Times New Roman" w:cs="Times New Roman"/>
          <w:sz w:val="28"/>
          <w:szCs w:val="28"/>
        </w:rPr>
        <w:t>[6]</w:t>
      </w:r>
      <w:r w:rsidRPr="00AA67CE">
        <w:rPr>
          <w:rFonts w:ascii="Times New Roman" w:hAnsi="Times New Roman" w:cs="Times New Roman"/>
          <w:sz w:val="28"/>
          <w:szCs w:val="28"/>
        </w:rPr>
        <w:t>.</w:t>
      </w:r>
    </w:p>
    <w:p w:rsidR="004013AB" w:rsidRDefault="004013AB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013AB">
        <w:rPr>
          <w:rFonts w:ascii="Times New Roman" w:hAnsi="Times New Roman" w:cs="Times New Roman"/>
          <w:b/>
          <w:sz w:val="28"/>
          <w:szCs w:val="28"/>
        </w:rPr>
        <w:t>1.3 Обоснование необходимости автоматизации выбранного бизнес-процесса</w:t>
      </w:r>
    </w:p>
    <w:p w:rsidR="004013AB" w:rsidRDefault="00274A33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4A33">
        <w:rPr>
          <w:rFonts w:ascii="Times New Roman" w:hAnsi="Times New Roman" w:cs="Times New Roman"/>
          <w:sz w:val="28"/>
          <w:szCs w:val="28"/>
        </w:rPr>
        <w:t>Бизнес-процесс «Обработка заявки арендатора и заключение договора аренды коммерческого помещения» напрямую влияет на доход управляющей компании бизнес-центра: именно в нём арендатор закрепляется за помещением, а любая задержка продлевает простой площади и ведёт к финан</w:t>
      </w:r>
      <w:r w:rsidR="008F048D">
        <w:rPr>
          <w:rFonts w:ascii="Times New Roman" w:hAnsi="Times New Roman" w:cs="Times New Roman"/>
          <w:sz w:val="28"/>
          <w:szCs w:val="28"/>
        </w:rPr>
        <w:t>совым потерям владельца</w:t>
      </w:r>
      <w:r w:rsidRPr="00274A33">
        <w:rPr>
          <w:rFonts w:ascii="Times New Roman" w:hAnsi="Times New Roman" w:cs="Times New Roman"/>
          <w:sz w:val="28"/>
          <w:szCs w:val="28"/>
        </w:rPr>
        <w:t>. Традиционный («ручной») подход к выполнению этого процесса имеет ряд существенных недостатков.</w:t>
      </w:r>
    </w:p>
    <w:p w:rsidR="008F048D" w:rsidRDefault="008F048D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048D">
        <w:rPr>
          <w:rFonts w:ascii="Times New Roman" w:hAnsi="Times New Roman" w:cs="Times New Roman"/>
          <w:sz w:val="28"/>
          <w:szCs w:val="28"/>
        </w:rPr>
        <w:t>Информационная разрозненность. Сведения о свободных и занятых помещениях хранятся в разных файлах и на бумажных носителях, а не в единой системе.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8F048D">
        <w:rPr>
          <w:rFonts w:ascii="Times New Roman" w:hAnsi="Times New Roman" w:cs="Times New Roman"/>
          <w:sz w:val="28"/>
          <w:szCs w:val="28"/>
        </w:rPr>
        <w:t>тсутствие обновления и синхрониз</w:t>
      </w:r>
      <w:r>
        <w:rPr>
          <w:rFonts w:ascii="Times New Roman" w:hAnsi="Times New Roman" w:cs="Times New Roman"/>
          <w:sz w:val="28"/>
          <w:szCs w:val="28"/>
        </w:rPr>
        <w:t xml:space="preserve">ации данных в реальном времени </w:t>
      </w:r>
      <w:r w:rsidRPr="008F048D">
        <w:rPr>
          <w:rFonts w:ascii="Times New Roman" w:hAnsi="Times New Roman" w:cs="Times New Roman"/>
          <w:sz w:val="28"/>
          <w:szCs w:val="28"/>
        </w:rPr>
        <w:t>затрудняет повседневную работу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F048D">
        <w:rPr>
          <w:rFonts w:ascii="Times New Roman" w:hAnsi="Times New Roman" w:cs="Times New Roman"/>
          <w:sz w:val="28"/>
          <w:szCs w:val="28"/>
        </w:rPr>
        <w:t xml:space="preserve"> Это создаёт риск расхождений в данных, в том числе повторного обещания одного помещения разным арендаторам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048D">
        <w:rPr>
          <w:rFonts w:ascii="Times New Roman" w:hAnsi="Times New Roman" w:cs="Times New Roman"/>
          <w:sz w:val="28"/>
          <w:szCs w:val="28"/>
        </w:rPr>
        <w:t>[7].</w:t>
      </w:r>
    </w:p>
    <w:p w:rsidR="008F048D" w:rsidRPr="00DC3C7C" w:rsidRDefault="008F048D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048D">
        <w:rPr>
          <w:rFonts w:ascii="Times New Roman" w:hAnsi="Times New Roman" w:cs="Times New Roman"/>
          <w:sz w:val="28"/>
          <w:szCs w:val="28"/>
        </w:rPr>
        <w:t>Длительный цикл согласования. По данным С. И. Чаадаева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048D">
        <w:rPr>
          <w:rFonts w:ascii="Times New Roman" w:hAnsi="Times New Roman" w:cs="Times New Roman"/>
          <w:sz w:val="28"/>
          <w:szCs w:val="28"/>
        </w:rPr>
        <w:t xml:space="preserve">[8], среднее время закрытия сделки по аренде в управляющих компаниях без комплексной </w:t>
      </w:r>
      <w:proofErr w:type="spellStart"/>
      <w:r w:rsidRPr="008F048D">
        <w:rPr>
          <w:rFonts w:ascii="Times New Roman" w:hAnsi="Times New Roman" w:cs="Times New Roman"/>
          <w:sz w:val="28"/>
          <w:szCs w:val="28"/>
        </w:rPr>
        <w:t>цифровизации</w:t>
      </w:r>
      <w:proofErr w:type="spellEnd"/>
      <w:r w:rsidRPr="008F048D">
        <w:rPr>
          <w:rFonts w:ascii="Times New Roman" w:hAnsi="Times New Roman" w:cs="Times New Roman"/>
          <w:sz w:val="28"/>
          <w:szCs w:val="28"/>
        </w:rPr>
        <w:t xml:space="preserve"> составляет 28,4 дня против 14,9 дня в компаниях, внедривших CRM и онлайн-сервисы; сокращение автор связывает с автоматизацией согласования договоров, проверки контрагентов и формирования коммерческих предложений. Чем дольше цикл, тем выше риск простоя помещения</w:t>
      </w:r>
      <w:r w:rsidRPr="00DC3C7C">
        <w:rPr>
          <w:rFonts w:ascii="Times New Roman" w:hAnsi="Times New Roman" w:cs="Times New Roman"/>
          <w:sz w:val="28"/>
          <w:szCs w:val="28"/>
        </w:rPr>
        <w:t>.</w:t>
      </w:r>
    </w:p>
    <w:p w:rsidR="008F048D" w:rsidRDefault="008F048D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048D">
        <w:rPr>
          <w:rFonts w:ascii="Times New Roman" w:hAnsi="Times New Roman" w:cs="Times New Roman"/>
          <w:sz w:val="28"/>
          <w:szCs w:val="28"/>
        </w:rPr>
        <w:t>Автоматизация процесса в рамках специализированной информационной системы позволяет собрать данные о помещениях, арендаторах и договорах в единой базе и снизить вероятность ошибок, связанных с человеческим фактором.</w:t>
      </w:r>
    </w:p>
    <w:p w:rsidR="00DC3C7C" w:rsidRDefault="00DC3C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DC3C7C" w:rsidRDefault="00DC3C7C" w:rsidP="00DC3C7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318BE">
        <w:rPr>
          <w:rFonts w:ascii="Times New Roman" w:hAnsi="Times New Roman" w:cs="Times New Roman"/>
          <w:b/>
          <w:sz w:val="28"/>
          <w:szCs w:val="28"/>
        </w:rPr>
        <w:lastRenderedPageBreak/>
        <w:t>2 Описание основного бизнес-процесса</w:t>
      </w:r>
    </w:p>
    <w:p w:rsidR="00DC3C7C" w:rsidRDefault="00DC3C7C" w:rsidP="00DC3C7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2.1 Границы процесса и участники</w:t>
      </w:r>
    </w:p>
    <w:p w:rsidR="00DC3C7C" w:rsidRDefault="00DC3C7C" w:rsidP="00DC3C7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96E">
        <w:rPr>
          <w:rFonts w:ascii="Times New Roman" w:hAnsi="Times New Roman" w:cs="Times New Roman"/>
          <w:sz w:val="28"/>
          <w:szCs w:val="28"/>
        </w:rPr>
        <w:t>Процесс «Обработка заявки арендатора и заключение договора аренды коммерческого помещения» начинается с получения заявки потенциального арендатора на помещение в бизнес-центре и завершается подписанием договора аренды</w:t>
      </w:r>
      <w:r>
        <w:rPr>
          <w:rFonts w:ascii="Times New Roman" w:hAnsi="Times New Roman" w:cs="Times New Roman"/>
          <w:sz w:val="28"/>
          <w:szCs w:val="28"/>
        </w:rPr>
        <w:t xml:space="preserve"> сторонами </w:t>
      </w:r>
      <w:r w:rsidRPr="0002196E">
        <w:rPr>
          <w:rFonts w:ascii="Times New Roman" w:hAnsi="Times New Roman" w:cs="Times New Roman"/>
          <w:sz w:val="28"/>
          <w:szCs w:val="28"/>
        </w:rPr>
        <w:t>и внесением сведений о сделке в учёт.</w:t>
      </w:r>
    </w:p>
    <w:p w:rsidR="00DC3C7C" w:rsidRDefault="00DC3C7C" w:rsidP="00DC3C7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Участники и роли:</w:t>
      </w:r>
    </w:p>
    <w:p w:rsidR="00DC3C7C" w:rsidRDefault="00DC3C7C" w:rsidP="00DC3C7C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02196E">
        <w:rPr>
          <w:rFonts w:ascii="Times New Roman" w:hAnsi="Times New Roman" w:cs="Times New Roman"/>
          <w:sz w:val="28"/>
          <w:szCs w:val="28"/>
        </w:rPr>
        <w:t>рендатор инициирует процесс: направляет заявку, рассматривает коммерческое предложение и проект договора, подписывает договор;</w:t>
      </w:r>
    </w:p>
    <w:p w:rsidR="00DC3C7C" w:rsidRDefault="00DC3C7C" w:rsidP="00DC3C7C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02196E">
        <w:rPr>
          <w:rFonts w:ascii="Times New Roman" w:hAnsi="Times New Roman" w:cs="Times New Roman"/>
          <w:sz w:val="28"/>
          <w:szCs w:val="28"/>
        </w:rPr>
        <w:t>енеджер по аренде ведёт процесс: регистрирует заявку, подбирает помещение, взаимодействует с арендатором, готовит коммерческое предложение и проект договора, акт</w:t>
      </w:r>
      <w:r>
        <w:rPr>
          <w:rFonts w:ascii="Times New Roman" w:hAnsi="Times New Roman" w:cs="Times New Roman"/>
          <w:sz w:val="28"/>
          <w:szCs w:val="28"/>
        </w:rPr>
        <w:t>уализирует сведения о помещении;</w:t>
      </w:r>
    </w:p>
    <w:p w:rsidR="00DC3C7C" w:rsidRDefault="00DC3C7C" w:rsidP="00DC3C7C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</w:t>
      </w:r>
      <w:r w:rsidRPr="00042544">
        <w:rPr>
          <w:rFonts w:ascii="Times New Roman" w:hAnsi="Times New Roman" w:cs="Times New Roman"/>
          <w:sz w:val="28"/>
          <w:szCs w:val="28"/>
        </w:rPr>
        <w:t>рист проверяет арендатора и договор на соответ</w:t>
      </w:r>
      <w:r>
        <w:rPr>
          <w:rFonts w:ascii="Times New Roman" w:hAnsi="Times New Roman" w:cs="Times New Roman"/>
          <w:sz w:val="28"/>
          <w:szCs w:val="28"/>
        </w:rPr>
        <w:t>ствие установленным требованиям;</w:t>
      </w:r>
    </w:p>
    <w:p w:rsidR="00DC3C7C" w:rsidRDefault="00DC3C7C" w:rsidP="00DC3C7C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042544">
        <w:rPr>
          <w:rFonts w:ascii="Times New Roman" w:hAnsi="Times New Roman" w:cs="Times New Roman"/>
          <w:sz w:val="28"/>
          <w:szCs w:val="28"/>
        </w:rPr>
        <w:t>правляющий бизнес-центра утверждает нестандартные условия аренды, согласует итоговый договор и подпис</w:t>
      </w:r>
      <w:r>
        <w:rPr>
          <w:rFonts w:ascii="Times New Roman" w:hAnsi="Times New Roman" w:cs="Times New Roman"/>
          <w:sz w:val="28"/>
          <w:szCs w:val="28"/>
        </w:rPr>
        <w:t>ывает его от имени арендодателя.</w:t>
      </w:r>
    </w:p>
    <w:p w:rsidR="00DC3C7C" w:rsidRPr="00042544" w:rsidRDefault="00DC3C7C" w:rsidP="00DC3C7C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42544">
        <w:rPr>
          <w:rFonts w:ascii="Times New Roman" w:hAnsi="Times New Roman" w:cs="Times New Roman"/>
          <w:b/>
          <w:sz w:val="28"/>
          <w:szCs w:val="28"/>
        </w:rPr>
        <w:t>2.2 Ход процесса</w:t>
      </w:r>
    </w:p>
    <w:p w:rsidR="00DC3C7C" w:rsidRPr="00042544" w:rsidRDefault="00DC3C7C" w:rsidP="00DC3C7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2544">
        <w:rPr>
          <w:rFonts w:ascii="Times New Roman" w:hAnsi="Times New Roman" w:cs="Times New Roman"/>
          <w:sz w:val="28"/>
          <w:szCs w:val="28"/>
        </w:rPr>
        <w:t>Входом является заявка потенциального арендатора (юридического лица или индивидуального предпринимателя), которая поступает менеджеру по аренде по телефону, электронной почте или через сайт. В заявке указываются сведения об арендаторе и его контакты, вид деятельности, требуемая площадь, предпочтительное расположение, желаемый срок и дата начала аренды, а также другие условия.</w:t>
      </w:r>
    </w:p>
    <w:p w:rsidR="00DC3C7C" w:rsidRPr="008F048D" w:rsidRDefault="00DC3C7C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AA67CE" w:rsidRPr="00AA67CE" w:rsidRDefault="00AA67CE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A394C" w:rsidRPr="00EA394C" w:rsidRDefault="00EA394C" w:rsidP="00EA394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52A0A" w:rsidRPr="00652A0A" w:rsidRDefault="00652A0A" w:rsidP="00652A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2473E" w:rsidRDefault="00F91805" w:rsidP="00DC3C7C">
      <w:pPr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91805" w:rsidRDefault="0002473E" w:rsidP="00652A0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:rsidR="00652A0A" w:rsidRDefault="00652A0A" w:rsidP="00652A0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2A0A">
        <w:rPr>
          <w:rFonts w:ascii="Times New Roman" w:hAnsi="Times New Roman" w:cs="Times New Roman"/>
          <w:sz w:val="28"/>
          <w:szCs w:val="28"/>
        </w:rPr>
        <w:t>Корендясова</w:t>
      </w:r>
      <w:proofErr w:type="spellEnd"/>
      <w:r w:rsidRPr="00652A0A">
        <w:rPr>
          <w:rFonts w:ascii="Times New Roman" w:hAnsi="Times New Roman" w:cs="Times New Roman"/>
          <w:sz w:val="28"/>
          <w:szCs w:val="28"/>
        </w:rPr>
        <w:t xml:space="preserve"> В. В. Использование цифровых технологий для автоматизации процессов управления объектами недвижимости // Парадигма. 2025. №6-2.</w:t>
      </w:r>
    </w:p>
    <w:p w:rsidR="00687E64" w:rsidRDefault="00CD1F27" w:rsidP="00CD1F27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1F27">
        <w:rPr>
          <w:rFonts w:ascii="Times New Roman" w:hAnsi="Times New Roman" w:cs="Times New Roman"/>
          <w:sz w:val="28"/>
          <w:szCs w:val="28"/>
        </w:rPr>
        <w:t>Гюльмисарян</w:t>
      </w:r>
      <w:proofErr w:type="spellEnd"/>
      <w:r w:rsidRPr="00CD1F27">
        <w:rPr>
          <w:rFonts w:ascii="Times New Roman" w:hAnsi="Times New Roman" w:cs="Times New Roman"/>
          <w:sz w:val="28"/>
          <w:szCs w:val="28"/>
        </w:rPr>
        <w:t xml:space="preserve"> Р. Г. Тенденции </w:t>
      </w:r>
      <w:proofErr w:type="spellStart"/>
      <w:r w:rsidRPr="00CD1F27">
        <w:rPr>
          <w:rFonts w:ascii="Times New Roman" w:hAnsi="Times New Roman" w:cs="Times New Roman"/>
          <w:sz w:val="28"/>
          <w:szCs w:val="28"/>
        </w:rPr>
        <w:t>девелопмента</w:t>
      </w:r>
      <w:proofErr w:type="spellEnd"/>
      <w:r w:rsidRPr="00CD1F27">
        <w:rPr>
          <w:rFonts w:ascii="Times New Roman" w:hAnsi="Times New Roman" w:cs="Times New Roman"/>
          <w:sz w:val="28"/>
          <w:szCs w:val="28"/>
        </w:rPr>
        <w:t xml:space="preserve"> и управления коммерческой недвижимостью //Теория и практика общественного развития. – 2024. – Т. 2. – С. 86-92.</w:t>
      </w:r>
    </w:p>
    <w:p w:rsidR="00CD1F27" w:rsidRDefault="00406BD7" w:rsidP="00406BD7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06BD7">
        <w:rPr>
          <w:rFonts w:ascii="Times New Roman" w:hAnsi="Times New Roman" w:cs="Times New Roman"/>
          <w:sz w:val="28"/>
          <w:szCs w:val="28"/>
        </w:rPr>
        <w:t>Шиляев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А. С. Развитие инструментов управления коммерческой недвижимостью: аспекты повышения экономической эффективности в условиях трансформации спроса //Финансовые рынки и банки. – 2024. – №. 4. – С. 125-129.</w:t>
      </w:r>
    </w:p>
    <w:p w:rsidR="00406BD7" w:rsidRDefault="00406BD7" w:rsidP="00406BD7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6BD7">
        <w:rPr>
          <w:rFonts w:ascii="Times New Roman" w:hAnsi="Times New Roman" w:cs="Times New Roman"/>
          <w:sz w:val="28"/>
          <w:szCs w:val="28"/>
        </w:rPr>
        <w:t>Рябцев М. Д. Арендный бизнес: технологии управления недвижимостью //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Journal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Monetary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Economics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>. – 2024. – №. 12. – С. 189-194.</w:t>
      </w:r>
    </w:p>
    <w:p w:rsidR="00AA67CE" w:rsidRDefault="00AA67CE" w:rsidP="00AA67CE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67CE">
        <w:rPr>
          <w:rFonts w:ascii="Times New Roman" w:hAnsi="Times New Roman" w:cs="Times New Roman"/>
          <w:sz w:val="28"/>
          <w:szCs w:val="28"/>
        </w:rPr>
        <w:t>Капелюк</w:t>
      </w:r>
      <w:proofErr w:type="spellEnd"/>
      <w:r w:rsidRPr="00AA67CE">
        <w:rPr>
          <w:rFonts w:ascii="Times New Roman" w:hAnsi="Times New Roman" w:cs="Times New Roman"/>
          <w:sz w:val="28"/>
          <w:szCs w:val="28"/>
        </w:rPr>
        <w:t xml:space="preserve"> З. А., Котельникова М. С. Тенденции развития столичного рынка офисной недвижимости в современных условиях //Общество: политика, экономика, право. – 2024. – №. 1. – С. 70-76.</w:t>
      </w:r>
    </w:p>
    <w:p w:rsidR="00AA67CE" w:rsidRDefault="00AA67CE" w:rsidP="00AA67CE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67CE">
        <w:rPr>
          <w:rFonts w:ascii="Times New Roman" w:hAnsi="Times New Roman" w:cs="Times New Roman"/>
          <w:sz w:val="28"/>
          <w:szCs w:val="28"/>
        </w:rPr>
        <w:t>Фаррахова</w:t>
      </w:r>
      <w:proofErr w:type="spellEnd"/>
      <w:r w:rsidRPr="00AA67CE">
        <w:rPr>
          <w:rFonts w:ascii="Times New Roman" w:hAnsi="Times New Roman" w:cs="Times New Roman"/>
          <w:sz w:val="28"/>
          <w:szCs w:val="28"/>
        </w:rPr>
        <w:t xml:space="preserve"> Ф. Ф., Гайсина Г. А., </w:t>
      </w:r>
      <w:proofErr w:type="spellStart"/>
      <w:r w:rsidRPr="00AA67CE">
        <w:rPr>
          <w:rFonts w:ascii="Times New Roman" w:hAnsi="Times New Roman" w:cs="Times New Roman"/>
          <w:sz w:val="28"/>
          <w:szCs w:val="28"/>
        </w:rPr>
        <w:t>Хазиева</w:t>
      </w:r>
      <w:proofErr w:type="spellEnd"/>
      <w:r w:rsidRPr="00AA67CE">
        <w:rPr>
          <w:rFonts w:ascii="Times New Roman" w:hAnsi="Times New Roman" w:cs="Times New Roman"/>
          <w:sz w:val="28"/>
          <w:szCs w:val="28"/>
        </w:rPr>
        <w:t xml:space="preserve"> А. М. ИСПОЛЬЗОВАНИЕ ИНФОРМАЦИОННЫХ ТЕХНОЛОГИЙ В УЧЕТЕ АРЕНДНЫХ ОТНОШЕНИЙ ОСНОВНЫХ СРЕДСТВ //Прогрессивная экономика. – 2025. – №. 5. – С. 280-290.</w:t>
      </w:r>
    </w:p>
    <w:p w:rsidR="008F048D" w:rsidRDefault="008F048D" w:rsidP="008F048D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048D">
        <w:rPr>
          <w:rFonts w:ascii="Times New Roman" w:hAnsi="Times New Roman" w:cs="Times New Roman"/>
          <w:sz w:val="28"/>
          <w:szCs w:val="28"/>
          <w:lang w:val="en-US"/>
        </w:rPr>
        <w:t>ENCARNACION R. E. Perceptions of realtors on property information processing: Basis for a web-based real estate property management system //International Journal of Advanced Research in Science, Communication and Technology. – 2024.</w:t>
      </w:r>
    </w:p>
    <w:p w:rsidR="008F048D" w:rsidRPr="008F048D" w:rsidRDefault="008F048D" w:rsidP="008F048D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F048D">
        <w:rPr>
          <w:rFonts w:ascii="Times New Roman" w:hAnsi="Times New Roman" w:cs="Times New Roman"/>
          <w:sz w:val="28"/>
          <w:szCs w:val="28"/>
          <w:lang w:val="en-US"/>
        </w:rPr>
        <w:t>Chaadaev</w:t>
      </w:r>
      <w:proofErr w:type="spellEnd"/>
      <w:r w:rsidRPr="008F048D">
        <w:rPr>
          <w:rFonts w:ascii="Times New Roman" w:hAnsi="Times New Roman" w:cs="Times New Roman"/>
          <w:sz w:val="28"/>
          <w:szCs w:val="28"/>
          <w:lang w:val="en-US"/>
        </w:rPr>
        <w:t xml:space="preserve"> S. I. Methods of digitalizing leasing processes in property management companies using CRM systems and online services for tenants //Modern Economy Success. – 2025. – №. 6. – С. 193-199.</w:t>
      </w:r>
    </w:p>
    <w:p w:rsidR="0002473E" w:rsidRPr="008F048D" w:rsidRDefault="0002473E" w:rsidP="00F9180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02473E" w:rsidRPr="008F04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40554E"/>
    <w:multiLevelType w:val="hybridMultilevel"/>
    <w:tmpl w:val="9932AFE4"/>
    <w:lvl w:ilvl="0" w:tplc="C73A97D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D354225"/>
    <w:multiLevelType w:val="hybridMultilevel"/>
    <w:tmpl w:val="ACD27B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A066044"/>
    <w:multiLevelType w:val="hybridMultilevel"/>
    <w:tmpl w:val="D5B648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1373"/>
    <w:rsid w:val="0002473E"/>
    <w:rsid w:val="00274A33"/>
    <w:rsid w:val="003E1994"/>
    <w:rsid w:val="004013AB"/>
    <w:rsid w:val="00406BD7"/>
    <w:rsid w:val="00652A0A"/>
    <w:rsid w:val="00687E64"/>
    <w:rsid w:val="00694508"/>
    <w:rsid w:val="006E79E5"/>
    <w:rsid w:val="008F048D"/>
    <w:rsid w:val="00A248D9"/>
    <w:rsid w:val="00A3253A"/>
    <w:rsid w:val="00AA67CE"/>
    <w:rsid w:val="00B21373"/>
    <w:rsid w:val="00B62F9A"/>
    <w:rsid w:val="00BC0833"/>
    <w:rsid w:val="00CD1F27"/>
    <w:rsid w:val="00DC3C7C"/>
    <w:rsid w:val="00E61037"/>
    <w:rsid w:val="00EA394C"/>
    <w:rsid w:val="00F8217A"/>
    <w:rsid w:val="00F91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BBD93"/>
  <w15:chartTrackingRefBased/>
  <w15:docId w15:val="{940E02C9-B34C-4D05-ABF7-452C614E2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52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50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10</Pages>
  <Words>1204</Words>
  <Characters>6868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Борискин</dc:creator>
  <cp:keywords/>
  <dc:description/>
  <cp:lastModifiedBy>Никита Борискин</cp:lastModifiedBy>
  <cp:revision>5</cp:revision>
  <dcterms:created xsi:type="dcterms:W3CDTF">2026-10-04T11:18:00Z</dcterms:created>
  <dcterms:modified xsi:type="dcterms:W3CDTF">2026-10-05T12:20:00Z</dcterms:modified>
</cp:coreProperties>
</file>