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Програмна інженерія та інтелектуальні технології управління ім. А. В. Дабагяна</w:t>
      </w:r>
    </w:p>
    <w:p w14:paraId="3BB25786" w14:textId="77777777" w:rsidR="002F4233" w:rsidRDefault="002F4233" w:rsidP="002F4233">
      <w:r>
        <w:t>Роки: 2026, 2025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2026-06-07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A neuro-symbolic architecture for business process conformance checking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https://repository.kpi.kharkov.ua/handle/KhPI-Press/101434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Data-driven method to support business process model quality analysis using size features and complexity metrics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https://repository.kpi.kharkov.ua/handle/KhPI-Press/101917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Database and ML-driven software tool to predict CNC for BPMN models using TNN and TNSF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https://repository.kpi.kharkov.ua/handle/KhPI-Press/98333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Development of improved gateway mismatch metric and its software implementation for BPMN models analysis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https://repository.kpi.kharkov.ua/handle/KhPI-Press/101919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Enhancing cybersecurity and data protection in information systems based on Proof of friendship and Zero-Knowledge Proof circuits built on the SM3 hash function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https://repository.kpi.kharkov.ua/handle/KhPI-Press/98185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performing laboratory works in the discipline "Cryptography and Post-Quantum Cryptography"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https://repository.kpi.kharkov.ua/handle/KhPI-Press/101517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performing laboratory works in the discipline "Cybersecurity Basics"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https://repository.kpi.kharkov.ua/handle/KhPI-Press/101516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performing laboratory works in the discipline "Decentralized Applications and Blockchain Technology"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https://repository.kpi.kharkov.ua/handle/KhPI-Press/101515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Practical Works on the Disciplines "Machine Learning Methods" and "Machine Learning"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https://repository.kpi.kharkov.ua/handle/KhPI-Press/100762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on ML-based software for BPMN database processing to predict CFC using TNN and TNSF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https://repository.kpi.kharkov.ua/handle/KhPI-Press/98334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Syntactic quality assessment of business process models using judgments by large language models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https://repository.kpi.kharkov.ua/handle/KhPI-Press/101759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Towards optimization of multi-cloud microservice applications deployment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https://repository.kpi.kharkov.ua/handle/KhPI-Press/101761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Гібридне управлінське середовище, як оптимізація економічної ефективності ІТ-проєктів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https://repository.kpi.kharkov.ua/handle/KhPI-Press/101472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Децентралізовані застосунки та технології блокчейн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Новий Світ-2000</w:t>
            </w:r>
          </w:p>
        </w:tc>
        <w:tc>
          <w:p>
            <w:r>
              <w:t>https://repository.kpi.kharkov.ua/handle/KhPI-Press/100414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Доцільність використання параметрично компактних мовних моделей у мобільних програмних системах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https://repository.kpi.kharkov.ua/handle/KhPI-Press/101470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за темою "Моделювання бізнес-процесів із використанням нотації BPMN"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https://repository.kpi.kharkov.ua/handle/KhPI-Press/98374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завдань з навчальної дисципліни "Технологія розробки веб-орієнтованих систем"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https://repository.kpi.kharkov.ua/handle/KhPI-Press/100340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моделювання та аналізу бізнес-процесів із використанням нотації BPMN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https://repository.kpi.kharkov.ua/handle/KhPI-Press/99166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роботи з базами даних із використанням СУБД Microsoft SQL Server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https://repository.kpi.kharkov.ua/handle/KhPI-Press/99168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Тестова публікація 2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2</w:t>
            </w:r>
          </w:p>
        </w:tc>
        <w:tc>
          <w:p>
            <w:r>
              <w:t>https://repository.kpi.kharkov.ua/handle/KhPI-Press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Тестова публікація1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видавництво</w:t>
            </w:r>
          </w:p>
        </w:tc>
        <w:tc>
          <w:p>
            <w:r>
              <w:t>https://repository.kpi.kharkov.ua/handle/KhPI-Press/90724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