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ПІІТУ</w:t>
      </w:r>
    </w:p>
    <w:p w14:paraId="3BB25786" w14:textId="77777777" w:rsidR="002F4233" w:rsidRDefault="002F4233" w:rsidP="002F4233">
      <w:r>
        <w:t>Роки: 2026</w:t>
      </w:r>
    </w:p>
    <w:p w14:paraId="43D4773C" w14:textId="77777777" w:rsidR="002F4233" w:rsidRDefault="002F4233" w:rsidP="002F4233">
      <w:r>
        <w:t>Джерела: MANUAL, REPOSITORY</w:t>
      </w:r>
    </w:p>
    <w:p w14:paraId="48EF248B" w14:textId="77777777" w:rsidR="002F4233" w:rsidRDefault="002F4233" w:rsidP="002F4233">
      <w:r>
        <w:t>Дата формування: 2026-04-13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02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1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8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