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Кафедра інформаційних технологій</w:t>
      </w:r>
    </w:p>
    <w:p w14:paraId="3BB25786" w14:textId="77777777" w:rsidR="002F4233" w:rsidRDefault="002F4233" w:rsidP="002F4233">
      <w:r>
        <w:t>Роки: 2015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2026-04-22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A new methodology of complex systems management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https://repository.kpi.kharkov.ua/handle/KhPI-Press/15685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BРМ-системы и их использование для управления бизнес-структурой предприятия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https://repository.kpi.kharkov.ua/handle/KhPI-Press/47659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Modeling of systems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https://repository.kpi.kharkov.ua/handle/KhPI-Press/18895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Using Microsoft Word 2010. Part 1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https://repository.kpi.kharkov.ua/handle/KhPI-Press/51673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Using Microsoft Word 2010. Part 2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https://repository.kpi.kharkov.ua/handle/KhPI-Press/51674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Using Microsoft Word 2010. Part 3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https://repository.kpi.kharkov.ua/handle/KhPI-Press/51675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Взаємодія класичних та інноваційних методів навчання як фактор особистісного розвитку майбутнього фахівця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https://repository.kpi.kharkov.ua/handle/KhPI-Press/19440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Використання сучасних інформаційно-аналітичних систем при підготовці майбутніх економістів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https://repository.kpi.kharkov.ua/handle/KhPI-Press/51636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Впровадження компараторної ідентифікації для комплексної оцінки рівня безпеки об'єктів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https://repository.kpi.kharkov.ua/handle/KhPI-Press/27204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Впровадження та активне застосування електронних технологій в навчальному процесі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https://repository.kpi.kharkov.ua/handle/KhPI-Press/66025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Динамическая модель планирования улучшения качества процесса разработки программного обеспечения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https://repository.kpi.kharkov.ua/handle/KhPI-Press/20261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Дослідження залежності точності вирішення термінальної задачі від вибору параметру синтезу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https://repository.kpi.kharkov.ua/handle/KhPI-Press/20340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Загальна постановка задачі оптимізації дискретних постачань ресурсу у випадку нерівномірного безперервного використання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https://repository.kpi.kharkov.ua/handle/KhPI-Press/51554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Информационная поддержка процесса диагностирования состояния предприятия, на примере футбольного клуба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https://repository.kpi.kharkov.ua/handle/KhPI-Press/47657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Информационное обеспечение решения задачи поддержки экологичности предприятия при условии увеличения производственной мощности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https://repository.kpi.kharkov.ua/handle/KhPI-Press/52036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Інформаційна підтримка процедури формування рекомендацій щодо удосконалення бізнес-процесів, пов’язаних з постачанням продукції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https://repository.kpi.kharkov.ua/handle/KhPI-Press/47650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Інформаційне забезпечення підтримки прийняття екологічного рішення з підвищення якості виробництва на підприємстві "Турбоатом"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https://repository.kpi.kharkov.ua/handle/KhPI-Press/52033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Комбінаторні задачі планування сівозмін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https://repository.kpi.kharkov.ua/handle/KhPI-Press/51594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Концепция технологии формирования показателей деятельности предприятия как основа EРМ-системы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https://repository.kpi.kharkov.ua/handle/KhPI-Press/45066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Методические указания по выполнению лабораторных работ по дисциплине "Основы теории управления"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https://repository.kpi.kharkov.ua/handle/KhPI-Press/55117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Модели представления многопризнаковых объектов на основе последовательного агрегирования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https://repository.kpi.kharkov.ua/handle/KhPI-Press/14679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Моделі та інформаційні технології управління конкурентоспроможністю промислового підприємства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https://repository.kpi.kharkov.ua/handle/KhPI-Press/45043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Моделювання систем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https://repository.kpi.kharkov.ua/handle/KhPI-Press/18893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Мозгоподобные структуры для сбора и автоматизированной переработки бизнес-информации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https://repository.kpi.kharkov.ua/handle/KhPI-Press/45105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Об одном подходе к решению задачи оптимизации структуры бизнес-процессов предприятия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https://repository.kpi.kharkov.ua/handle/KhPI-Press/20406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Оптимизация маршрутов с применением линейных моделей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https://repository.kpi.kharkov.ua/handle/KhPI-Press/51552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Перший досвід викладання дисципліни "Інформатика" іноземною мовою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https://repository.kpi.kharkov.ua/handle/KhPI-Press/51617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Підвищення надійності захисту електричних мережпобутового призначення за рахунок використання комплексних критеріїв спрацьовування захисних апаратів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https://repository.kpi.kharkov.ua/handle/KhPI-Press/15926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Показатели степени связи между номинальными признаками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https://repository.kpi.kharkov.ua/handle/KhPI-Press/20270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Получение разбиения множества параметров на основе информационного показателя степени связи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https://repository.kpi.kharkov.ua/handle/KhPI-Press/14826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Построение и контроль траектории деятельности предприятия на основе системы сбалансированных показателей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https://repository.kpi.kharkov.ua/handle/KhPI-Press/47658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Применение алгоритма коллаборативной фильтрации для обработки медицинских данных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https://repository.kpi.kharkov.ua/handle/KhPI-Press/14928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Проектирование информационной системы управления вертикально-интегрированными агрохолдингами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https://repository.kpi.kharkov.ua/handle/KhPI-Press/14708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Розпізнавання стану клієнта як складова частина клієнтоорієнтованої стратегії підприємства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https://repository.kpi.kharkov.ua/handle/KhPI-Press/47660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Розробка оцінки екологічності техногенних об’єктів на основі методу компараторної ідентифікації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https://repository.kpi.kharkov.ua/handle/KhPI-Press/52046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Розроблення репозиторію бізнес-інформації на підприємстві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https://repository.kpi.kharkov.ua/handle/KhPI-Press/14849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Синтез статических моделей планирования улучшения качества процесса разработки программного обеспечения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https://repository.kpi.kharkov.ua/handle/KhPI-Press/42992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Система методик оцінки екологічності складних об’єктів на базі метода компараторної ідентифікації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https://repository.kpi.kharkov.ua/handle/KhPI-Press/52047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Структурный синтез модели зрелости SPICE Integration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https://repository.kpi.kharkov.ua/handle/KhPI-Press/20399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Тематический анализ неструктурированной текстовой информации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https://repository.kpi.kharkov.ua/handle/KhPI-Press/46520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Технология формирования программы развития как системы годовых планов предприятия на основе ключевых показателей деятельности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https://repository.kpi.kharkov.ua/handle/KhPI-Press/55123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Формирование планов производства электроэнергии с учетом динамики изменения состояния энергосистемы</w:t>
            </w:r>
          </w:p>
        </w:tc>
        <w:tc>
          <w:p>
            <w:r>
              <w:t>2015</w:t>
            </w:r>
          </w:p>
        </w:tc>
        <w:tc>
          <w:p>
            <w:r>
              <w:t>Кафедра інформаційних технологій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https://repository.kpi.kharkov.ua/handle/KhPI-Press/20403</w:t>
            </w:r>
          </w:p>
        </w:tc>
        <w:tc>
          <w:p>
            <w:r>
              <w:t>REPOSITORY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