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B2E" w:rsidRPr="0092352E" w:rsidRDefault="000D106E" w:rsidP="0070292C">
      <w:pPr>
        <w:widowControl/>
        <w:autoSpaceDE/>
        <w:autoSpaceDN/>
        <w:spacing w:after="160" w:line="259" w:lineRule="auto"/>
        <w:ind w:left="720"/>
        <w:jc w:val="both"/>
        <w:rPr>
          <w:b/>
          <w:bCs/>
        </w:rPr>
      </w:pPr>
      <w:r>
        <w:rPr>
          <w:b/>
          <w:bCs/>
          <w:noProof/>
        </w:rPr>
        <w:drawing>
          <wp:anchor distT="0" distB="0" distL="114300" distR="114300" simplePos="0" relativeHeight="251668480" behindDoc="0" locked="0" layoutInCell="1" allowOverlap="1">
            <wp:simplePos x="0" y="0"/>
            <wp:positionH relativeFrom="column">
              <wp:posOffset>868045</wp:posOffset>
            </wp:positionH>
            <wp:positionV relativeFrom="paragraph">
              <wp:posOffset>-734695</wp:posOffset>
            </wp:positionV>
            <wp:extent cx="4707890" cy="599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707890" cy="599440"/>
                    </a:xfrm>
                    <a:prstGeom prst="rect">
                      <a:avLst/>
                    </a:prstGeom>
                  </pic:spPr>
                </pic:pic>
              </a:graphicData>
            </a:graphic>
            <wp14:sizeRelH relativeFrom="margin">
              <wp14:pctWidth>0</wp14:pctWidth>
            </wp14:sizeRelH>
            <wp14:sizeRelV relativeFrom="margin">
              <wp14:pctHeight>0</wp14:pctHeight>
            </wp14:sizeRelV>
          </wp:anchor>
        </w:drawing>
      </w:r>
      <w:r w:rsidR="00642FAE">
        <w:rPr>
          <w:b/>
          <w:bCs/>
        </w:rPr>
        <w:t xml:space="preserve">  </w:t>
      </w:r>
      <w:r w:rsidR="004919E6">
        <w:rPr>
          <w:b/>
          <w:bCs/>
        </w:rPr>
        <w:t>1</w:t>
      </w:r>
      <w:r w:rsidR="00024A88">
        <w:rPr>
          <w:b/>
          <w:bCs/>
        </w:rPr>
        <w:t xml:space="preserve">                       </w:t>
      </w:r>
      <w:r w:rsidR="00132F5C" w:rsidRPr="00024A88">
        <w:rPr>
          <w:b/>
          <w:bCs/>
        </w:rPr>
        <w:t>INTRODUCTION</w:t>
      </w:r>
      <w:r w:rsidR="00331B5B" w:rsidRPr="0092352E">
        <w:rPr>
          <w:b/>
          <w:bCs/>
        </w:rPr>
        <w:t xml:space="preserve"> </w:t>
      </w:r>
    </w:p>
    <w:p w:rsidR="00741B2E" w:rsidRPr="00E35CF7" w:rsidRDefault="00132F5C">
      <w:pPr>
        <w:pStyle w:val="ListParagraph"/>
        <w:numPr>
          <w:ilvl w:val="1"/>
          <w:numId w:val="1"/>
        </w:numPr>
        <w:tabs>
          <w:tab w:val="left" w:pos="2448"/>
        </w:tabs>
        <w:ind w:hanging="424"/>
        <w:rPr>
          <w:b/>
          <w:bCs/>
          <w:color w:val="1F497D" w:themeColor="text2"/>
          <w:sz w:val="24"/>
        </w:rPr>
      </w:pPr>
      <w:r w:rsidRPr="00E35CF7">
        <w:rPr>
          <w:b/>
          <w:bCs/>
          <w:color w:val="1F497D" w:themeColor="text2"/>
          <w:sz w:val="24"/>
        </w:rPr>
        <w:t>Overview</w:t>
      </w:r>
    </w:p>
    <w:p w:rsidR="00021913" w:rsidRPr="009B6AF5" w:rsidRDefault="008E1278" w:rsidP="00356FB2">
      <w:pPr>
        <w:pStyle w:val="BodyText"/>
        <w:spacing w:before="0"/>
        <w:ind w:left="2160" w:hanging="720"/>
        <w:jc w:val="both"/>
        <w:rPr>
          <w:rFonts w:asciiTheme="minorHAnsi" w:hAnsiTheme="minorHAnsi"/>
        </w:rPr>
      </w:pPr>
      <w:r>
        <w:t xml:space="preserve">                         </w:t>
      </w:r>
      <w:r w:rsidR="00B26FCE">
        <w:t xml:space="preserve">                       </w:t>
      </w:r>
      <w:r w:rsidR="00021913" w:rsidRPr="009B6AF5">
        <w:rPr>
          <w:rFonts w:asciiTheme="minorHAnsi" w:hAnsiTheme="minorHAnsi"/>
        </w:rPr>
        <w:t xml:space="preserve">The </w:t>
      </w:r>
      <w:proofErr w:type="spellStart"/>
      <w:r w:rsidR="00021913" w:rsidRPr="009B6AF5">
        <w:rPr>
          <w:rFonts w:asciiTheme="minorHAnsi" w:hAnsiTheme="minorHAnsi"/>
        </w:rPr>
        <w:t>Lok</w:t>
      </w:r>
      <w:proofErr w:type="spellEnd"/>
      <w:r w:rsidR="00021913" w:rsidRPr="009B6AF5">
        <w:rPr>
          <w:rFonts w:asciiTheme="minorHAnsi" w:hAnsiTheme="minorHAnsi"/>
        </w:rPr>
        <w:t xml:space="preserve"> Sabha is composed of representatives of people chosen by direct election on the basis of Universal Adult Suffrage. The Constitution of India allows for a maximum of 550 members in the House, with 530 members representing the States and 20 representing the Union Territories. The 17</w:t>
      </w:r>
      <w:r w:rsidR="00021913" w:rsidRPr="009B6AF5">
        <w:rPr>
          <w:rFonts w:asciiTheme="minorHAnsi" w:hAnsiTheme="minorHAnsi"/>
          <w:vertAlign w:val="superscript"/>
        </w:rPr>
        <w:t>th</w:t>
      </w:r>
      <w:r w:rsidR="00021913" w:rsidRPr="009B6AF5">
        <w:rPr>
          <w:rFonts w:asciiTheme="minorHAnsi" w:hAnsiTheme="minorHAnsi"/>
        </w:rPr>
        <w:t xml:space="preserve"> </w:t>
      </w:r>
      <w:proofErr w:type="spellStart"/>
      <w:r w:rsidR="00021913" w:rsidRPr="009B6AF5">
        <w:rPr>
          <w:rFonts w:asciiTheme="minorHAnsi" w:hAnsiTheme="minorHAnsi"/>
        </w:rPr>
        <w:t>Lok</w:t>
      </w:r>
      <w:proofErr w:type="spellEnd"/>
      <w:r w:rsidR="00021913" w:rsidRPr="009B6AF5">
        <w:rPr>
          <w:rFonts w:asciiTheme="minorHAnsi" w:hAnsiTheme="minorHAnsi"/>
        </w:rPr>
        <w:t xml:space="preserve"> Sabha was formed by the members elected in the 2019 Indian</w:t>
      </w:r>
      <w:r w:rsidR="00D64962">
        <w:rPr>
          <w:rFonts w:asciiTheme="minorHAnsi" w:hAnsiTheme="minorHAnsi"/>
        </w:rPr>
        <w:t xml:space="preserve"> </w:t>
      </w:r>
      <w:r w:rsidR="0090544C">
        <w:rPr>
          <w:rFonts w:asciiTheme="minorHAnsi" w:hAnsiTheme="minorHAnsi"/>
        </w:rPr>
        <w:t>ge</w:t>
      </w:r>
      <w:r w:rsidR="00D64962">
        <w:rPr>
          <w:rFonts w:asciiTheme="minorHAnsi" w:hAnsiTheme="minorHAnsi"/>
        </w:rPr>
        <w:t xml:space="preserve">neral </w:t>
      </w:r>
      <w:r w:rsidR="00021913" w:rsidRPr="009B6AF5">
        <w:rPr>
          <w:rFonts w:asciiTheme="minorHAnsi" w:hAnsiTheme="minorHAnsi"/>
        </w:rPr>
        <w:t>election. Elections, all across India, were conducted in seven phases from 11 April 2019 to 19 May 2019 by the Election Commission of India.</w:t>
      </w:r>
    </w:p>
    <w:p w:rsidR="00741B2E" w:rsidRPr="00E35CF7" w:rsidRDefault="00132F5C">
      <w:pPr>
        <w:pStyle w:val="ListParagraph"/>
        <w:numPr>
          <w:ilvl w:val="1"/>
          <w:numId w:val="1"/>
        </w:numPr>
        <w:tabs>
          <w:tab w:val="left" w:pos="2448"/>
        </w:tabs>
        <w:spacing w:before="146"/>
        <w:ind w:hanging="424"/>
        <w:rPr>
          <w:b/>
          <w:bCs/>
          <w:color w:val="1F497D" w:themeColor="text2"/>
          <w:sz w:val="24"/>
        </w:rPr>
      </w:pPr>
      <w:r w:rsidRPr="00E35CF7">
        <w:rPr>
          <w:b/>
          <w:bCs/>
          <w:color w:val="1F497D" w:themeColor="text2"/>
          <w:sz w:val="24"/>
        </w:rPr>
        <w:t>Purpose</w:t>
      </w:r>
    </w:p>
    <w:p w:rsidR="00132F5C" w:rsidRDefault="00CF2543" w:rsidP="00582C19">
      <w:pPr>
        <w:pStyle w:val="BodyText"/>
        <w:ind w:left="2023" w:firstLine="720"/>
        <w:jc w:val="both"/>
      </w:pPr>
      <w:r>
        <w:t>It brings a Clarity to know what are the weak places and which type of votes supports which party and which Category votes support which Party.</w:t>
      </w:r>
    </w:p>
    <w:p w:rsidR="00741B2E" w:rsidRDefault="00132F5C">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741B2E" w:rsidRPr="00E35CF7" w:rsidRDefault="00132F5C">
      <w:pPr>
        <w:pStyle w:val="ListParagraph"/>
        <w:numPr>
          <w:ilvl w:val="1"/>
          <w:numId w:val="1"/>
        </w:numPr>
        <w:tabs>
          <w:tab w:val="left" w:pos="2366"/>
        </w:tabs>
        <w:spacing w:before="129"/>
        <w:ind w:left="2365" w:hanging="361"/>
        <w:rPr>
          <w:b/>
          <w:bCs/>
          <w:color w:val="1F497D" w:themeColor="text2"/>
          <w:sz w:val="24"/>
        </w:rPr>
      </w:pPr>
      <w:r w:rsidRPr="00E35CF7">
        <w:rPr>
          <w:b/>
          <w:bCs/>
          <w:color w:val="1F497D" w:themeColor="text2"/>
          <w:sz w:val="24"/>
        </w:rPr>
        <w:t>Empathy</w:t>
      </w:r>
      <w:r w:rsidRPr="00E35CF7">
        <w:rPr>
          <w:b/>
          <w:bCs/>
          <w:color w:val="1F497D" w:themeColor="text2"/>
          <w:spacing w:val="-2"/>
          <w:sz w:val="24"/>
        </w:rPr>
        <w:t xml:space="preserve"> </w:t>
      </w:r>
      <w:r w:rsidRPr="00E35CF7">
        <w:rPr>
          <w:b/>
          <w:bCs/>
          <w:color w:val="1F497D" w:themeColor="text2"/>
          <w:sz w:val="24"/>
        </w:rPr>
        <w:t>Map</w:t>
      </w:r>
    </w:p>
    <w:p w:rsidR="00741B2E" w:rsidRDefault="00E02C71">
      <w:pPr>
        <w:pStyle w:val="BodyText"/>
        <w:spacing w:before="149"/>
        <w:ind w:left="2389"/>
      </w:pPr>
      <w:r>
        <w:rPr>
          <w:noProof/>
        </w:rPr>
        <w:drawing>
          <wp:anchor distT="0" distB="0" distL="114300" distR="114300" simplePos="0" relativeHeight="251659264" behindDoc="0" locked="0" layoutInCell="1" allowOverlap="1">
            <wp:simplePos x="0" y="0"/>
            <wp:positionH relativeFrom="column">
              <wp:posOffset>365760</wp:posOffset>
            </wp:positionH>
            <wp:positionV relativeFrom="paragraph">
              <wp:posOffset>167005</wp:posOffset>
            </wp:positionV>
            <wp:extent cx="5588000" cy="41675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588000" cy="4167505"/>
                    </a:xfrm>
                    <a:prstGeom prst="rect">
                      <a:avLst/>
                    </a:prstGeom>
                  </pic:spPr>
                </pic:pic>
              </a:graphicData>
            </a:graphic>
          </wp:anchor>
        </w:drawing>
      </w:r>
    </w:p>
    <w:p w:rsidR="00741B2E" w:rsidRPr="00954F85" w:rsidRDefault="00132F5C">
      <w:pPr>
        <w:pStyle w:val="ListParagraph"/>
        <w:numPr>
          <w:ilvl w:val="1"/>
          <w:numId w:val="1"/>
        </w:numPr>
        <w:tabs>
          <w:tab w:val="left" w:pos="2366"/>
        </w:tabs>
        <w:spacing w:before="144"/>
        <w:ind w:left="2365" w:hanging="361"/>
        <w:rPr>
          <w:b/>
          <w:bCs/>
          <w:color w:val="1F497D" w:themeColor="text2"/>
          <w:sz w:val="24"/>
        </w:rPr>
      </w:pPr>
      <w:r w:rsidRPr="00954F85">
        <w:rPr>
          <w:b/>
          <w:bCs/>
          <w:color w:val="1F497D" w:themeColor="text2"/>
          <w:sz w:val="24"/>
        </w:rPr>
        <w:t>Ideation</w:t>
      </w:r>
      <w:r w:rsidRPr="00954F85">
        <w:rPr>
          <w:b/>
          <w:bCs/>
          <w:color w:val="1F497D" w:themeColor="text2"/>
          <w:spacing w:val="-2"/>
          <w:sz w:val="24"/>
        </w:rPr>
        <w:t xml:space="preserve"> </w:t>
      </w:r>
      <w:r w:rsidRPr="00954F85">
        <w:rPr>
          <w:b/>
          <w:bCs/>
          <w:color w:val="1F497D" w:themeColor="text2"/>
          <w:sz w:val="24"/>
        </w:rPr>
        <w:t>&amp;</w:t>
      </w:r>
      <w:r w:rsidRPr="00954F85">
        <w:rPr>
          <w:b/>
          <w:bCs/>
          <w:color w:val="1F497D" w:themeColor="text2"/>
          <w:spacing w:val="-3"/>
          <w:sz w:val="24"/>
        </w:rPr>
        <w:t xml:space="preserve"> </w:t>
      </w:r>
      <w:r w:rsidRPr="00954F85">
        <w:rPr>
          <w:b/>
          <w:bCs/>
          <w:color w:val="1F497D" w:themeColor="text2"/>
          <w:sz w:val="24"/>
        </w:rPr>
        <w:t>Brainstorming</w:t>
      </w:r>
      <w:r w:rsidRPr="00954F85">
        <w:rPr>
          <w:b/>
          <w:bCs/>
          <w:color w:val="1F497D" w:themeColor="text2"/>
          <w:spacing w:val="-2"/>
          <w:sz w:val="24"/>
        </w:rPr>
        <w:t xml:space="preserve"> </w:t>
      </w:r>
      <w:r w:rsidRPr="00954F85">
        <w:rPr>
          <w:b/>
          <w:bCs/>
          <w:color w:val="1F497D" w:themeColor="text2"/>
          <w:sz w:val="24"/>
        </w:rPr>
        <w:t>Map</w:t>
      </w:r>
    </w:p>
    <w:p w:rsidR="00741B2E" w:rsidRDefault="00673B2A">
      <w:pPr>
        <w:pStyle w:val="BodyText"/>
        <w:spacing w:before="149"/>
        <w:ind w:left="2365"/>
      </w:pPr>
      <w:r>
        <w:rPr>
          <w:noProof/>
        </w:rPr>
        <w:lastRenderedPageBreak/>
        <w:drawing>
          <wp:anchor distT="0" distB="0" distL="114300" distR="114300" simplePos="0" relativeHeight="251660288" behindDoc="0" locked="0" layoutInCell="1" allowOverlap="1">
            <wp:simplePos x="0" y="0"/>
            <wp:positionH relativeFrom="column">
              <wp:posOffset>321310</wp:posOffset>
            </wp:positionH>
            <wp:positionV relativeFrom="paragraph">
              <wp:posOffset>123825</wp:posOffset>
            </wp:positionV>
            <wp:extent cx="5588000" cy="2897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588000" cy="2897505"/>
                    </a:xfrm>
                    <a:prstGeom prst="rect">
                      <a:avLst/>
                    </a:prstGeom>
                  </pic:spPr>
                </pic:pic>
              </a:graphicData>
            </a:graphic>
          </wp:anchor>
        </w:drawing>
      </w:r>
    </w:p>
    <w:p w:rsidR="00741B2E" w:rsidRDefault="00947D31">
      <w:pPr>
        <w:pStyle w:val="Heading1"/>
        <w:numPr>
          <w:ilvl w:val="0"/>
          <w:numId w:val="1"/>
        </w:numPr>
        <w:tabs>
          <w:tab w:val="left" w:pos="1901"/>
          <w:tab w:val="left" w:pos="1902"/>
        </w:tabs>
        <w:jc w:val="left"/>
      </w:pPr>
      <w:r>
        <w:rPr>
          <w:noProof/>
        </w:rPr>
        <w:drawing>
          <wp:anchor distT="0" distB="0" distL="114300" distR="114300" simplePos="0" relativeHeight="251667456" behindDoc="0" locked="0" layoutInCell="1" allowOverlap="1" wp14:anchorId="5B0C7E38" wp14:editId="09530755">
            <wp:simplePos x="0" y="0"/>
            <wp:positionH relativeFrom="column">
              <wp:posOffset>656133</wp:posOffset>
            </wp:positionH>
            <wp:positionV relativeFrom="paragraph">
              <wp:posOffset>352552</wp:posOffset>
            </wp:positionV>
            <wp:extent cx="5711977" cy="5316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1977" cy="5316605"/>
                    </a:xfrm>
                    <a:prstGeom prst="rect">
                      <a:avLst/>
                    </a:prstGeom>
                  </pic:spPr>
                </pic:pic>
              </a:graphicData>
            </a:graphic>
            <wp14:sizeRelH relativeFrom="margin">
              <wp14:pctWidth>0</wp14:pctWidth>
            </wp14:sizeRelH>
            <wp14:sizeRelV relativeFrom="margin">
              <wp14:pctHeight>0</wp14:pctHeight>
            </wp14:sizeRelV>
          </wp:anchor>
        </w:drawing>
      </w:r>
      <w:r w:rsidR="00132F5C">
        <w:t>RESULT</w:t>
      </w:r>
    </w:p>
    <w:p w:rsidR="00741B2E" w:rsidRDefault="00741B2E">
      <w:pPr>
        <w:pStyle w:val="BodyText"/>
      </w:pPr>
    </w:p>
    <w:p w:rsidR="00741B2E" w:rsidRDefault="00132F5C">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rsidR="00BA4D1C" w:rsidRDefault="00BA4D1C" w:rsidP="002F02C9">
      <w:pPr>
        <w:pStyle w:val="BodyText"/>
        <w:ind w:firstLine="720"/>
        <w:jc w:val="both"/>
      </w:pPr>
      <w:r>
        <w:t>By conducting an analysis the Party can identify areas for improvement and take steps to enhance the Votes, and increase voter satisfaction and loyalty. Improve its Party reputation, which can lead to increased Voter loyalty.</w:t>
      </w:r>
    </w:p>
    <w:p w:rsidR="00741B2E" w:rsidRDefault="00132F5C">
      <w:pPr>
        <w:pStyle w:val="Heading1"/>
        <w:numPr>
          <w:ilvl w:val="0"/>
          <w:numId w:val="1"/>
        </w:numPr>
        <w:tabs>
          <w:tab w:val="left" w:pos="1901"/>
          <w:tab w:val="left" w:pos="1902"/>
        </w:tabs>
        <w:jc w:val="left"/>
      </w:pPr>
      <w:r>
        <w:t>APPLICATIONS</w:t>
      </w:r>
    </w:p>
    <w:p w:rsidR="005A1940" w:rsidRDefault="005A1940" w:rsidP="002F02C9">
      <w:pPr>
        <w:pStyle w:val="BodyText"/>
        <w:spacing w:before="142"/>
        <w:ind w:firstLine="720"/>
        <w:jc w:val="both"/>
      </w:pPr>
      <w:r>
        <w:t xml:space="preserve">The Requirement is to </w:t>
      </w:r>
      <w:proofErr w:type="spellStart"/>
      <w:r>
        <w:t>analyse</w:t>
      </w:r>
      <w:proofErr w:type="spellEnd"/>
      <w:r>
        <w:t xml:space="preserve"> the winners and total voters and electors and Postal Votes of </w:t>
      </w:r>
      <w:proofErr w:type="spellStart"/>
      <w:r>
        <w:t>Lok</w:t>
      </w:r>
      <w:proofErr w:type="spellEnd"/>
      <w:r>
        <w:t xml:space="preserve"> Sabha, and criminal Cases in Each State &amp; Party. In which State There are more winners and which party got more seats and liabilities and assets of each state. For this Created KPI’s and interactive Visualizations and Dashboard and story Board to bring clean and deep understanding of the data.</w:t>
      </w:r>
    </w:p>
    <w:p w:rsidR="00741B2E" w:rsidRDefault="005A1940">
      <w:pPr>
        <w:pStyle w:val="Heading1"/>
        <w:numPr>
          <w:ilvl w:val="0"/>
          <w:numId w:val="1"/>
        </w:numPr>
        <w:tabs>
          <w:tab w:val="left" w:pos="1901"/>
          <w:tab w:val="left" w:pos="1902"/>
        </w:tabs>
        <w:spacing w:before="151"/>
        <w:jc w:val="left"/>
      </w:pPr>
      <w:r>
        <w:t xml:space="preserve">CONCLUSION </w:t>
      </w:r>
    </w:p>
    <w:p w:rsidR="00741B2E" w:rsidRDefault="00381DBF" w:rsidP="00D14F77">
      <w:pPr>
        <w:pStyle w:val="BodyText"/>
        <w:ind w:firstLine="720"/>
        <w:jc w:val="both"/>
      </w:pPr>
      <w:r>
        <w:rPr>
          <w:noProof/>
        </w:rPr>
        <w:drawing>
          <wp:anchor distT="0" distB="0" distL="114300" distR="114300" simplePos="0" relativeHeight="251664384" behindDoc="0" locked="0" layoutInCell="1" allowOverlap="1" wp14:anchorId="492F0465" wp14:editId="2BC8678A">
            <wp:simplePos x="0" y="0"/>
            <wp:positionH relativeFrom="column">
              <wp:posOffset>283210</wp:posOffset>
            </wp:positionH>
            <wp:positionV relativeFrom="paragraph">
              <wp:posOffset>1083945</wp:posOffset>
            </wp:positionV>
            <wp:extent cx="5588000" cy="5588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000" cy="5588000"/>
                    </a:xfrm>
                    <a:prstGeom prst="rect">
                      <a:avLst/>
                    </a:prstGeom>
                  </pic:spPr>
                </pic:pic>
              </a:graphicData>
            </a:graphic>
          </wp:anchor>
        </w:drawing>
      </w:r>
      <w:r w:rsidR="001803D4">
        <w:t xml:space="preserve">The </w:t>
      </w:r>
      <w:proofErr w:type="spellStart"/>
      <w:r w:rsidR="001803D4">
        <w:t>Bharatiya</w:t>
      </w:r>
      <w:proofErr w:type="spellEnd"/>
      <w:r w:rsidR="001803D4">
        <w:t xml:space="preserve"> Janata Party received 37.36% of the vote, the </w:t>
      </w:r>
      <w:r w:rsidR="001803D4">
        <w:lastRenderedPageBreak/>
        <w:t>highest vote share by a political party since the 1989 general election, and won 303 seats, further increasing its substantial majority. In addition, the BJP-led National Democratic Alliance (NDA) won 353 seats.</w:t>
      </w:r>
      <w:r w:rsidRPr="00381DBF">
        <w:rPr>
          <w:noProof/>
        </w:rPr>
        <w:t xml:space="preserve"> </w:t>
      </w:r>
      <w:r w:rsidR="00132F5C">
        <w:t>.</w:t>
      </w:r>
    </w:p>
    <w:p w:rsidR="00741B2E" w:rsidRDefault="00132F5C">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9C56B8" w:rsidRDefault="009C56B8" w:rsidP="009C56B8">
      <w:pPr>
        <w:pStyle w:val="BodyText"/>
        <w:spacing w:before="143"/>
        <w:ind w:firstLine="720"/>
        <w:jc w:val="both"/>
      </w:pPr>
      <w:r>
        <w:t>Publishing helps us to track and monitor key performance metrics, to communicate results and progress. Help a publisher stay informed, make better decisions, and communicate their performance to others.</w:t>
      </w:r>
    </w:p>
    <w:p w:rsidR="00741B2E" w:rsidRDefault="00741B2E">
      <w:pPr>
        <w:pStyle w:val="BodyText"/>
        <w:spacing w:before="4"/>
        <w:ind w:left="0"/>
        <w:rPr>
          <w:sz w:val="25"/>
        </w:rPr>
      </w:pPr>
    </w:p>
    <w:p w:rsidR="00741B2E" w:rsidRDefault="00132F5C">
      <w:pPr>
        <w:pStyle w:val="Heading1"/>
        <w:numPr>
          <w:ilvl w:val="0"/>
          <w:numId w:val="1"/>
        </w:numPr>
        <w:tabs>
          <w:tab w:val="left" w:pos="1901"/>
          <w:tab w:val="left" w:pos="1902"/>
        </w:tabs>
        <w:spacing w:before="1"/>
        <w:ind w:hanging="920"/>
        <w:jc w:val="left"/>
      </w:pPr>
      <w:r>
        <w:t>APPENDIX</w:t>
      </w:r>
    </w:p>
    <w:p w:rsidR="00741B2E" w:rsidRDefault="00720F5E">
      <w:pPr>
        <w:pStyle w:val="BodyText"/>
        <w:spacing w:before="150"/>
        <w:ind w:left="2620" w:right="2501"/>
        <w:jc w:val="center"/>
      </w:pPr>
      <w:r>
        <w:rPr>
          <w:noProof/>
        </w:rPr>
        <w:drawing>
          <wp:anchor distT="0" distB="0" distL="114300" distR="114300" simplePos="0" relativeHeight="251665408" behindDoc="0" locked="0" layoutInCell="1" allowOverlap="1">
            <wp:simplePos x="0" y="0"/>
            <wp:positionH relativeFrom="column">
              <wp:posOffset>431165</wp:posOffset>
            </wp:positionH>
            <wp:positionV relativeFrom="paragraph">
              <wp:posOffset>277495</wp:posOffset>
            </wp:positionV>
            <wp:extent cx="5588000" cy="5588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8000" cy="5588000"/>
                    </a:xfrm>
                    <a:prstGeom prst="rect">
                      <a:avLst/>
                    </a:prstGeom>
                  </pic:spPr>
                </pic:pic>
              </a:graphicData>
            </a:graphic>
          </wp:anchor>
        </w:drawing>
      </w:r>
    </w:p>
    <w:p w:rsidR="00741B2E" w:rsidRDefault="00741B2E">
      <w:pPr>
        <w:jc w:val="center"/>
        <w:sectPr w:rsidR="00741B2E">
          <w:headerReference w:type="default" r:id="rId13"/>
          <w:type w:val="continuous"/>
          <w:pgSz w:w="12240" w:h="15840"/>
          <w:pgMar w:top="1560" w:right="1720" w:bottom="280" w:left="1720" w:header="576" w:footer="720" w:gutter="0"/>
          <w:pgNumType w:start="1"/>
          <w:cols w:space="720"/>
        </w:sectPr>
      </w:pPr>
    </w:p>
    <w:p w:rsidR="00741B2E" w:rsidRDefault="00741B2E" w:rsidP="009D3A2C">
      <w:pPr>
        <w:pStyle w:val="BodyText"/>
        <w:spacing w:before="4"/>
        <w:ind w:left="0"/>
        <w:rPr>
          <w:sz w:val="16"/>
        </w:rPr>
      </w:pPr>
    </w:p>
    <w:sectPr w:rsidR="00741B2E">
      <w:pgSz w:w="12240" w:h="15840"/>
      <w:pgMar w:top="1560" w:right="172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1F6" w:rsidRDefault="009021F6">
      <w:r>
        <w:separator/>
      </w:r>
    </w:p>
  </w:endnote>
  <w:endnote w:type="continuationSeparator" w:id="0">
    <w:p w:rsidR="009021F6" w:rsidRDefault="0090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1F6" w:rsidRDefault="009021F6">
      <w:r>
        <w:separator/>
      </w:r>
    </w:p>
  </w:footnote>
  <w:footnote w:type="continuationSeparator" w:id="0">
    <w:p w:rsidR="009021F6" w:rsidRDefault="0090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1B2E" w:rsidRDefault="00132F5C">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0D106E">
      <w:rPr>
        <w:noProof/>
      </w:rPr>
    </w:r>
    <w:r w:rsidR="000D106E">
      <w:rPr>
        <w:noProof/>
      </w:rPr>
      <w:pict>
        <v:shapetype id="_x0000_t202" coordsize="21600,21600" o:spt="202" path="m,l,21600r21600,l21600,xe">
          <v:stroke joinstyle="miter"/>
          <v:path gradientshapeok="t" o:connecttype="rect"/>
        </v:shapetype>
        <v:shape id="_x0000_s1025" type="#_x0000_t202" style="position:absolute;margin-left:217.55pt;margin-top:33.75pt;width:175.2pt;height:19.85pt;z-index:-251658240;mso-position-horizontal-relative:page;mso-position-vertical-relative:page" filled="f" stroked="f">
          <v:textbox inset="0,0,0,0">
            <w:txbxContent>
              <w:p w:rsidR="00741B2E" w:rsidRDefault="00132F5C">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45F3D"/>
    <w:multiLevelType w:val="hybridMultilevel"/>
    <w:tmpl w:val="9D94CF72"/>
    <w:lvl w:ilvl="0" w:tplc="FFFFFFFF">
      <w:start w:val="1"/>
      <w:numFmt w:val="decimal"/>
      <w:lvlText w:val="%1."/>
      <w:lvlJc w:val="left"/>
      <w:pPr>
        <w:ind w:left="2383" w:hanging="360"/>
      </w:pPr>
      <w:rPr>
        <w:rFonts w:hint="default"/>
      </w:rPr>
    </w:lvl>
    <w:lvl w:ilvl="1" w:tplc="08090019" w:tentative="1">
      <w:start w:val="1"/>
      <w:numFmt w:val="lowerLetter"/>
      <w:lvlText w:val="%2."/>
      <w:lvlJc w:val="left"/>
      <w:pPr>
        <w:ind w:left="3103" w:hanging="360"/>
      </w:pPr>
    </w:lvl>
    <w:lvl w:ilvl="2" w:tplc="0809001B" w:tentative="1">
      <w:start w:val="1"/>
      <w:numFmt w:val="lowerRoman"/>
      <w:lvlText w:val="%3."/>
      <w:lvlJc w:val="right"/>
      <w:pPr>
        <w:ind w:left="3823" w:hanging="180"/>
      </w:pPr>
    </w:lvl>
    <w:lvl w:ilvl="3" w:tplc="0809000F" w:tentative="1">
      <w:start w:val="1"/>
      <w:numFmt w:val="decimal"/>
      <w:lvlText w:val="%4."/>
      <w:lvlJc w:val="left"/>
      <w:pPr>
        <w:ind w:left="4543" w:hanging="360"/>
      </w:pPr>
    </w:lvl>
    <w:lvl w:ilvl="4" w:tplc="08090019" w:tentative="1">
      <w:start w:val="1"/>
      <w:numFmt w:val="lowerLetter"/>
      <w:lvlText w:val="%5."/>
      <w:lvlJc w:val="left"/>
      <w:pPr>
        <w:ind w:left="5263" w:hanging="360"/>
      </w:pPr>
    </w:lvl>
    <w:lvl w:ilvl="5" w:tplc="0809001B" w:tentative="1">
      <w:start w:val="1"/>
      <w:numFmt w:val="lowerRoman"/>
      <w:lvlText w:val="%6."/>
      <w:lvlJc w:val="right"/>
      <w:pPr>
        <w:ind w:left="5983" w:hanging="180"/>
      </w:pPr>
    </w:lvl>
    <w:lvl w:ilvl="6" w:tplc="0809000F" w:tentative="1">
      <w:start w:val="1"/>
      <w:numFmt w:val="decimal"/>
      <w:lvlText w:val="%7."/>
      <w:lvlJc w:val="left"/>
      <w:pPr>
        <w:ind w:left="6703" w:hanging="360"/>
      </w:pPr>
    </w:lvl>
    <w:lvl w:ilvl="7" w:tplc="08090019" w:tentative="1">
      <w:start w:val="1"/>
      <w:numFmt w:val="lowerLetter"/>
      <w:lvlText w:val="%8."/>
      <w:lvlJc w:val="left"/>
      <w:pPr>
        <w:ind w:left="7423" w:hanging="360"/>
      </w:pPr>
    </w:lvl>
    <w:lvl w:ilvl="8" w:tplc="0809001B" w:tentative="1">
      <w:start w:val="1"/>
      <w:numFmt w:val="lowerRoman"/>
      <w:lvlText w:val="%9."/>
      <w:lvlJc w:val="right"/>
      <w:pPr>
        <w:ind w:left="8143" w:hanging="180"/>
      </w:pPr>
    </w:lvl>
  </w:abstractNum>
  <w:abstractNum w:abstractNumId="1" w15:restartNumberingAfterBreak="0">
    <w:nsid w:val="5D682F60"/>
    <w:multiLevelType w:val="multilevel"/>
    <w:tmpl w:val="0AF00884"/>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16cid:durableId="769592034">
    <w:abstractNumId w:val="1"/>
  </w:num>
  <w:num w:numId="2" w16cid:durableId="201222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1B2E"/>
    <w:rsid w:val="00021913"/>
    <w:rsid w:val="00024A88"/>
    <w:rsid w:val="0006264F"/>
    <w:rsid w:val="0007722B"/>
    <w:rsid w:val="000C427B"/>
    <w:rsid w:val="000D106E"/>
    <w:rsid w:val="000D3CAE"/>
    <w:rsid w:val="00132F5C"/>
    <w:rsid w:val="00177C7C"/>
    <w:rsid w:val="001803D4"/>
    <w:rsid w:val="001C679B"/>
    <w:rsid w:val="002210D6"/>
    <w:rsid w:val="0023140E"/>
    <w:rsid w:val="002338C2"/>
    <w:rsid w:val="00261D07"/>
    <w:rsid w:val="00262233"/>
    <w:rsid w:val="002C3B79"/>
    <w:rsid w:val="002F02C9"/>
    <w:rsid w:val="003308DE"/>
    <w:rsid w:val="00331B5B"/>
    <w:rsid w:val="00356FB2"/>
    <w:rsid w:val="00381DBF"/>
    <w:rsid w:val="003A03B3"/>
    <w:rsid w:val="003E22F6"/>
    <w:rsid w:val="004919E6"/>
    <w:rsid w:val="004C20C0"/>
    <w:rsid w:val="004D42D1"/>
    <w:rsid w:val="005063FD"/>
    <w:rsid w:val="00526E41"/>
    <w:rsid w:val="00532167"/>
    <w:rsid w:val="00532C39"/>
    <w:rsid w:val="00574A5C"/>
    <w:rsid w:val="005770B6"/>
    <w:rsid w:val="00582C19"/>
    <w:rsid w:val="005974E7"/>
    <w:rsid w:val="005A1940"/>
    <w:rsid w:val="005B7343"/>
    <w:rsid w:val="00631ABE"/>
    <w:rsid w:val="00642FAE"/>
    <w:rsid w:val="00667DDA"/>
    <w:rsid w:val="00673B2A"/>
    <w:rsid w:val="00691EB8"/>
    <w:rsid w:val="006A3AF2"/>
    <w:rsid w:val="0070292C"/>
    <w:rsid w:val="00703C6E"/>
    <w:rsid w:val="00716670"/>
    <w:rsid w:val="00720F5E"/>
    <w:rsid w:val="00741B2E"/>
    <w:rsid w:val="00762C63"/>
    <w:rsid w:val="00785F75"/>
    <w:rsid w:val="007A591F"/>
    <w:rsid w:val="007D7CED"/>
    <w:rsid w:val="007E30A7"/>
    <w:rsid w:val="008076E7"/>
    <w:rsid w:val="0085276D"/>
    <w:rsid w:val="008832AF"/>
    <w:rsid w:val="008B1F0E"/>
    <w:rsid w:val="008E1278"/>
    <w:rsid w:val="008F33D8"/>
    <w:rsid w:val="008F534C"/>
    <w:rsid w:val="008F6F51"/>
    <w:rsid w:val="009021F6"/>
    <w:rsid w:val="0090544C"/>
    <w:rsid w:val="0092352E"/>
    <w:rsid w:val="00937870"/>
    <w:rsid w:val="00947D31"/>
    <w:rsid w:val="00954F85"/>
    <w:rsid w:val="00960939"/>
    <w:rsid w:val="009B6AF5"/>
    <w:rsid w:val="009C2550"/>
    <w:rsid w:val="009C56B8"/>
    <w:rsid w:val="009D3A2C"/>
    <w:rsid w:val="009D3DB9"/>
    <w:rsid w:val="00A406BA"/>
    <w:rsid w:val="00A55D6F"/>
    <w:rsid w:val="00A9614E"/>
    <w:rsid w:val="00B26FCE"/>
    <w:rsid w:val="00B623D3"/>
    <w:rsid w:val="00BA4D1C"/>
    <w:rsid w:val="00C20738"/>
    <w:rsid w:val="00C33C9A"/>
    <w:rsid w:val="00CA249B"/>
    <w:rsid w:val="00CF2543"/>
    <w:rsid w:val="00D06C5D"/>
    <w:rsid w:val="00D14F77"/>
    <w:rsid w:val="00D15AE9"/>
    <w:rsid w:val="00D47436"/>
    <w:rsid w:val="00D56C70"/>
    <w:rsid w:val="00D64962"/>
    <w:rsid w:val="00D75736"/>
    <w:rsid w:val="00DE3795"/>
    <w:rsid w:val="00E02C71"/>
    <w:rsid w:val="00E32685"/>
    <w:rsid w:val="00E35CF7"/>
    <w:rsid w:val="00E60DE7"/>
    <w:rsid w:val="00EF58BB"/>
    <w:rsid w:val="00F2709E"/>
    <w:rsid w:val="00F35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AE22B341-2A55-954D-BF93-6F0504AF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0"/>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table" w:styleId="TableGrid">
    <w:name w:val="Table Grid"/>
    <w:basedOn w:val="TableNormal"/>
    <w:uiPriority w:val="39"/>
    <w:rsid w:val="009D3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Guest User</cp:lastModifiedBy>
  <cp:revision>83</cp:revision>
  <dcterms:created xsi:type="dcterms:W3CDTF">2023-10-13T12:48:00Z</dcterms:created>
  <dcterms:modified xsi:type="dcterms:W3CDTF">2023-10-13T15:40:00Z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2023-10-13T00:00:00Z</vt:filetime>
  </property>
</Properties>
</file>