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05" w:rsidRDefault="0042624B" w:rsidP="00250ECC">
      <w:pPr>
        <w:spacing w:line="360" w:lineRule="auto"/>
        <w:jc w:val="center"/>
      </w:pPr>
      <w:r w:rsidRPr="00D55CBD">
        <w:rPr>
          <w:noProof/>
          <w:lang w:eastAsia="lt-LT"/>
        </w:rPr>
        <w:drawing>
          <wp:inline distT="0" distB="0" distL="0" distR="0" wp14:anchorId="75DB0A7C" wp14:editId="6F2E31DA">
            <wp:extent cx="1033780" cy="1143000"/>
            <wp:effectExtent l="0" t="0" r="0" b="0"/>
            <wp:docPr id="2" name="Picture 2" descr="E:\Lukas\Desktop\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ukas\Desktop\v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3780" cy="1143000"/>
                    </a:xfrm>
                    <a:prstGeom prst="rect">
                      <a:avLst/>
                    </a:prstGeom>
                    <a:noFill/>
                    <a:ln>
                      <a:noFill/>
                    </a:ln>
                  </pic:spPr>
                </pic:pic>
              </a:graphicData>
            </a:graphic>
          </wp:inline>
        </w:drawing>
      </w:r>
      <w:r w:rsidR="00B479DA">
        <w:rPr>
          <w:noProof/>
          <w:lang w:eastAsia="lt-LT"/>
        </w:rPr>
        <w:t xml:space="preserve">       </w:t>
      </w:r>
      <w:r w:rsidR="00B479DA" w:rsidRPr="00D55CBD">
        <w:rPr>
          <w:noProof/>
          <w:lang w:eastAsia="lt-LT"/>
        </w:rPr>
        <w:drawing>
          <wp:inline distT="0" distB="0" distL="0" distR="0" wp14:anchorId="269B20F1" wp14:editId="284B9751">
            <wp:extent cx="1190625" cy="1181100"/>
            <wp:effectExtent l="0" t="0" r="0" b="0"/>
            <wp:docPr id="1" name="Picture 1" descr="E:\Lukas\Desktop\M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ukas\Desktop\MI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181100"/>
                    </a:xfrm>
                    <a:prstGeom prst="rect">
                      <a:avLst/>
                    </a:prstGeom>
                    <a:noFill/>
                    <a:ln>
                      <a:noFill/>
                    </a:ln>
                  </pic:spPr>
                </pic:pic>
              </a:graphicData>
            </a:graphic>
          </wp:inline>
        </w:drawing>
      </w:r>
    </w:p>
    <w:p w:rsidR="0042624B" w:rsidRDefault="00B479DA" w:rsidP="00250ECC">
      <w:pPr>
        <w:spacing w:line="360" w:lineRule="auto"/>
        <w:jc w:val="center"/>
      </w:pPr>
      <w:r>
        <w:t xml:space="preserve"> </w:t>
      </w:r>
    </w:p>
    <w:p w:rsidR="0042624B" w:rsidRDefault="0042624B" w:rsidP="00250ECC">
      <w:pPr>
        <w:spacing w:line="360" w:lineRule="auto"/>
        <w:jc w:val="center"/>
      </w:pPr>
    </w:p>
    <w:p w:rsidR="0042624B" w:rsidRDefault="0042624B" w:rsidP="00250ECC">
      <w:pPr>
        <w:spacing w:line="360" w:lineRule="auto"/>
        <w:jc w:val="center"/>
      </w:pPr>
    </w:p>
    <w:p w:rsidR="0042624B" w:rsidRPr="00105B96" w:rsidRDefault="0042624B" w:rsidP="00250ECC">
      <w:pPr>
        <w:pStyle w:val="NoSpacing"/>
        <w:spacing w:line="360" w:lineRule="auto"/>
        <w:jc w:val="center"/>
        <w:rPr>
          <w:rFonts w:cs="Times New Roman"/>
          <w:b/>
          <w:color w:val="000000"/>
          <w:sz w:val="28"/>
          <w:szCs w:val="28"/>
          <w:lang w:val="lt-LT"/>
        </w:rPr>
      </w:pPr>
      <w:r w:rsidRPr="00105B96">
        <w:rPr>
          <w:rFonts w:cs="Times New Roman"/>
          <w:b/>
          <w:color w:val="000000"/>
          <w:sz w:val="28"/>
          <w:szCs w:val="28"/>
          <w:lang w:val="lt-LT"/>
        </w:rPr>
        <w:t>Balso atpažinimas naudojantis dirbtiniais neuroniniais tinklais</w:t>
      </w:r>
    </w:p>
    <w:p w:rsidR="0042624B" w:rsidRPr="00105B96" w:rsidRDefault="0042624B" w:rsidP="00250ECC">
      <w:pPr>
        <w:pStyle w:val="NoSpacing"/>
        <w:spacing w:line="360" w:lineRule="auto"/>
        <w:jc w:val="center"/>
        <w:rPr>
          <w:rFonts w:cs="Times New Roman"/>
          <w:b/>
          <w:sz w:val="28"/>
          <w:szCs w:val="28"/>
          <w:lang w:val="lt-LT"/>
        </w:rPr>
      </w:pPr>
      <w:r w:rsidRPr="00105B96">
        <w:rPr>
          <w:rFonts w:cs="Times New Roman"/>
          <w:b/>
          <w:sz w:val="28"/>
          <w:szCs w:val="28"/>
          <w:lang w:val="lt-LT"/>
        </w:rPr>
        <w:t>(</w:t>
      </w:r>
      <w:r w:rsidRPr="00105B96">
        <w:rPr>
          <w:rFonts w:cs="Times New Roman"/>
          <w:b/>
          <w:color w:val="000000"/>
          <w:sz w:val="28"/>
          <w:szCs w:val="28"/>
          <w:lang w:val="lt-LT"/>
        </w:rPr>
        <w:t>Speaker Recognition using Artificial Neural Networks</w:t>
      </w:r>
      <w:r w:rsidRPr="00105B96">
        <w:rPr>
          <w:rFonts w:cs="Times New Roman"/>
          <w:b/>
          <w:bCs/>
          <w:color w:val="000000"/>
          <w:sz w:val="28"/>
          <w:szCs w:val="28"/>
          <w:lang w:val="lt-LT"/>
        </w:rPr>
        <w:t>)</w:t>
      </w:r>
    </w:p>
    <w:p w:rsidR="0042624B" w:rsidRDefault="0042624B" w:rsidP="00250ECC">
      <w:pPr>
        <w:pStyle w:val="NoSpacing"/>
        <w:spacing w:line="360" w:lineRule="auto"/>
        <w:rPr>
          <w:rFonts w:cs="Times New Roman"/>
          <w:sz w:val="40"/>
          <w:szCs w:val="40"/>
          <w:lang w:val="lt-LT"/>
        </w:rPr>
      </w:pPr>
    </w:p>
    <w:p w:rsidR="0042624B" w:rsidRDefault="0042624B" w:rsidP="00250ECC">
      <w:pPr>
        <w:pStyle w:val="NoSpacing"/>
        <w:spacing w:line="360" w:lineRule="auto"/>
        <w:rPr>
          <w:rFonts w:cs="Times New Roman"/>
          <w:sz w:val="40"/>
          <w:szCs w:val="40"/>
          <w:lang w:val="lt-LT"/>
        </w:rPr>
      </w:pPr>
    </w:p>
    <w:p w:rsidR="0042624B" w:rsidRPr="00D55CBD" w:rsidRDefault="0042624B" w:rsidP="00250ECC">
      <w:pPr>
        <w:pStyle w:val="NoSpacing"/>
        <w:spacing w:line="360" w:lineRule="auto"/>
        <w:rPr>
          <w:rFonts w:cs="Times New Roman"/>
          <w:sz w:val="40"/>
          <w:szCs w:val="40"/>
          <w:lang w:val="lt-LT"/>
        </w:rPr>
      </w:pPr>
    </w:p>
    <w:p w:rsidR="0042624B" w:rsidRPr="00D55CBD" w:rsidRDefault="0042624B" w:rsidP="00250ECC">
      <w:pPr>
        <w:pStyle w:val="NoSpacing"/>
        <w:spacing w:line="360" w:lineRule="auto"/>
        <w:jc w:val="center"/>
        <w:rPr>
          <w:rFonts w:cs="Times New Roman"/>
          <w:szCs w:val="24"/>
          <w:lang w:val="lt-LT"/>
        </w:rPr>
      </w:pPr>
      <w:r w:rsidRPr="00D55CBD">
        <w:rPr>
          <w:rFonts w:cs="Times New Roman"/>
          <w:szCs w:val="24"/>
          <w:lang w:val="lt-LT"/>
        </w:rPr>
        <w:t>Nikodemas Žaliauskas</w:t>
      </w:r>
    </w:p>
    <w:p w:rsidR="0042624B" w:rsidRPr="00D55CBD" w:rsidRDefault="0042624B" w:rsidP="00250ECC">
      <w:pPr>
        <w:pStyle w:val="NoSpacing"/>
        <w:spacing w:line="360" w:lineRule="auto"/>
        <w:jc w:val="center"/>
        <w:rPr>
          <w:rFonts w:cs="Times New Roman"/>
          <w:szCs w:val="24"/>
          <w:lang w:val="lt-LT"/>
        </w:rPr>
      </w:pPr>
      <w:r w:rsidRPr="00D55CBD">
        <w:rPr>
          <w:rFonts w:cs="Times New Roman"/>
          <w:szCs w:val="24"/>
          <w:lang w:val="lt-LT"/>
        </w:rPr>
        <w:t>Vilniaus universitetas</w:t>
      </w:r>
    </w:p>
    <w:p w:rsidR="0042624B" w:rsidRPr="00D55CBD" w:rsidRDefault="0042624B" w:rsidP="00250ECC">
      <w:pPr>
        <w:pStyle w:val="NoSpacing"/>
        <w:spacing w:line="360" w:lineRule="auto"/>
        <w:jc w:val="center"/>
        <w:rPr>
          <w:rFonts w:cs="Times New Roman"/>
          <w:szCs w:val="24"/>
          <w:lang w:val="lt-LT"/>
        </w:rPr>
      </w:pPr>
      <w:r w:rsidRPr="00D55CBD">
        <w:rPr>
          <w:rFonts w:cs="Times New Roman"/>
          <w:szCs w:val="24"/>
          <w:lang w:val="lt-LT"/>
        </w:rPr>
        <w:t>Matematikos ir informatikos fakultetas</w:t>
      </w:r>
    </w:p>
    <w:p w:rsidR="0042624B" w:rsidRPr="00D55CBD" w:rsidRDefault="0042624B" w:rsidP="00250ECC">
      <w:pPr>
        <w:pStyle w:val="NoSpacing"/>
        <w:spacing w:line="360" w:lineRule="auto"/>
        <w:jc w:val="center"/>
        <w:rPr>
          <w:rFonts w:cs="Times New Roman"/>
          <w:szCs w:val="24"/>
          <w:lang w:val="lt-LT"/>
        </w:rPr>
      </w:pPr>
      <w:r w:rsidRPr="00D55CBD">
        <w:rPr>
          <w:rFonts w:cs="Times New Roman"/>
          <w:szCs w:val="24"/>
          <w:lang w:val="lt-LT"/>
        </w:rPr>
        <w:t>Gegužės 16 d., 2016</w:t>
      </w:r>
    </w:p>
    <w:p w:rsidR="0042624B" w:rsidRDefault="0042624B" w:rsidP="00250ECC">
      <w:pPr>
        <w:pStyle w:val="NoSpacing"/>
        <w:spacing w:line="360" w:lineRule="auto"/>
        <w:jc w:val="center"/>
        <w:rPr>
          <w:rFonts w:cs="Times New Roman"/>
          <w:szCs w:val="24"/>
          <w:lang w:val="lt-LT"/>
        </w:rPr>
      </w:pPr>
    </w:p>
    <w:p w:rsidR="0042624B" w:rsidRDefault="0042624B" w:rsidP="00250ECC">
      <w:pPr>
        <w:pStyle w:val="NoSpacing"/>
        <w:spacing w:line="360" w:lineRule="auto"/>
        <w:jc w:val="center"/>
        <w:rPr>
          <w:rFonts w:cs="Times New Roman"/>
          <w:szCs w:val="24"/>
          <w:lang w:val="lt-LT"/>
        </w:rPr>
      </w:pPr>
    </w:p>
    <w:p w:rsidR="0042624B" w:rsidRDefault="0042624B" w:rsidP="00250ECC">
      <w:pPr>
        <w:pStyle w:val="NoSpacing"/>
        <w:spacing w:line="360" w:lineRule="auto"/>
        <w:jc w:val="center"/>
        <w:rPr>
          <w:rFonts w:cs="Times New Roman"/>
          <w:szCs w:val="24"/>
          <w:lang w:val="lt-LT"/>
        </w:rPr>
      </w:pPr>
    </w:p>
    <w:p w:rsidR="0042624B" w:rsidRDefault="0042624B" w:rsidP="00250ECC">
      <w:pPr>
        <w:pStyle w:val="NoSpacing"/>
        <w:spacing w:line="360" w:lineRule="auto"/>
        <w:jc w:val="center"/>
        <w:rPr>
          <w:rFonts w:cs="Times New Roman"/>
          <w:szCs w:val="24"/>
          <w:lang w:val="lt-LT"/>
        </w:rPr>
      </w:pPr>
    </w:p>
    <w:p w:rsidR="0042624B" w:rsidRDefault="0042624B" w:rsidP="00250ECC">
      <w:pPr>
        <w:pStyle w:val="NoSpacing"/>
        <w:spacing w:line="360" w:lineRule="auto"/>
        <w:jc w:val="center"/>
        <w:rPr>
          <w:rFonts w:cs="Times New Roman"/>
          <w:szCs w:val="24"/>
          <w:lang w:val="lt-LT"/>
        </w:rPr>
      </w:pPr>
    </w:p>
    <w:p w:rsidR="0042624B" w:rsidRPr="00D55CBD" w:rsidRDefault="0042624B" w:rsidP="00250ECC">
      <w:pPr>
        <w:pStyle w:val="NoSpacing"/>
        <w:spacing w:line="360" w:lineRule="auto"/>
        <w:jc w:val="center"/>
        <w:rPr>
          <w:rFonts w:cs="Times New Roman"/>
          <w:szCs w:val="24"/>
          <w:lang w:val="lt-LT"/>
        </w:rPr>
      </w:pPr>
    </w:p>
    <w:p w:rsidR="0042624B" w:rsidRPr="00D55CBD" w:rsidRDefault="0042624B" w:rsidP="00250ECC">
      <w:pPr>
        <w:pStyle w:val="NoSpacing"/>
        <w:spacing w:line="360" w:lineRule="auto"/>
        <w:jc w:val="center"/>
        <w:rPr>
          <w:rFonts w:cs="Times New Roman"/>
          <w:szCs w:val="24"/>
          <w:lang w:val="lt-LT"/>
        </w:rPr>
      </w:pPr>
      <w:r w:rsidRPr="00D55CBD">
        <w:rPr>
          <w:rFonts w:cs="Times New Roman"/>
          <w:szCs w:val="24"/>
          <w:lang w:val="lt-LT"/>
        </w:rPr>
        <w:t>Darbo vadovas: Andrius Grevys</w:t>
      </w:r>
    </w:p>
    <w:p w:rsidR="00C34D92" w:rsidRDefault="00C34D92" w:rsidP="00250ECC">
      <w:pPr>
        <w:spacing w:line="360" w:lineRule="auto"/>
        <w:jc w:val="center"/>
      </w:pPr>
      <w:r>
        <w:br/>
      </w:r>
    </w:p>
    <w:p w:rsidR="001C17BC" w:rsidRDefault="001C17BC" w:rsidP="00250ECC">
      <w:pPr>
        <w:spacing w:line="360" w:lineRule="auto"/>
        <w:jc w:val="center"/>
      </w:pPr>
    </w:p>
    <w:p w:rsidR="001C17BC" w:rsidRDefault="001C17BC" w:rsidP="00250ECC">
      <w:pPr>
        <w:spacing w:line="360" w:lineRule="auto"/>
        <w:jc w:val="center"/>
      </w:pPr>
    </w:p>
    <w:sdt>
      <w:sdtPr>
        <w:id w:val="71861512"/>
        <w:docPartObj>
          <w:docPartGallery w:val="Table of Contents"/>
          <w:docPartUnique/>
        </w:docPartObj>
      </w:sdtPr>
      <w:sdtEndPr>
        <w:rPr>
          <w:rFonts w:asciiTheme="minorHAnsi" w:eastAsiaTheme="minorHAnsi" w:hAnsiTheme="minorHAnsi" w:cstheme="minorBidi"/>
          <w:b/>
          <w:bCs/>
          <w:noProof/>
          <w:color w:val="auto"/>
          <w:sz w:val="22"/>
          <w:szCs w:val="22"/>
          <w:lang w:val="lt-LT"/>
        </w:rPr>
      </w:sdtEndPr>
      <w:sdtContent>
        <w:p w:rsidR="001C17BC" w:rsidRPr="007B5C9B" w:rsidRDefault="001C17BC" w:rsidP="00250ECC">
          <w:pPr>
            <w:pStyle w:val="TOCHeading"/>
            <w:spacing w:line="360" w:lineRule="auto"/>
            <w:rPr>
              <w:lang w:val="lt-LT"/>
            </w:rPr>
          </w:pPr>
          <w:r w:rsidRPr="007B5C9B">
            <w:rPr>
              <w:lang w:val="lt-LT"/>
            </w:rPr>
            <w:t>Turinys</w:t>
          </w:r>
        </w:p>
        <w:p w:rsidR="00A64CF3" w:rsidRDefault="001C17BC">
          <w:pPr>
            <w:pStyle w:val="TOC1"/>
            <w:tabs>
              <w:tab w:val="right" w:leader="dot" w:pos="9395"/>
            </w:tabs>
            <w:rPr>
              <w:rFonts w:eastAsiaTheme="minorEastAsia"/>
              <w:noProof/>
              <w:lang w:eastAsia="lt-LT"/>
            </w:rPr>
          </w:pPr>
          <w:r>
            <w:fldChar w:fldCharType="begin"/>
          </w:r>
          <w:r>
            <w:instrText xml:space="preserve"> TOC \o "1-3" \h \z \u </w:instrText>
          </w:r>
          <w:r>
            <w:fldChar w:fldCharType="separate"/>
          </w:r>
          <w:hyperlink w:anchor="_Toc470712496" w:history="1">
            <w:r w:rsidR="00A64CF3" w:rsidRPr="00FE22DD">
              <w:rPr>
                <w:rStyle w:val="Hyperlink"/>
                <w:noProof/>
              </w:rPr>
              <w:t>Įvadas</w:t>
            </w:r>
            <w:r w:rsidR="00A64CF3">
              <w:rPr>
                <w:noProof/>
                <w:webHidden/>
              </w:rPr>
              <w:tab/>
            </w:r>
            <w:r w:rsidR="00A64CF3">
              <w:rPr>
                <w:noProof/>
                <w:webHidden/>
              </w:rPr>
              <w:fldChar w:fldCharType="begin"/>
            </w:r>
            <w:r w:rsidR="00A64CF3">
              <w:rPr>
                <w:noProof/>
                <w:webHidden/>
              </w:rPr>
              <w:instrText xml:space="preserve"> PAGEREF _Toc470712496 \h </w:instrText>
            </w:r>
            <w:r w:rsidR="00A64CF3">
              <w:rPr>
                <w:noProof/>
                <w:webHidden/>
              </w:rPr>
            </w:r>
            <w:r w:rsidR="00A64CF3">
              <w:rPr>
                <w:noProof/>
                <w:webHidden/>
              </w:rPr>
              <w:fldChar w:fldCharType="separate"/>
            </w:r>
            <w:r w:rsidR="00A64CF3">
              <w:rPr>
                <w:noProof/>
                <w:webHidden/>
              </w:rPr>
              <w:t>3</w:t>
            </w:r>
            <w:r w:rsidR="00A64CF3">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497" w:history="1">
            <w:r w:rsidRPr="00FE22DD">
              <w:rPr>
                <w:rStyle w:val="Hyperlink"/>
                <w:noProof/>
              </w:rPr>
              <w:t>Neuroninis tinklas</w:t>
            </w:r>
            <w:r>
              <w:rPr>
                <w:noProof/>
                <w:webHidden/>
              </w:rPr>
              <w:tab/>
            </w:r>
            <w:r>
              <w:rPr>
                <w:noProof/>
                <w:webHidden/>
              </w:rPr>
              <w:fldChar w:fldCharType="begin"/>
            </w:r>
            <w:r>
              <w:rPr>
                <w:noProof/>
                <w:webHidden/>
              </w:rPr>
              <w:instrText xml:space="preserve"> PAGEREF _Toc470712497 \h </w:instrText>
            </w:r>
            <w:r>
              <w:rPr>
                <w:noProof/>
                <w:webHidden/>
              </w:rPr>
            </w:r>
            <w:r>
              <w:rPr>
                <w:noProof/>
                <w:webHidden/>
              </w:rPr>
              <w:fldChar w:fldCharType="separate"/>
            </w:r>
            <w:r>
              <w:rPr>
                <w:noProof/>
                <w:webHidden/>
              </w:rPr>
              <w:t>3</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498" w:history="1">
            <w:r w:rsidRPr="00FE22DD">
              <w:rPr>
                <w:rStyle w:val="Hyperlink"/>
                <w:noProof/>
              </w:rPr>
              <w:t>Kalbėtojų duomenų bazė</w:t>
            </w:r>
            <w:r>
              <w:rPr>
                <w:noProof/>
                <w:webHidden/>
              </w:rPr>
              <w:tab/>
            </w:r>
            <w:r>
              <w:rPr>
                <w:noProof/>
                <w:webHidden/>
              </w:rPr>
              <w:fldChar w:fldCharType="begin"/>
            </w:r>
            <w:r>
              <w:rPr>
                <w:noProof/>
                <w:webHidden/>
              </w:rPr>
              <w:instrText xml:space="preserve"> PAGEREF _Toc470712498 \h </w:instrText>
            </w:r>
            <w:r>
              <w:rPr>
                <w:noProof/>
                <w:webHidden/>
              </w:rPr>
            </w:r>
            <w:r>
              <w:rPr>
                <w:noProof/>
                <w:webHidden/>
              </w:rPr>
              <w:fldChar w:fldCharType="separate"/>
            </w:r>
            <w:r>
              <w:rPr>
                <w:noProof/>
                <w:webHidden/>
              </w:rPr>
              <w:t>4</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499" w:history="1">
            <w:r w:rsidRPr="00FE22DD">
              <w:rPr>
                <w:rStyle w:val="Hyperlink"/>
                <w:noProof/>
              </w:rPr>
              <w:t>Kalbėtojų reprezentaciniai duomenys</w:t>
            </w:r>
            <w:r>
              <w:rPr>
                <w:noProof/>
                <w:webHidden/>
              </w:rPr>
              <w:tab/>
            </w:r>
            <w:r>
              <w:rPr>
                <w:noProof/>
                <w:webHidden/>
              </w:rPr>
              <w:fldChar w:fldCharType="begin"/>
            </w:r>
            <w:r>
              <w:rPr>
                <w:noProof/>
                <w:webHidden/>
              </w:rPr>
              <w:instrText xml:space="preserve"> PAGEREF _Toc470712499 \h </w:instrText>
            </w:r>
            <w:r>
              <w:rPr>
                <w:noProof/>
                <w:webHidden/>
              </w:rPr>
            </w:r>
            <w:r>
              <w:rPr>
                <w:noProof/>
                <w:webHidden/>
              </w:rPr>
              <w:fldChar w:fldCharType="separate"/>
            </w:r>
            <w:r>
              <w:rPr>
                <w:noProof/>
                <w:webHidden/>
              </w:rPr>
              <w:t>4</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500" w:history="1">
            <w:r w:rsidRPr="00FE22DD">
              <w:rPr>
                <w:rStyle w:val="Hyperlink"/>
                <w:noProof/>
              </w:rPr>
              <w:t>Parametrai</w:t>
            </w:r>
            <w:r>
              <w:rPr>
                <w:noProof/>
                <w:webHidden/>
              </w:rPr>
              <w:tab/>
            </w:r>
            <w:r>
              <w:rPr>
                <w:noProof/>
                <w:webHidden/>
              </w:rPr>
              <w:fldChar w:fldCharType="begin"/>
            </w:r>
            <w:r>
              <w:rPr>
                <w:noProof/>
                <w:webHidden/>
              </w:rPr>
              <w:instrText xml:space="preserve"> PAGEREF _Toc470712500 \h </w:instrText>
            </w:r>
            <w:r>
              <w:rPr>
                <w:noProof/>
                <w:webHidden/>
              </w:rPr>
            </w:r>
            <w:r>
              <w:rPr>
                <w:noProof/>
                <w:webHidden/>
              </w:rPr>
              <w:fldChar w:fldCharType="separate"/>
            </w:r>
            <w:r>
              <w:rPr>
                <w:noProof/>
                <w:webHidden/>
              </w:rPr>
              <w:t>5</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501" w:history="1">
            <w:r w:rsidRPr="00FE22DD">
              <w:rPr>
                <w:rStyle w:val="Hyperlink"/>
                <w:noProof/>
              </w:rPr>
              <w:t>Tinklo tikrinimas</w:t>
            </w:r>
            <w:r>
              <w:rPr>
                <w:noProof/>
                <w:webHidden/>
              </w:rPr>
              <w:tab/>
            </w:r>
            <w:r>
              <w:rPr>
                <w:noProof/>
                <w:webHidden/>
              </w:rPr>
              <w:fldChar w:fldCharType="begin"/>
            </w:r>
            <w:r>
              <w:rPr>
                <w:noProof/>
                <w:webHidden/>
              </w:rPr>
              <w:instrText xml:space="preserve"> PAGEREF _Toc470712501 \h </w:instrText>
            </w:r>
            <w:r>
              <w:rPr>
                <w:noProof/>
                <w:webHidden/>
              </w:rPr>
            </w:r>
            <w:r>
              <w:rPr>
                <w:noProof/>
                <w:webHidden/>
              </w:rPr>
              <w:fldChar w:fldCharType="separate"/>
            </w:r>
            <w:r>
              <w:rPr>
                <w:noProof/>
                <w:webHidden/>
              </w:rPr>
              <w:t>5</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502" w:history="1">
            <w:r w:rsidRPr="00FE22DD">
              <w:rPr>
                <w:rStyle w:val="Hyperlink"/>
                <w:noProof/>
              </w:rPr>
              <w:t>Analizė</w:t>
            </w:r>
            <w:r>
              <w:rPr>
                <w:noProof/>
                <w:webHidden/>
              </w:rPr>
              <w:tab/>
            </w:r>
            <w:r>
              <w:rPr>
                <w:noProof/>
                <w:webHidden/>
              </w:rPr>
              <w:fldChar w:fldCharType="begin"/>
            </w:r>
            <w:r>
              <w:rPr>
                <w:noProof/>
                <w:webHidden/>
              </w:rPr>
              <w:instrText xml:space="preserve"> PAGEREF _Toc470712502 \h </w:instrText>
            </w:r>
            <w:r>
              <w:rPr>
                <w:noProof/>
                <w:webHidden/>
              </w:rPr>
            </w:r>
            <w:r>
              <w:rPr>
                <w:noProof/>
                <w:webHidden/>
              </w:rPr>
              <w:fldChar w:fldCharType="separate"/>
            </w:r>
            <w:r>
              <w:rPr>
                <w:noProof/>
                <w:webHidden/>
              </w:rPr>
              <w:t>5</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503" w:history="1">
            <w:r w:rsidRPr="00FE22DD">
              <w:rPr>
                <w:rStyle w:val="Hyperlink"/>
                <w:noProof/>
              </w:rPr>
              <w:t>Išvada</w:t>
            </w:r>
            <w:r>
              <w:rPr>
                <w:noProof/>
                <w:webHidden/>
              </w:rPr>
              <w:tab/>
            </w:r>
            <w:r>
              <w:rPr>
                <w:noProof/>
                <w:webHidden/>
              </w:rPr>
              <w:fldChar w:fldCharType="begin"/>
            </w:r>
            <w:r>
              <w:rPr>
                <w:noProof/>
                <w:webHidden/>
              </w:rPr>
              <w:instrText xml:space="preserve"> PAGEREF _Toc470712503 \h </w:instrText>
            </w:r>
            <w:r>
              <w:rPr>
                <w:noProof/>
                <w:webHidden/>
              </w:rPr>
            </w:r>
            <w:r>
              <w:rPr>
                <w:noProof/>
                <w:webHidden/>
              </w:rPr>
              <w:fldChar w:fldCharType="separate"/>
            </w:r>
            <w:r>
              <w:rPr>
                <w:noProof/>
                <w:webHidden/>
              </w:rPr>
              <w:t>5</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504" w:history="1">
            <w:r w:rsidRPr="00FE22DD">
              <w:rPr>
                <w:rStyle w:val="Hyperlink"/>
                <w:noProof/>
              </w:rPr>
              <w:t>Ateities darbai</w:t>
            </w:r>
            <w:r>
              <w:rPr>
                <w:noProof/>
                <w:webHidden/>
              </w:rPr>
              <w:tab/>
            </w:r>
            <w:r>
              <w:rPr>
                <w:noProof/>
                <w:webHidden/>
              </w:rPr>
              <w:fldChar w:fldCharType="begin"/>
            </w:r>
            <w:r>
              <w:rPr>
                <w:noProof/>
                <w:webHidden/>
              </w:rPr>
              <w:instrText xml:space="preserve"> PAGEREF _Toc470712504 \h </w:instrText>
            </w:r>
            <w:r>
              <w:rPr>
                <w:noProof/>
                <w:webHidden/>
              </w:rPr>
            </w:r>
            <w:r>
              <w:rPr>
                <w:noProof/>
                <w:webHidden/>
              </w:rPr>
              <w:fldChar w:fldCharType="separate"/>
            </w:r>
            <w:r>
              <w:rPr>
                <w:noProof/>
                <w:webHidden/>
              </w:rPr>
              <w:t>5</w:t>
            </w:r>
            <w:r>
              <w:rPr>
                <w:noProof/>
                <w:webHidden/>
              </w:rPr>
              <w:fldChar w:fldCharType="end"/>
            </w:r>
          </w:hyperlink>
        </w:p>
        <w:p w:rsidR="00A64CF3" w:rsidRDefault="00A64CF3">
          <w:pPr>
            <w:pStyle w:val="TOC1"/>
            <w:tabs>
              <w:tab w:val="right" w:leader="dot" w:pos="9395"/>
            </w:tabs>
            <w:rPr>
              <w:rFonts w:eastAsiaTheme="minorEastAsia"/>
              <w:noProof/>
              <w:lang w:eastAsia="lt-LT"/>
            </w:rPr>
          </w:pPr>
          <w:hyperlink w:anchor="_Toc470712505" w:history="1">
            <w:r w:rsidRPr="00FE22DD">
              <w:rPr>
                <w:rStyle w:val="Hyperlink"/>
                <w:noProof/>
              </w:rPr>
              <w:t>Šaltiniai</w:t>
            </w:r>
            <w:r>
              <w:rPr>
                <w:noProof/>
                <w:webHidden/>
              </w:rPr>
              <w:tab/>
            </w:r>
            <w:r>
              <w:rPr>
                <w:noProof/>
                <w:webHidden/>
              </w:rPr>
              <w:fldChar w:fldCharType="begin"/>
            </w:r>
            <w:r>
              <w:rPr>
                <w:noProof/>
                <w:webHidden/>
              </w:rPr>
              <w:instrText xml:space="preserve"> PAGEREF _Toc470712505 \h </w:instrText>
            </w:r>
            <w:r>
              <w:rPr>
                <w:noProof/>
                <w:webHidden/>
              </w:rPr>
            </w:r>
            <w:r>
              <w:rPr>
                <w:noProof/>
                <w:webHidden/>
              </w:rPr>
              <w:fldChar w:fldCharType="separate"/>
            </w:r>
            <w:r>
              <w:rPr>
                <w:noProof/>
                <w:webHidden/>
              </w:rPr>
              <w:t>5</w:t>
            </w:r>
            <w:r>
              <w:rPr>
                <w:noProof/>
                <w:webHidden/>
              </w:rPr>
              <w:fldChar w:fldCharType="end"/>
            </w:r>
          </w:hyperlink>
        </w:p>
        <w:p w:rsidR="001C17BC" w:rsidRDefault="001C17BC" w:rsidP="00250ECC">
          <w:pPr>
            <w:spacing w:line="360" w:lineRule="auto"/>
          </w:pPr>
          <w:r>
            <w:rPr>
              <w:b/>
              <w:bCs/>
              <w:noProof/>
            </w:rPr>
            <w:fldChar w:fldCharType="end"/>
          </w:r>
        </w:p>
      </w:sdtContent>
    </w:sdt>
    <w:p w:rsidR="001C17BC" w:rsidRDefault="001C17BC" w:rsidP="00250ECC">
      <w:pPr>
        <w:pStyle w:val="NoSpacing"/>
        <w:spacing w:line="360" w:lineRule="auto"/>
      </w:pPr>
    </w:p>
    <w:p w:rsidR="0042624B" w:rsidRPr="00771719" w:rsidRDefault="00C34D92" w:rsidP="00250ECC">
      <w:pPr>
        <w:pStyle w:val="Heading1"/>
        <w:spacing w:line="360" w:lineRule="auto"/>
      </w:pPr>
      <w:r>
        <w:br w:type="page"/>
      </w:r>
      <w:bookmarkStart w:id="0" w:name="_Toc470712496"/>
      <w:r w:rsidRPr="00771719">
        <w:lastRenderedPageBreak/>
        <w:t>Įvadas</w:t>
      </w:r>
      <w:bookmarkEnd w:id="0"/>
    </w:p>
    <w:p w:rsidR="009863B9" w:rsidRDefault="002D3B5A" w:rsidP="00250ECC">
      <w:pPr>
        <w:pStyle w:val="NoSpacing"/>
        <w:spacing w:line="360" w:lineRule="auto"/>
        <w:rPr>
          <w:lang w:val="lt-LT"/>
        </w:rPr>
      </w:pPr>
      <w:r>
        <w:rPr>
          <w:lang w:val="lt-LT"/>
        </w:rPr>
        <w:tab/>
      </w:r>
      <w:r w:rsidR="009863B9" w:rsidRPr="009863B9">
        <w:rPr>
          <w:lang w:val="lt-LT"/>
        </w:rPr>
        <w:t xml:space="preserve">Kalbėtojo atpažinimas naudojatis dirbtiniais neuroniniais tinklais yra smarkiai populiarėjanti technologija, kuri dar nėra labai plačiai naudojama visuomenėje, tačiau programuotojai ir mokslininkai siekia, kad būtų galima tai naudoti kasdieniniame gyvenime. </w:t>
      </w:r>
      <w:r>
        <w:rPr>
          <w:lang w:val="lt-LT"/>
        </w:rPr>
        <w:t>Būtų nuostabu sedėtint namų svetainėje, naudojant vien savo</w:t>
      </w:r>
      <w:r w:rsidR="007B5C9B">
        <w:rPr>
          <w:lang w:val="lt-LT"/>
        </w:rPr>
        <w:t xml:space="preserve"> balsą, valdyti namų įrenginius.</w:t>
      </w:r>
    </w:p>
    <w:p w:rsidR="002D3B5A" w:rsidRDefault="002D3B5A" w:rsidP="00250ECC">
      <w:pPr>
        <w:pStyle w:val="NoSpacing"/>
        <w:spacing w:line="360" w:lineRule="auto"/>
        <w:rPr>
          <w:lang w:val="lt-LT"/>
        </w:rPr>
      </w:pPr>
      <w:r>
        <w:rPr>
          <w:lang w:val="lt-LT"/>
        </w:rPr>
        <w:tab/>
        <w:t>Šio darbo tikslas yra atlikti praktinį tyrimą, naudojant jau sukurtą neuroninį tinklą ir naudojant kalbėtojų duomenų bazę, išmokyti tinklą atpažinti kalbėtojų balsus ir išmatuoti, kiek klaidų padaro sistema, kiek atpažįsta kalbėtojų teisingai.</w:t>
      </w:r>
    </w:p>
    <w:p w:rsidR="002D3B5A" w:rsidRPr="009863B9" w:rsidRDefault="002D3B5A" w:rsidP="00250ECC">
      <w:pPr>
        <w:pStyle w:val="NoSpacing"/>
        <w:spacing w:line="360" w:lineRule="auto"/>
        <w:rPr>
          <w:lang w:val="lt-LT"/>
        </w:rPr>
      </w:pPr>
      <w:r>
        <w:rPr>
          <w:lang w:val="lt-LT"/>
        </w:rPr>
        <w:tab/>
        <w:t>Darbo metu bus aptartas neuroninis tinklas, kalbėtojų duomenų bazė, kokie reprezentaciniai duomenys buvo</w:t>
      </w:r>
      <w:r w:rsidR="006D3B43">
        <w:rPr>
          <w:lang w:val="lt-LT"/>
        </w:rPr>
        <w:t xml:space="preserve"> naudoti ir bus aprašyta detali</w:t>
      </w:r>
      <w:r>
        <w:rPr>
          <w:lang w:val="lt-LT"/>
        </w:rPr>
        <w:t xml:space="preserve"> praktinio darbo analizė.</w:t>
      </w:r>
    </w:p>
    <w:p w:rsidR="00C34D92" w:rsidRPr="00771719" w:rsidRDefault="00C34D92" w:rsidP="00250ECC">
      <w:pPr>
        <w:pStyle w:val="Heading1"/>
        <w:spacing w:line="360" w:lineRule="auto"/>
      </w:pPr>
      <w:bookmarkStart w:id="1" w:name="_Toc470712497"/>
      <w:r w:rsidRPr="00771719">
        <w:t>Neuroninis tinklas</w:t>
      </w:r>
      <w:bookmarkEnd w:id="1"/>
    </w:p>
    <w:p w:rsidR="002D3B5A" w:rsidRDefault="002D3B5A" w:rsidP="00250ECC">
      <w:pPr>
        <w:pStyle w:val="NoSpacing"/>
        <w:spacing w:line="360" w:lineRule="auto"/>
        <w:rPr>
          <w:lang w:val="lt-LT"/>
        </w:rPr>
      </w:pPr>
      <w:r>
        <w:rPr>
          <w:b/>
        </w:rPr>
        <w:tab/>
      </w:r>
      <w:r>
        <w:rPr>
          <w:lang w:val="lt-LT"/>
        </w:rPr>
        <w:t>Prisimenant ankstesnį darbą, trumpai primenu, kad neuronas tai yra matematinė funkcija, kuri sugalvota smegenų neurono modelio pagrindu, kur dirbtinis neuronas turi įvestį, aktyvacijos funkciją</w:t>
      </w:r>
      <w:r w:rsidR="004A0FEC">
        <w:rPr>
          <w:lang w:val="lt-LT"/>
        </w:rPr>
        <w:t xml:space="preserve"> ir išvestį. Atitinkamai neuroninis tinklas yra sudarytas iš daugybės tarpusavyje sujungtų dirbtinių neuronų.</w:t>
      </w:r>
    </w:p>
    <w:p w:rsidR="009164C3" w:rsidRDefault="009164C3" w:rsidP="00250ECC">
      <w:pPr>
        <w:pStyle w:val="NoSpacing"/>
        <w:spacing w:line="360" w:lineRule="auto"/>
        <w:rPr>
          <w:lang w:val="lt-LT"/>
        </w:rPr>
      </w:pPr>
      <w:r>
        <w:rPr>
          <w:lang w:val="lt-LT"/>
        </w:rPr>
        <w:tab/>
        <w:t xml:space="preserve">Šiam praktiniam darbui pasirinkau „Tensorflow“ atviro kodo programą, kuri yra skirta mašinos mokymosi įvairioms percepsinėms užduotims atlikti. Pasirinkau tokią programą, nes ji yra šiuo metu viena populiariausių ir plačiai naudojamų. Programa yra išleista </w:t>
      </w:r>
      <w:r>
        <w:t>2015 m.</w:t>
      </w:r>
      <w:r>
        <w:rPr>
          <w:lang w:val="lt-LT"/>
        </w:rPr>
        <w:t xml:space="preserve"> „Google“ darbuotojų. Taip pat „Tensorflow“ dokumentacija yra pakankamai aiški ir plati, tad galima nesunkiai susirasti visus norimus atsakymus ir problemų sprendimus.</w:t>
      </w:r>
    </w:p>
    <w:p w:rsidR="008473D7" w:rsidRDefault="008473D7" w:rsidP="00250ECC">
      <w:pPr>
        <w:pStyle w:val="NoSpacing"/>
        <w:spacing w:line="360" w:lineRule="auto"/>
        <w:rPr>
          <w:lang w:val="lt-LT"/>
        </w:rPr>
      </w:pPr>
      <w:r>
        <w:rPr>
          <w:lang w:val="lt-LT"/>
        </w:rPr>
        <w:tab/>
      </w:r>
      <w:r w:rsidR="006D3B43">
        <w:rPr>
          <w:lang w:val="lt-LT"/>
        </w:rPr>
        <w:t xml:space="preserve">Pasirinkau pora neuroninio tinklo modelių palyginimui. RNN ir LSTM. RNN (angl. Recurrent Neural Networks) – Rekurentiniai </w:t>
      </w:r>
      <w:r w:rsidR="00EF3067">
        <w:rPr>
          <w:lang w:val="lt-LT"/>
        </w:rPr>
        <w:t>neuroniniai tinklai</w:t>
      </w:r>
      <w:r w:rsidR="000D3CD4">
        <w:rPr>
          <w:lang w:val="lt-LT"/>
        </w:rPr>
        <w:t xml:space="preserve">, tai tinklai, kur yra sudaromas orentuotas grafas iš neuronų junginių. LSTM (angl. Long Short-Term Memory) – Ilga trumpalaikė atmintis, tai yra rekurentinių neuroninių tinklų architektūra. Šie du modeliai turi vieną pagrindinį skirtumą. Rekurentiniai neuroniniai tinklai turi bėdą prisiminti praeities įvestis po daugiau atliktų žingsnių skaičiaus. Todėl buvo sukurta LSTM architektūra, kuri gali prisiminti praeities įvestis iš labai senai. Grubiai tariant, jei RNN pamiršta įvestis po daugiau nei </w:t>
      </w:r>
      <w:r w:rsidR="000D3CD4">
        <w:t xml:space="preserve">10 </w:t>
      </w:r>
      <w:r w:rsidR="000D3CD4">
        <w:rPr>
          <w:lang w:val="lt-LT"/>
        </w:rPr>
        <w:t xml:space="preserve">žingsnių, tai LSTM prisimena praeities įvestis ir po </w:t>
      </w:r>
      <w:r w:rsidR="000D3CD4">
        <w:t xml:space="preserve">1000 </w:t>
      </w:r>
      <w:r w:rsidR="000D3CD4">
        <w:rPr>
          <w:lang w:val="lt-LT"/>
        </w:rPr>
        <w:t>žingsnių. Tokie skaičiai verčia manyti, kad išviso neverta naudoti gryno RNN tinklo, bet kaip yra ištikro, pamatysime vėliau.</w:t>
      </w:r>
    </w:p>
    <w:p w:rsidR="00C22EDE" w:rsidRDefault="00C22EDE" w:rsidP="00250ECC">
      <w:pPr>
        <w:pStyle w:val="NoSpacing"/>
        <w:spacing w:line="360" w:lineRule="auto"/>
        <w:rPr>
          <w:lang w:val="lt-LT"/>
        </w:rPr>
      </w:pPr>
      <w:r>
        <w:rPr>
          <w:lang w:val="lt-LT"/>
        </w:rPr>
        <w:lastRenderedPageBreak/>
        <w:tab/>
        <w:t>Taigi, dabar trumpai parodysiu dalį kodo, kaip atrodo tinklo sukūrimas.</w:t>
      </w:r>
      <w:r w:rsidR="000B1BD9">
        <w:rPr>
          <w:lang w:val="lt-LT"/>
        </w:rPr>
        <w:t xml:space="preserve"> Tačiau tai nėra pilnas modelio kodas. Čia tik mano manymų vienį svarbiausių aspektų.</w:t>
      </w:r>
    </w:p>
    <w:p w:rsidR="00F62974" w:rsidRDefault="00F62974" w:rsidP="00250ECC">
      <w:pPr>
        <w:pStyle w:val="NoSpacing"/>
        <w:spacing w:line="360" w:lineRule="auto"/>
        <w:rPr>
          <w:lang w:val="lt-LT"/>
        </w:rPr>
      </w:pPr>
    </w:p>
    <w:p w:rsidR="00C22EDE" w:rsidRPr="00D94D4B" w:rsidRDefault="00C22EDE" w:rsidP="00D94D4B">
      <w:pPr>
        <w:pStyle w:val="PlainText"/>
        <w:rPr>
          <w:rFonts w:ascii="Courier New" w:hAnsi="Courier New" w:cs="Courier New"/>
        </w:rPr>
      </w:pPr>
      <w:r w:rsidRPr="00D94D4B">
        <w:rPr>
          <w:rFonts w:ascii="Courier New" w:hAnsi="Courier New" w:cs="Courier New"/>
        </w:rPr>
        <w:t>self.graph = tf.Graph()</w:t>
      </w:r>
    </w:p>
    <w:p w:rsidR="00C22EDE" w:rsidRPr="00D94D4B" w:rsidRDefault="00C22EDE" w:rsidP="00D94D4B">
      <w:pPr>
        <w:pStyle w:val="PlainText"/>
        <w:rPr>
          <w:rFonts w:ascii="Courier New" w:hAnsi="Courier New" w:cs="Courier New"/>
        </w:rPr>
      </w:pPr>
      <w:r w:rsidRPr="00D94D4B">
        <w:rPr>
          <w:rFonts w:ascii="Courier New" w:hAnsi="Courier New" w:cs="Courier New"/>
        </w:rPr>
        <w:t>with self.graph.as_default():</w:t>
      </w:r>
    </w:p>
    <w:p w:rsidR="00C22EDE" w:rsidRPr="00D94D4B" w:rsidRDefault="00C22EDE" w:rsidP="00D94D4B">
      <w:pPr>
        <w:pStyle w:val="PlainText"/>
        <w:rPr>
          <w:rFonts w:ascii="Courier New" w:hAnsi="Courier New" w:cs="Courier New"/>
        </w:rPr>
      </w:pPr>
      <w:r w:rsidRPr="00D94D4B">
        <w:rPr>
          <w:rFonts w:ascii="Courier New" w:hAnsi="Courier New" w:cs="Courier New"/>
        </w:rPr>
        <w:tab/>
        <w:t>forwardH1 = rnn_cell.BasicRNNCell(args.num_hidden)</w:t>
      </w:r>
    </w:p>
    <w:p w:rsidR="00C22EDE" w:rsidRPr="00D94D4B" w:rsidRDefault="00C22EDE" w:rsidP="00D94D4B">
      <w:pPr>
        <w:pStyle w:val="PlainText"/>
        <w:rPr>
          <w:rFonts w:ascii="Courier New" w:hAnsi="Courier New" w:cs="Courier New"/>
        </w:rPr>
      </w:pPr>
      <w:r w:rsidRPr="00D94D4B">
        <w:rPr>
          <w:rFonts w:ascii="Courier New" w:hAnsi="Courier New" w:cs="Courier New"/>
        </w:rPr>
        <w:tab/>
        <w:t>backwardH1 = rnn_cell.BasicRNNCell(args.num_hidden)</w:t>
      </w:r>
    </w:p>
    <w:p w:rsidR="00C22EDE" w:rsidRDefault="00C22EDE" w:rsidP="00C52258">
      <w:pPr>
        <w:pStyle w:val="PlainText"/>
        <w:rPr>
          <w:rFonts w:ascii="Courier New" w:hAnsi="Courier New" w:cs="Courier New"/>
        </w:rPr>
      </w:pPr>
      <w:r w:rsidRPr="00D94D4B">
        <w:rPr>
          <w:rFonts w:ascii="Courier New" w:hAnsi="Courier New" w:cs="Courier New"/>
        </w:rPr>
        <w:tab/>
        <w:t xml:space="preserve">fbH1, _, _ = rnn(forwardH1, backwardH1, </w:t>
      </w:r>
      <w:r w:rsidR="00C52258">
        <w:rPr>
          <w:rFonts w:ascii="Courier New" w:hAnsi="Courier New" w:cs="Courier New"/>
        </w:rPr>
        <w:t xml:space="preserve">  </w:t>
      </w:r>
      <w:r w:rsidR="00C52258">
        <w:rPr>
          <w:rFonts w:ascii="Courier New" w:hAnsi="Courier New" w:cs="Courier New"/>
        </w:rPr>
        <w:tab/>
      </w:r>
      <w:r w:rsidR="00C52258">
        <w:rPr>
          <w:rFonts w:ascii="Courier New" w:hAnsi="Courier New" w:cs="Courier New"/>
        </w:rPr>
        <w:tab/>
      </w:r>
      <w:r w:rsidR="00C52258">
        <w:rPr>
          <w:rFonts w:ascii="Courier New" w:hAnsi="Courier New" w:cs="Courier New"/>
        </w:rPr>
        <w:tab/>
      </w:r>
      <w:r w:rsidR="00C52258">
        <w:rPr>
          <w:rFonts w:ascii="Courier New" w:hAnsi="Courier New" w:cs="Courier New"/>
        </w:rPr>
        <w:tab/>
      </w:r>
      <w:r w:rsidR="00C52258">
        <w:rPr>
          <w:rFonts w:ascii="Courier New" w:hAnsi="Courier New" w:cs="Courier New"/>
        </w:rPr>
        <w:tab/>
      </w:r>
      <w:r w:rsidR="000B1BD9">
        <w:rPr>
          <w:rFonts w:ascii="Courier New" w:hAnsi="Courier New" w:cs="Courier New"/>
        </w:rPr>
        <w:tab/>
      </w:r>
      <w:r w:rsidR="000B1BD9">
        <w:rPr>
          <w:rFonts w:ascii="Courier New" w:hAnsi="Courier New" w:cs="Courier New"/>
        </w:rPr>
        <w:tab/>
      </w:r>
      <w:r w:rsidRPr="00D94D4B">
        <w:rPr>
          <w:rFonts w:ascii="Courier New" w:hAnsi="Courier New" w:cs="Courier New"/>
        </w:rPr>
        <w:t>self.inputList, dtype=tf.float32, scope='BDRNN_H1')</w:t>
      </w:r>
    </w:p>
    <w:p w:rsidR="00C52258" w:rsidRDefault="00C52258" w:rsidP="00C52258">
      <w:pPr>
        <w:pStyle w:val="PlainText"/>
        <w:rPr>
          <w:rFonts w:ascii="Courier New" w:hAnsi="Courier New" w:cs="Courier New"/>
        </w:rPr>
      </w:pPr>
    </w:p>
    <w:p w:rsidR="003165B9" w:rsidRPr="00C52258" w:rsidRDefault="003165B9" w:rsidP="00C52258">
      <w:pPr>
        <w:pStyle w:val="PlainText"/>
        <w:rPr>
          <w:rFonts w:ascii="Courier New" w:hAnsi="Courier New" w:cs="Courier New"/>
        </w:rPr>
      </w:pPr>
    </w:p>
    <w:p w:rsidR="003165B9" w:rsidRDefault="00BB7D49" w:rsidP="000B1BD9">
      <w:pPr>
        <w:pStyle w:val="NoSpacing"/>
        <w:spacing w:line="360" w:lineRule="auto"/>
        <w:rPr>
          <w:lang w:val="lt-LT"/>
        </w:rPr>
      </w:pPr>
      <w:bookmarkStart w:id="2" w:name="_Toc470712498"/>
      <w:r>
        <w:rPr>
          <w:lang w:val="lt-LT"/>
        </w:rPr>
        <w:tab/>
      </w:r>
      <w:r w:rsidR="003165B9" w:rsidRPr="003165B9">
        <w:rPr>
          <w:lang w:val="lt-LT"/>
        </w:rPr>
        <w:t xml:space="preserve">Svarbiausias dalykas, ką būtina padaryti, tai sukurti </w:t>
      </w:r>
      <w:r w:rsidR="003165B9">
        <w:rPr>
          <w:lang w:val="lt-LT"/>
        </w:rPr>
        <w:t>„Graph“ objektą, kuris saugo tinklą sudarytą iš mazgų, kur kiekvienas mazgas reprezentuoja po vieną operaciją ir sujungti tarpusavį įvestim ir išvestim.</w:t>
      </w:r>
      <w:r>
        <w:rPr>
          <w:lang w:val="lt-LT"/>
        </w:rPr>
        <w:t xml:space="preserve"> Tuomet</w:t>
      </w:r>
      <w:r w:rsidR="000B1BD9">
        <w:rPr>
          <w:lang w:val="lt-LT"/>
        </w:rPr>
        <w:t xml:space="preserve"> sukuriame priekinius ir atgalinius perdavimų objektus ir tuomet šiuos objektus perduodame į „rnn“ funkciją, kuri ir sukuria būtent rekurentini neuroninį tinklą.</w:t>
      </w:r>
    </w:p>
    <w:p w:rsidR="000B1BD9" w:rsidRPr="009F6B98" w:rsidRDefault="000B1BD9" w:rsidP="000B1BD9">
      <w:pPr>
        <w:pStyle w:val="NoSpacing"/>
        <w:spacing w:line="360" w:lineRule="auto"/>
      </w:pPr>
      <w:r>
        <w:rPr>
          <w:lang w:val="lt-LT"/>
        </w:rPr>
        <w:tab/>
        <w:t xml:space="preserve">Norint sukurti ilgos trumpalaikės atminties modelį, šiame kodo fragmente reikėtų pakeisti </w:t>
      </w:r>
      <w:r w:rsidRPr="000B1BD9">
        <w:rPr>
          <w:i/>
          <w:lang w:val="lt-LT"/>
        </w:rPr>
        <w:t>BasicRNNCell</w:t>
      </w:r>
      <w:r>
        <w:rPr>
          <w:i/>
          <w:lang w:val="lt-LT"/>
        </w:rPr>
        <w:t xml:space="preserve"> </w:t>
      </w:r>
      <w:r>
        <w:rPr>
          <w:lang w:val="lt-LT"/>
        </w:rPr>
        <w:t xml:space="preserve">į </w:t>
      </w:r>
      <w:r>
        <w:rPr>
          <w:i/>
          <w:lang w:val="lt-LT"/>
        </w:rPr>
        <w:t>BasicLSTMCell.</w:t>
      </w:r>
    </w:p>
    <w:p w:rsidR="00C34D92" w:rsidRPr="00771719" w:rsidRDefault="00C34D92" w:rsidP="00250ECC">
      <w:pPr>
        <w:pStyle w:val="Heading1"/>
        <w:spacing w:line="360" w:lineRule="auto"/>
      </w:pPr>
      <w:r w:rsidRPr="00771719">
        <w:t>Kalbėtojų duomenų bazė</w:t>
      </w:r>
      <w:bookmarkEnd w:id="2"/>
    </w:p>
    <w:p w:rsidR="003E579E" w:rsidRDefault="003E579E" w:rsidP="00250ECC">
      <w:pPr>
        <w:pStyle w:val="NoSpacing"/>
        <w:spacing w:line="360" w:lineRule="auto"/>
        <w:rPr>
          <w:lang w:val="lt-LT"/>
        </w:rPr>
      </w:pPr>
      <w:r>
        <w:rPr>
          <w:b/>
        </w:rPr>
        <w:tab/>
      </w:r>
      <w:r>
        <w:rPr>
          <w:lang w:val="lt-LT"/>
        </w:rPr>
        <w:t xml:space="preserve">Norint apmokyti neuroninį tinklą yra reikalinga nemaža duomenų bazė. Dėl laiko ir resursų stokos, pasirinkau mažesnę duomenų bazę. Pats „Tensorflow“ turi kalbėtojų duomenų bazę skirtą kalbos atpažinimui. Duomenų bazės dydis yra apie </w:t>
      </w:r>
      <w:r>
        <w:t>21GB</w:t>
      </w:r>
      <w:r>
        <w:rPr>
          <w:lang w:val="lt-LT"/>
        </w:rPr>
        <w:t>.</w:t>
      </w:r>
    </w:p>
    <w:p w:rsidR="003E579E" w:rsidRDefault="003E579E" w:rsidP="00250ECC">
      <w:pPr>
        <w:pStyle w:val="NoSpacing"/>
        <w:spacing w:line="360" w:lineRule="auto"/>
        <w:rPr>
          <w:lang w:val="lt-LT"/>
        </w:rPr>
      </w:pPr>
    </w:p>
    <w:tbl>
      <w:tblPr>
        <w:tblStyle w:val="GridTable1Light-Accent1"/>
        <w:tblW w:w="0" w:type="auto"/>
        <w:jc w:val="center"/>
        <w:tblLook w:val="04A0" w:firstRow="1" w:lastRow="0" w:firstColumn="1" w:lastColumn="0" w:noHBand="0" w:noVBand="1"/>
      </w:tblPr>
      <w:tblGrid>
        <w:gridCol w:w="1966"/>
        <w:gridCol w:w="2750"/>
        <w:gridCol w:w="2668"/>
      </w:tblGrid>
      <w:tr w:rsidR="003E579E" w:rsidTr="009F6B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rsidR="003E579E" w:rsidRPr="003E579E" w:rsidRDefault="003E579E" w:rsidP="00250ECC">
            <w:pPr>
              <w:pStyle w:val="NoSpacing"/>
              <w:spacing w:line="360" w:lineRule="auto"/>
              <w:jc w:val="center"/>
              <w:rPr>
                <w:b w:val="0"/>
                <w:lang w:val="lt-LT"/>
              </w:rPr>
            </w:pPr>
          </w:p>
        </w:tc>
        <w:tc>
          <w:tcPr>
            <w:tcW w:w="2750" w:type="dxa"/>
            <w:vAlign w:val="center"/>
          </w:tcPr>
          <w:p w:rsidR="003E579E" w:rsidRPr="003E579E" w:rsidRDefault="003E579E" w:rsidP="00250ECC">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b w:val="0"/>
                <w:lang w:val="lt-LT"/>
              </w:rPr>
            </w:pPr>
            <w:r w:rsidRPr="003E579E">
              <w:rPr>
                <w:b w:val="0"/>
                <w:lang w:val="lt-LT"/>
              </w:rPr>
              <w:t>Apmokymas</w:t>
            </w:r>
          </w:p>
        </w:tc>
        <w:tc>
          <w:tcPr>
            <w:tcW w:w="2668" w:type="dxa"/>
            <w:vAlign w:val="center"/>
          </w:tcPr>
          <w:p w:rsidR="003E579E" w:rsidRPr="003E579E" w:rsidRDefault="003E579E" w:rsidP="00250ECC">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b w:val="0"/>
                <w:lang w:val="lt-LT"/>
              </w:rPr>
            </w:pPr>
            <w:r w:rsidRPr="003E579E">
              <w:rPr>
                <w:b w:val="0"/>
                <w:lang w:val="lt-LT"/>
              </w:rPr>
              <w:t>Testavimas</w:t>
            </w:r>
          </w:p>
        </w:tc>
      </w:tr>
      <w:tr w:rsidR="003E579E" w:rsidTr="009F6B98">
        <w:trPr>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rsidR="003E579E" w:rsidRPr="003E579E" w:rsidRDefault="003E579E" w:rsidP="00250ECC">
            <w:pPr>
              <w:pStyle w:val="NoSpacing"/>
              <w:spacing w:line="360" w:lineRule="auto"/>
              <w:jc w:val="center"/>
              <w:rPr>
                <w:b w:val="0"/>
                <w:lang w:val="lt-LT"/>
              </w:rPr>
            </w:pPr>
            <w:r>
              <w:rPr>
                <w:b w:val="0"/>
                <w:lang w:val="lt-LT"/>
              </w:rPr>
              <w:t>Iš viso</w:t>
            </w:r>
          </w:p>
        </w:tc>
        <w:tc>
          <w:tcPr>
            <w:tcW w:w="2750" w:type="dxa"/>
            <w:vAlign w:val="center"/>
          </w:tcPr>
          <w:p w:rsidR="003E579E" w:rsidRPr="003E579E" w:rsidRDefault="003E579E" w:rsidP="00250EC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pPr>
            <w:r>
              <w:t>774</w:t>
            </w:r>
          </w:p>
        </w:tc>
        <w:tc>
          <w:tcPr>
            <w:tcW w:w="2668" w:type="dxa"/>
            <w:vAlign w:val="center"/>
          </w:tcPr>
          <w:p w:rsidR="003E579E" w:rsidRPr="003E579E" w:rsidRDefault="003E579E" w:rsidP="00250EC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lang w:val="lt-LT"/>
              </w:rPr>
            </w:pPr>
            <w:r>
              <w:rPr>
                <w:lang w:val="lt-LT"/>
              </w:rPr>
              <w:t>149</w:t>
            </w:r>
          </w:p>
        </w:tc>
      </w:tr>
      <w:tr w:rsidR="003E579E" w:rsidTr="009F6B98">
        <w:trPr>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rsidR="003E579E" w:rsidRPr="003E579E" w:rsidRDefault="003E579E" w:rsidP="00250ECC">
            <w:pPr>
              <w:pStyle w:val="NoSpacing"/>
              <w:spacing w:line="360" w:lineRule="auto"/>
              <w:jc w:val="center"/>
              <w:rPr>
                <w:b w:val="0"/>
                <w:lang w:val="lt-LT"/>
              </w:rPr>
            </w:pPr>
            <w:r>
              <w:rPr>
                <w:b w:val="0"/>
                <w:lang w:val="lt-LT"/>
              </w:rPr>
              <w:t>Vyrai</w:t>
            </w:r>
          </w:p>
        </w:tc>
        <w:tc>
          <w:tcPr>
            <w:tcW w:w="2750" w:type="dxa"/>
            <w:vAlign w:val="center"/>
          </w:tcPr>
          <w:p w:rsidR="003E579E" w:rsidRPr="003E579E" w:rsidRDefault="005950B8" w:rsidP="00250EC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lang w:val="lt-LT"/>
              </w:rPr>
            </w:pPr>
            <w:r>
              <w:rPr>
                <w:lang w:val="lt-LT"/>
              </w:rPr>
              <w:t>437</w:t>
            </w:r>
          </w:p>
        </w:tc>
        <w:tc>
          <w:tcPr>
            <w:tcW w:w="2668" w:type="dxa"/>
            <w:vAlign w:val="center"/>
          </w:tcPr>
          <w:p w:rsidR="003E579E" w:rsidRPr="003E579E" w:rsidRDefault="005950B8" w:rsidP="00250EC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lang w:val="lt-LT"/>
              </w:rPr>
            </w:pPr>
            <w:r>
              <w:rPr>
                <w:lang w:val="lt-LT"/>
              </w:rPr>
              <w:t>78</w:t>
            </w:r>
          </w:p>
        </w:tc>
      </w:tr>
      <w:tr w:rsidR="003E579E" w:rsidTr="009F6B98">
        <w:trPr>
          <w:jc w:val="center"/>
        </w:trPr>
        <w:tc>
          <w:tcPr>
            <w:cnfStyle w:val="001000000000" w:firstRow="0" w:lastRow="0" w:firstColumn="1" w:lastColumn="0" w:oddVBand="0" w:evenVBand="0" w:oddHBand="0" w:evenHBand="0" w:firstRowFirstColumn="0" w:firstRowLastColumn="0" w:lastRowFirstColumn="0" w:lastRowLastColumn="0"/>
            <w:tcW w:w="1966" w:type="dxa"/>
            <w:vAlign w:val="center"/>
          </w:tcPr>
          <w:p w:rsidR="003E579E" w:rsidRPr="003E579E" w:rsidRDefault="003E579E" w:rsidP="00250ECC">
            <w:pPr>
              <w:pStyle w:val="NoSpacing"/>
              <w:spacing w:line="360" w:lineRule="auto"/>
              <w:jc w:val="center"/>
              <w:rPr>
                <w:b w:val="0"/>
                <w:lang w:val="lt-LT"/>
              </w:rPr>
            </w:pPr>
            <w:r>
              <w:rPr>
                <w:b w:val="0"/>
                <w:lang w:val="lt-LT"/>
              </w:rPr>
              <w:t>Moterys</w:t>
            </w:r>
          </w:p>
        </w:tc>
        <w:tc>
          <w:tcPr>
            <w:tcW w:w="2750" w:type="dxa"/>
            <w:vAlign w:val="center"/>
          </w:tcPr>
          <w:p w:rsidR="003E579E" w:rsidRPr="003E579E" w:rsidRDefault="005950B8" w:rsidP="00250EC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lang w:val="lt-LT"/>
              </w:rPr>
            </w:pPr>
            <w:r>
              <w:rPr>
                <w:lang w:val="lt-LT"/>
              </w:rPr>
              <w:t>337</w:t>
            </w:r>
          </w:p>
        </w:tc>
        <w:tc>
          <w:tcPr>
            <w:tcW w:w="2668" w:type="dxa"/>
            <w:vAlign w:val="center"/>
          </w:tcPr>
          <w:p w:rsidR="003E579E" w:rsidRPr="003E579E" w:rsidRDefault="005950B8" w:rsidP="00250EC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lang w:val="lt-LT"/>
              </w:rPr>
            </w:pPr>
            <w:r>
              <w:rPr>
                <w:lang w:val="lt-LT"/>
              </w:rPr>
              <w:t>71</w:t>
            </w:r>
          </w:p>
        </w:tc>
      </w:tr>
    </w:tbl>
    <w:p w:rsidR="00A05452" w:rsidRDefault="00A05452" w:rsidP="00250ECC">
      <w:pPr>
        <w:pStyle w:val="NoSpacing"/>
        <w:spacing w:line="360" w:lineRule="auto"/>
        <w:rPr>
          <w:lang w:val="lt-LT"/>
        </w:rPr>
      </w:pPr>
    </w:p>
    <w:p w:rsidR="00B479DA" w:rsidRPr="00E3483B" w:rsidRDefault="002B63DD" w:rsidP="00250ECC">
      <w:pPr>
        <w:pStyle w:val="NoSpacing"/>
        <w:spacing w:line="360" w:lineRule="auto"/>
      </w:pPr>
      <w:r w:rsidRPr="002B63DD">
        <w:rPr>
          <w:lang w:val="lt-LT"/>
        </w:rPr>
        <w:t xml:space="preserve">Šioje duomenų bazėje yra iš viso 923 failai, kurie yra </w:t>
      </w:r>
      <w:r>
        <w:rPr>
          <w:lang w:val="lt-LT"/>
        </w:rPr>
        <w:t>„.sph“ formato. Šis formatas yra sukurtas naudojantis „NIST SPHERE“ programa</w:t>
      </w:r>
      <w:r w:rsidR="00B479DA">
        <w:rPr>
          <w:lang w:val="lt-LT"/>
        </w:rPr>
        <w:t>. Kadangi „.sph“ formato failai yra dažniausiai skirti kalbos, o ne kalbėtojo atpažinimui, visą duomenų bazę konvertavau į „.wav“ formatą, kuris yra patogesnis formatas norint išgauti kalbėtojo reprezentaciją.</w:t>
      </w:r>
      <w:r w:rsidR="00E3483B">
        <w:rPr>
          <w:lang w:val="lt-LT"/>
        </w:rPr>
        <w:t xml:space="preserve"> Kiekvienas „.wav“ failas yra garso įrašas, kur kiekvienas įrašas yra skirtingos trukmės. Įrašų trukmės svyruoja tarp 10 –</w:t>
      </w:r>
      <w:r w:rsidR="000266A5">
        <w:rPr>
          <w:lang w:val="lt-LT"/>
        </w:rPr>
        <w:t xml:space="preserve"> </w:t>
      </w:r>
      <w:r w:rsidR="000266A5">
        <w:t>3</w:t>
      </w:r>
      <w:r w:rsidR="00E3483B">
        <w:rPr>
          <w:lang w:val="lt-LT"/>
        </w:rPr>
        <w:t>0 minučių.</w:t>
      </w:r>
    </w:p>
    <w:p w:rsidR="009863B9" w:rsidRPr="00771719" w:rsidRDefault="00B2340A" w:rsidP="00250ECC">
      <w:pPr>
        <w:pStyle w:val="Heading1"/>
        <w:spacing w:line="360" w:lineRule="auto"/>
      </w:pPr>
      <w:bookmarkStart w:id="3" w:name="_Toc470712499"/>
      <w:r w:rsidRPr="00771719">
        <w:lastRenderedPageBreak/>
        <w:t>Kalbėtojų reprezentaciniai duomenys</w:t>
      </w:r>
      <w:bookmarkEnd w:id="3"/>
    </w:p>
    <w:p w:rsidR="00F74148" w:rsidRDefault="00F74148" w:rsidP="00250ECC">
      <w:pPr>
        <w:pStyle w:val="NoSpacing"/>
        <w:spacing w:line="360" w:lineRule="auto"/>
        <w:rPr>
          <w:lang w:val="lt-LT"/>
        </w:rPr>
      </w:pPr>
      <w:r>
        <w:rPr>
          <w:b/>
        </w:rPr>
        <w:tab/>
      </w:r>
      <w:r w:rsidR="000C67D2">
        <w:rPr>
          <w:lang w:val="lt-LT"/>
        </w:rPr>
        <w:t>Neuroniniam tinklui netinka gryni garso įrašai, todėl juos reikia konvertuoti į kažkokias kalbėtojo reprezentacijas.</w:t>
      </w:r>
    </w:p>
    <w:p w:rsidR="00C22EDE" w:rsidRPr="00B8695A" w:rsidRDefault="000C67D2" w:rsidP="00250ECC">
      <w:pPr>
        <w:pStyle w:val="NoSpacing"/>
        <w:spacing w:line="360" w:lineRule="auto"/>
      </w:pPr>
      <w:r>
        <w:rPr>
          <w:lang w:val="lt-LT"/>
        </w:rPr>
        <w:tab/>
        <w:t xml:space="preserve">Kiekvieną garso įrašą </w:t>
      </w:r>
      <w:r w:rsidR="00156214">
        <w:rPr>
          <w:lang w:val="lt-LT"/>
        </w:rPr>
        <w:t xml:space="preserve">konvertuoju į kelių kadrų funkcinius vektorius, kur funkcinis vektorius yra n – dimensinis vektorius su skaitinėmis reikšmėmis, kurios atvaizduoja tam tikrą objektą. Šiuo atveju objektas yra kalbėtojas. Taigi, norint gauti funkcinius vektorius, pirmiausia kiekvieną garso įrašą skaidome po </w:t>
      </w:r>
      <w:r w:rsidR="00156214">
        <w:t>20</w:t>
      </w:r>
      <w:r w:rsidR="00156214">
        <w:rPr>
          <w:lang w:val="lt-LT"/>
        </w:rPr>
        <w:t xml:space="preserve"> ms naudodami Hamingo lango funkciją be persidengimo. Tuomet, </w:t>
      </w:r>
      <w:r w:rsidR="00B8695A">
        <w:rPr>
          <w:lang w:val="lt-LT"/>
        </w:rPr>
        <w:t xml:space="preserve">paskaičiuojame </w:t>
      </w:r>
      <w:r w:rsidR="00B8695A">
        <w:t xml:space="preserve">12 – </w:t>
      </w:r>
      <w:r w:rsidR="00B8695A">
        <w:rPr>
          <w:lang w:val="lt-LT"/>
        </w:rPr>
        <w:t xml:space="preserve">ą Melo dažnių cepstrinių koeficientų, kurie yra papildyti energijos kintamaisiais kiekvienam kadrui. Turėdami </w:t>
      </w:r>
      <w:r w:rsidR="00B8695A">
        <w:t xml:space="preserve">13 </w:t>
      </w:r>
      <w:r w:rsidR="00B8695A">
        <w:rPr>
          <w:lang w:val="lt-LT"/>
        </w:rPr>
        <w:t xml:space="preserve">ilgio vektorių, mes paskaičiuojame delta ir delta-delta koeficientus, kur iš viso yra po </w:t>
      </w:r>
      <w:r w:rsidR="00B8695A">
        <w:t>39</w:t>
      </w:r>
      <w:r w:rsidR="00B8695A">
        <w:rPr>
          <w:lang w:val="lt-LT"/>
        </w:rPr>
        <w:t xml:space="preserve"> koeficientus kiekvienam kadrui. Taigi, kiekvienas garso įrašas yra padalintas į kelis kadrus naudojant Hamingo lango funckiją ir kiekvienas kadras yra paverstas į funkcijos vektorių, kurio ilgis yra </w:t>
      </w:r>
      <w:r w:rsidR="00B8695A">
        <w:t>39.</w:t>
      </w:r>
      <w:r w:rsidR="00B8695A">
        <w:rPr>
          <w:lang w:val="lt-LT"/>
        </w:rPr>
        <w:t xml:space="preserve"> Ir finale gauname matricą, kurios dydis yra garsoĮrašoIlgis </w:t>
      </w:r>
      <w:r w:rsidR="00B8695A">
        <w:t xml:space="preserve">* 39. </w:t>
      </w:r>
    </w:p>
    <w:p w:rsidR="00105B96" w:rsidRDefault="00105B96" w:rsidP="00250ECC">
      <w:pPr>
        <w:pStyle w:val="Heading1"/>
        <w:spacing w:line="360" w:lineRule="auto"/>
      </w:pPr>
      <w:bookmarkStart w:id="4" w:name="_Toc470712500"/>
      <w:r>
        <w:t>Parametrai</w:t>
      </w:r>
      <w:bookmarkEnd w:id="4"/>
    </w:p>
    <w:p w:rsidR="0025090B" w:rsidRPr="00FE2A47" w:rsidRDefault="001F6BDC" w:rsidP="00FE2A47">
      <w:pPr>
        <w:spacing w:line="360" w:lineRule="auto"/>
        <w:rPr>
          <w:rFonts w:ascii="Times New Roman" w:hAnsi="Times New Roman" w:cs="Times New Roman"/>
          <w:sz w:val="24"/>
          <w:szCs w:val="24"/>
        </w:rPr>
      </w:pPr>
      <w:r w:rsidRPr="00FE2A47">
        <w:rPr>
          <w:rFonts w:ascii="Times New Roman" w:hAnsi="Times New Roman" w:cs="Times New Roman"/>
          <w:sz w:val="24"/>
          <w:szCs w:val="24"/>
        </w:rPr>
        <w:t>Čia yra aprašyti vieni pagrindinių tinklo parametrų</w:t>
      </w:r>
      <w:r w:rsidR="000E05CB" w:rsidRPr="00FE2A47">
        <w:rPr>
          <w:rFonts w:ascii="Times New Roman" w:hAnsi="Times New Roman" w:cs="Times New Roman"/>
          <w:sz w:val="24"/>
          <w:szCs w:val="24"/>
        </w:rPr>
        <w:t>, kurie skirti tinklo apmokymui</w:t>
      </w:r>
      <w:r w:rsidRPr="00FE2A47">
        <w:rPr>
          <w:rFonts w:ascii="Times New Roman" w:hAnsi="Times New Roman" w:cs="Times New Roman"/>
          <w:sz w:val="24"/>
          <w:szCs w:val="24"/>
        </w:rPr>
        <w:t xml:space="preserve"> ir jų paaiškinimai</w:t>
      </w:r>
      <w:r w:rsidR="000E05CB" w:rsidRPr="00FE2A47">
        <w:rPr>
          <w:rFonts w:ascii="Times New Roman" w:hAnsi="Times New Roman" w:cs="Times New Roman"/>
          <w:sz w:val="24"/>
          <w:szCs w:val="24"/>
        </w:rPr>
        <w:t>.</w:t>
      </w:r>
    </w:p>
    <w:p w:rsidR="00781608" w:rsidRPr="00FE2A47" w:rsidRDefault="00781608" w:rsidP="00FE2A47">
      <w:pPr>
        <w:pStyle w:val="ListParagraph"/>
        <w:numPr>
          <w:ilvl w:val="0"/>
          <w:numId w:val="3"/>
        </w:numPr>
        <w:spacing w:line="360" w:lineRule="auto"/>
        <w:rPr>
          <w:rFonts w:ascii="Times New Roman" w:hAnsi="Times New Roman" w:cs="Times New Roman"/>
          <w:sz w:val="24"/>
          <w:szCs w:val="24"/>
        </w:rPr>
      </w:pPr>
      <w:r w:rsidRPr="00FE2A47">
        <w:rPr>
          <w:rFonts w:ascii="Times New Roman" w:hAnsi="Times New Roman" w:cs="Times New Roman"/>
          <w:sz w:val="24"/>
          <w:szCs w:val="24"/>
        </w:rPr>
        <w:t>Mokymosi lygis (angl. Learning rate) – tai parametras, kuris nurodo, kaip greitai tinklas mokysis. Kuo didesnis mokymosi lygis, tuo greičiau tinklas išmoks, bet bus daugiau klaidų atpažinime. Tad savo tinkle nustačiau 0,00</w:t>
      </w:r>
      <w:r w:rsidRPr="00FE2A47">
        <w:rPr>
          <w:rFonts w:ascii="Times New Roman" w:hAnsi="Times New Roman" w:cs="Times New Roman"/>
          <w:sz w:val="24"/>
          <w:szCs w:val="24"/>
          <w:lang w:val="en-US"/>
        </w:rPr>
        <w:t>1</w:t>
      </w:r>
      <w:r w:rsidRPr="00FE2A47">
        <w:rPr>
          <w:rFonts w:ascii="Times New Roman" w:hAnsi="Times New Roman" w:cs="Times New Roman"/>
          <w:sz w:val="24"/>
          <w:szCs w:val="24"/>
        </w:rPr>
        <w:t xml:space="preserve"> mokymosi lygį. Mokosi ilgai, bet po</w:t>
      </w:r>
      <w:r w:rsidR="00F44409" w:rsidRPr="00FE2A47">
        <w:rPr>
          <w:rFonts w:ascii="Times New Roman" w:hAnsi="Times New Roman" w:cs="Times New Roman"/>
          <w:sz w:val="24"/>
          <w:szCs w:val="24"/>
        </w:rPr>
        <w:t xml:space="preserve"> </w:t>
      </w:r>
      <w:r w:rsidRPr="00FE2A47">
        <w:rPr>
          <w:rFonts w:ascii="Times New Roman" w:hAnsi="Times New Roman" w:cs="Times New Roman"/>
          <w:sz w:val="24"/>
          <w:szCs w:val="24"/>
        </w:rPr>
        <w:t>to atpažįsta geriau.</w:t>
      </w:r>
    </w:p>
    <w:p w:rsidR="00781608" w:rsidRPr="00FE2A47" w:rsidRDefault="00781608" w:rsidP="00FE2A47">
      <w:pPr>
        <w:pStyle w:val="ListParagraph"/>
        <w:numPr>
          <w:ilvl w:val="0"/>
          <w:numId w:val="3"/>
        </w:numPr>
        <w:spacing w:line="360" w:lineRule="auto"/>
        <w:rPr>
          <w:rFonts w:ascii="Times New Roman" w:hAnsi="Times New Roman" w:cs="Times New Roman"/>
          <w:sz w:val="24"/>
          <w:szCs w:val="24"/>
        </w:rPr>
      </w:pPr>
      <w:r w:rsidRPr="00FE2A47">
        <w:rPr>
          <w:rFonts w:ascii="Times New Roman" w:hAnsi="Times New Roman" w:cs="Times New Roman"/>
          <w:sz w:val="24"/>
          <w:szCs w:val="24"/>
        </w:rPr>
        <w:t xml:space="preserve">Epocha (angl. Epoch) – tai </w:t>
      </w:r>
      <w:r w:rsidR="008326C9" w:rsidRPr="00FE2A47">
        <w:rPr>
          <w:rFonts w:ascii="Times New Roman" w:hAnsi="Times New Roman" w:cs="Times New Roman"/>
          <w:sz w:val="24"/>
          <w:szCs w:val="24"/>
        </w:rPr>
        <w:t>parametras, kuris nurodo, kiek bus kartu padaryta priekinių ir atgalinių perdavimų su visais duomenimis.</w:t>
      </w:r>
      <w:r w:rsidR="00FF6961" w:rsidRPr="00FE2A47">
        <w:rPr>
          <w:rFonts w:ascii="Times New Roman" w:hAnsi="Times New Roman" w:cs="Times New Roman"/>
          <w:sz w:val="24"/>
          <w:szCs w:val="24"/>
          <w:lang w:val="en-US"/>
        </w:rPr>
        <w:t xml:space="preserve"> </w:t>
      </w:r>
      <w:r w:rsidR="00FF6961" w:rsidRPr="00FE2A47">
        <w:rPr>
          <w:rFonts w:ascii="Times New Roman" w:hAnsi="Times New Roman" w:cs="Times New Roman"/>
          <w:sz w:val="24"/>
          <w:szCs w:val="24"/>
        </w:rPr>
        <w:t>Viena epocha turi</w:t>
      </w:r>
      <w:r w:rsidR="00FF6961" w:rsidRPr="00FE2A47">
        <w:rPr>
          <w:rFonts w:ascii="Times New Roman" w:hAnsi="Times New Roman" w:cs="Times New Roman"/>
          <w:sz w:val="24"/>
          <w:szCs w:val="24"/>
          <w:lang w:val="en-US"/>
        </w:rPr>
        <w:t xml:space="preserve"> </w:t>
      </w:r>
      <m:oMath>
        <m:r>
          <w:rPr>
            <w:rFonts w:ascii="Cambria Math" w:hAnsi="Cambria Math" w:cs="Times New Roman"/>
            <w:sz w:val="24"/>
            <w:szCs w:val="24"/>
          </w:rPr>
          <m:t>num_iterations</m:t>
        </m:r>
      </m:oMath>
      <w:r w:rsidR="001F6BDC" w:rsidRPr="00FE2A47">
        <w:rPr>
          <w:rFonts w:ascii="Times New Roman" w:eastAsiaTheme="minorEastAsia" w:hAnsi="Times New Roman" w:cs="Times New Roman"/>
          <w:sz w:val="24"/>
          <w:szCs w:val="24"/>
        </w:rPr>
        <w:t xml:space="preserve"> iteracijų.</w:t>
      </w:r>
    </w:p>
    <w:p w:rsidR="001F6BDC" w:rsidRPr="00FE2A47" w:rsidRDefault="001F6BDC" w:rsidP="00FE2A47">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064"/>
        <w:gridCol w:w="611"/>
      </w:tblGrid>
      <w:tr w:rsidR="00B031E2" w:rsidRPr="00FE2A47" w:rsidTr="00653D7C">
        <w:trPr>
          <w:trHeight w:val="505"/>
        </w:trPr>
        <w:tc>
          <w:tcPr>
            <w:tcW w:w="8064" w:type="dxa"/>
            <w:vAlign w:val="center"/>
          </w:tcPr>
          <w:p w:rsidR="00B031E2" w:rsidRPr="00FE2A47" w:rsidRDefault="00B031E2" w:rsidP="00FE2A47">
            <w:pPr>
              <w:pStyle w:val="ListParagraph"/>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num_iterations=</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batch_size</m:t>
                    </m:r>
                  </m:den>
                </m:f>
                <m:r>
                  <w:rPr>
                    <w:rFonts w:ascii="Cambria Math" w:hAnsi="Cambria Math" w:cs="Times New Roman"/>
                    <w:sz w:val="24"/>
                    <w:szCs w:val="24"/>
                  </w:rPr>
                  <m:t>+f(x)</m:t>
                </m:r>
              </m:oMath>
            </m:oMathPara>
          </w:p>
        </w:tc>
        <w:tc>
          <w:tcPr>
            <w:tcW w:w="611" w:type="dxa"/>
            <w:vAlign w:val="center"/>
          </w:tcPr>
          <w:p w:rsidR="00B031E2" w:rsidRPr="00FE2A47" w:rsidRDefault="00653D7C" w:rsidP="00FE2A47">
            <w:pPr>
              <w:pStyle w:val="ListParagraph"/>
              <w:spacing w:line="360" w:lineRule="auto"/>
              <w:ind w:left="0"/>
              <w:jc w:val="center"/>
              <w:rPr>
                <w:rFonts w:ascii="Times New Roman" w:eastAsiaTheme="minorEastAsia" w:hAnsi="Times New Roman" w:cs="Times New Roman"/>
                <w:sz w:val="24"/>
                <w:szCs w:val="24"/>
                <w:lang w:val="en-US"/>
              </w:rPr>
            </w:pPr>
            <w:r w:rsidRPr="00FE2A47">
              <w:rPr>
                <w:rFonts w:ascii="Times New Roman" w:eastAsiaTheme="minorEastAsia" w:hAnsi="Times New Roman" w:cs="Times New Roman"/>
                <w:sz w:val="24"/>
                <w:szCs w:val="24"/>
                <w:lang w:val="en-US"/>
              </w:rPr>
              <w:t>1</w:t>
            </w:r>
          </w:p>
        </w:tc>
      </w:tr>
      <w:tr w:rsidR="00653D7C" w:rsidRPr="00FE2A47" w:rsidTr="00653D7C">
        <w:tc>
          <w:tcPr>
            <w:tcW w:w="8064" w:type="dxa"/>
            <w:vAlign w:val="center"/>
          </w:tcPr>
          <w:p w:rsidR="00653D7C" w:rsidRPr="00FE2A47" w:rsidRDefault="00653D7C" w:rsidP="00FE2A47">
            <w:pPr>
              <w:pStyle w:val="ListParagraph"/>
              <w:spacing w:line="360" w:lineRule="auto"/>
              <w:ind w:right="-105"/>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r>
                          <w:rPr>
                            <w:rFonts w:ascii="Cambria Math" w:hAnsi="Cambria Math" w:cs="Times New Roman"/>
                            <w:sz w:val="24"/>
                            <w:szCs w:val="24"/>
                          </w:rPr>
                          <m:t>,  n mod batch_size=0</m:t>
                        </m:r>
                      </m:e>
                      <m:e>
                        <m:r>
                          <w:rPr>
                            <w:rFonts w:ascii="Cambria Math" w:hAnsi="Cambria Math" w:cs="Times New Roman"/>
                            <w:sz w:val="24"/>
                            <w:szCs w:val="24"/>
                          </w:rPr>
                          <m:t>1</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othervise</m:t>
                        </m:r>
                      </m:e>
                    </m:eqArr>
                  </m:e>
                </m:d>
              </m:oMath>
            </m:oMathPara>
          </w:p>
        </w:tc>
        <w:tc>
          <w:tcPr>
            <w:tcW w:w="611" w:type="dxa"/>
            <w:vAlign w:val="center"/>
          </w:tcPr>
          <w:p w:rsidR="00653D7C" w:rsidRPr="00FE2A47" w:rsidRDefault="00653D7C" w:rsidP="00FE2A47">
            <w:pPr>
              <w:pStyle w:val="ListParagraph"/>
              <w:spacing w:line="360" w:lineRule="auto"/>
              <w:ind w:left="0"/>
              <w:jc w:val="center"/>
              <w:rPr>
                <w:rFonts w:ascii="Times New Roman" w:eastAsiaTheme="minorEastAsia" w:hAnsi="Times New Roman" w:cs="Times New Roman"/>
                <w:sz w:val="24"/>
                <w:szCs w:val="24"/>
              </w:rPr>
            </w:pPr>
            <w:r w:rsidRPr="00FE2A47">
              <w:rPr>
                <w:rFonts w:ascii="Times New Roman" w:eastAsiaTheme="minorEastAsia" w:hAnsi="Times New Roman" w:cs="Times New Roman"/>
                <w:sz w:val="24"/>
                <w:szCs w:val="24"/>
              </w:rPr>
              <w:t>2</w:t>
            </w:r>
          </w:p>
        </w:tc>
      </w:tr>
    </w:tbl>
    <w:p w:rsidR="00653D7C" w:rsidRPr="00FE2A47" w:rsidRDefault="00653D7C" w:rsidP="00FE2A47">
      <w:pPr>
        <w:pStyle w:val="ListParagraph"/>
        <w:spacing w:line="360" w:lineRule="auto"/>
        <w:rPr>
          <w:rFonts w:ascii="Times New Roman" w:eastAsiaTheme="minorEastAsia" w:hAnsi="Times New Roman" w:cs="Times New Roman"/>
          <w:sz w:val="24"/>
          <w:szCs w:val="24"/>
        </w:rPr>
      </w:pPr>
    </w:p>
    <w:p w:rsidR="00FF6961" w:rsidRPr="00FE2A47" w:rsidRDefault="00ED79A1" w:rsidP="00FE2A47">
      <w:pPr>
        <w:pStyle w:val="ListParagraph"/>
        <w:spacing w:line="360" w:lineRule="auto"/>
        <w:rPr>
          <w:rFonts w:ascii="Times New Roman" w:eastAsiaTheme="minorEastAsia" w:hAnsi="Times New Roman" w:cs="Times New Roman"/>
          <w:sz w:val="24"/>
          <w:szCs w:val="24"/>
        </w:rPr>
      </w:pPr>
      <m:oMath>
        <m:r>
          <w:rPr>
            <w:rFonts w:ascii="Cambria Math" w:hAnsi="Cambria Math" w:cs="Times New Roman"/>
            <w:sz w:val="24"/>
            <w:szCs w:val="24"/>
          </w:rPr>
          <m:t>num_iterations</m:t>
        </m:r>
      </m:oMath>
      <w:r w:rsidRPr="00FE2A47">
        <w:rPr>
          <w:rFonts w:ascii="Times New Roman" w:eastAsiaTheme="minorEastAsia" w:hAnsi="Times New Roman" w:cs="Times New Roman"/>
          <w:sz w:val="24"/>
          <w:szCs w:val="24"/>
        </w:rPr>
        <w:t xml:space="preserve"> – iteracijų skaičius per vieną epochą, </w:t>
      </w:r>
      <m:oMath>
        <m:r>
          <w:rPr>
            <w:rFonts w:ascii="Cambria Math" w:hAnsi="Cambria Math" w:cs="Times New Roman"/>
            <w:sz w:val="24"/>
            <w:szCs w:val="24"/>
          </w:rPr>
          <m:t>n</m:t>
        </m:r>
      </m:oMath>
      <w:r w:rsidRPr="00FE2A47">
        <w:rPr>
          <w:rFonts w:ascii="Times New Roman" w:eastAsiaTheme="minorEastAsia" w:hAnsi="Times New Roman" w:cs="Times New Roman"/>
          <w:sz w:val="24"/>
          <w:szCs w:val="24"/>
        </w:rPr>
        <w:t xml:space="preserve"> – duomenų kiekis, </w:t>
      </w:r>
      <m:oMath>
        <m:r>
          <w:rPr>
            <w:rFonts w:ascii="Cambria Math" w:hAnsi="Cambria Math" w:cs="Times New Roman"/>
            <w:sz w:val="24"/>
            <w:szCs w:val="24"/>
          </w:rPr>
          <m:t>batch_size</m:t>
        </m:r>
      </m:oMath>
      <w:r w:rsidRPr="00FE2A47">
        <w:rPr>
          <w:rFonts w:ascii="Times New Roman" w:eastAsiaTheme="minorEastAsia" w:hAnsi="Times New Roman" w:cs="Times New Roman"/>
          <w:sz w:val="24"/>
          <w:szCs w:val="24"/>
        </w:rPr>
        <w:t xml:space="preserve"> – siuntos dydis,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Pr="00FE2A47">
        <w:rPr>
          <w:rFonts w:ascii="Times New Roman" w:eastAsiaTheme="minorEastAsia" w:hAnsi="Times New Roman" w:cs="Times New Roman"/>
          <w:sz w:val="24"/>
          <w:szCs w:val="24"/>
        </w:rPr>
        <w:t xml:space="preserve"> – sąlyginė funkcija.</w:t>
      </w:r>
    </w:p>
    <w:p w:rsidR="00781608" w:rsidRPr="00FE2A47" w:rsidRDefault="00781608" w:rsidP="00FE2A47">
      <w:pPr>
        <w:pStyle w:val="ListParagraph"/>
        <w:numPr>
          <w:ilvl w:val="0"/>
          <w:numId w:val="3"/>
        </w:numPr>
        <w:spacing w:line="360" w:lineRule="auto"/>
        <w:rPr>
          <w:rFonts w:ascii="Times New Roman" w:hAnsi="Times New Roman" w:cs="Times New Roman"/>
          <w:sz w:val="24"/>
          <w:szCs w:val="24"/>
        </w:rPr>
      </w:pPr>
      <w:r w:rsidRPr="00FE2A47">
        <w:rPr>
          <w:rFonts w:ascii="Times New Roman" w:hAnsi="Times New Roman" w:cs="Times New Roman"/>
          <w:sz w:val="24"/>
          <w:szCs w:val="24"/>
        </w:rPr>
        <w:lastRenderedPageBreak/>
        <w:t>Siuntos dydis (angl. Batch size) – tai parametras, kuris nurodo, kiek bus paduodama kalbėtojų</w:t>
      </w:r>
      <w:r w:rsidR="00ED79A1" w:rsidRPr="00FE2A47">
        <w:rPr>
          <w:rFonts w:ascii="Times New Roman" w:hAnsi="Times New Roman" w:cs="Times New Roman"/>
          <w:sz w:val="24"/>
          <w:szCs w:val="24"/>
        </w:rPr>
        <w:t xml:space="preserve"> reprezentacijų per vieną epochos iteraciją. Per sekančią epochos iteraciją, bus paimtas sekantis duomenų kiekis, kol bus panaudoti visi duomenys.</w:t>
      </w:r>
    </w:p>
    <w:p w:rsidR="001937C2" w:rsidRPr="00FE2A47" w:rsidRDefault="001937C2" w:rsidP="00FE2A47">
      <w:pPr>
        <w:pStyle w:val="ListParagraph"/>
        <w:numPr>
          <w:ilvl w:val="0"/>
          <w:numId w:val="3"/>
        </w:numPr>
        <w:spacing w:line="360" w:lineRule="auto"/>
        <w:rPr>
          <w:rFonts w:ascii="Times New Roman" w:hAnsi="Times New Roman" w:cs="Times New Roman"/>
          <w:sz w:val="24"/>
          <w:szCs w:val="24"/>
        </w:rPr>
      </w:pPr>
      <w:r w:rsidRPr="00FE2A47">
        <w:rPr>
          <w:rFonts w:ascii="Times New Roman" w:hAnsi="Times New Roman" w:cs="Times New Roman"/>
          <w:sz w:val="24"/>
          <w:szCs w:val="24"/>
        </w:rPr>
        <w:t>Ypatybės skaičius – tai parametras, kuris nurodo, kokia bus ypatybės dimensija.</w:t>
      </w:r>
    </w:p>
    <w:p w:rsidR="002C702A" w:rsidRPr="00FE2A47" w:rsidRDefault="001937C2" w:rsidP="00FE2A47">
      <w:pPr>
        <w:pStyle w:val="ListParagraph"/>
        <w:numPr>
          <w:ilvl w:val="0"/>
          <w:numId w:val="3"/>
        </w:numPr>
        <w:spacing w:line="360" w:lineRule="auto"/>
        <w:rPr>
          <w:rFonts w:ascii="Times New Roman" w:hAnsi="Times New Roman" w:cs="Times New Roman"/>
          <w:b/>
          <w:sz w:val="24"/>
          <w:szCs w:val="24"/>
        </w:rPr>
      </w:pPr>
      <w:r w:rsidRPr="00FE2A47">
        <w:rPr>
          <w:rFonts w:ascii="Times New Roman" w:hAnsi="Times New Roman" w:cs="Times New Roman"/>
          <w:sz w:val="24"/>
          <w:szCs w:val="24"/>
        </w:rPr>
        <w:t>Paslėptų neuronų skaičius, tai parametras, kuris parodo kiek bus neuronų paslėptame sluoksnyje.</w:t>
      </w:r>
    </w:p>
    <w:p w:rsidR="00132612" w:rsidRDefault="00132612" w:rsidP="00250ECC">
      <w:pPr>
        <w:pStyle w:val="Heading1"/>
        <w:spacing w:line="360" w:lineRule="auto"/>
      </w:pPr>
      <w:bookmarkStart w:id="5" w:name="_Toc470712501"/>
      <w:r>
        <w:t>Tinklo tikrinimas</w:t>
      </w:r>
      <w:bookmarkEnd w:id="5"/>
    </w:p>
    <w:p w:rsidR="009F6B98" w:rsidRDefault="009F6B98" w:rsidP="009F6B98">
      <w:r>
        <w:tab/>
        <w:t>Tinklo tikrinimas, tai dalis, kur aš testuoju apmokytą modelį. Tikrinimui aš pasiemiau iš duomenų bazės duomenis, kurie skirti testavimui. Su šiais duomenimis aš praiteruoju per visą modelį ir tikrinu kiek buvo teisingų ar klaidingų atpažinimų.</w:t>
      </w:r>
      <w:bookmarkStart w:id="6" w:name="_GoBack"/>
      <w:bookmarkEnd w:id="6"/>
    </w:p>
    <w:p w:rsidR="009F6B98" w:rsidRPr="009F6B98" w:rsidRDefault="009F6B98" w:rsidP="009F6B98"/>
    <w:p w:rsidR="00B2340A" w:rsidRPr="00771719" w:rsidRDefault="009863B9" w:rsidP="00250ECC">
      <w:pPr>
        <w:pStyle w:val="Heading1"/>
        <w:spacing w:line="360" w:lineRule="auto"/>
      </w:pPr>
      <w:bookmarkStart w:id="7" w:name="_Toc470712502"/>
      <w:r w:rsidRPr="00771719">
        <w:t>Analizė</w:t>
      </w:r>
      <w:bookmarkEnd w:id="7"/>
    </w:p>
    <w:p w:rsidR="00C34D92" w:rsidRPr="00771719" w:rsidRDefault="00C34D92" w:rsidP="00250ECC">
      <w:pPr>
        <w:pStyle w:val="Heading1"/>
        <w:spacing w:line="360" w:lineRule="auto"/>
      </w:pPr>
      <w:bookmarkStart w:id="8" w:name="_Toc470712503"/>
      <w:r w:rsidRPr="00771719">
        <w:t>Išvada</w:t>
      </w:r>
      <w:bookmarkEnd w:id="8"/>
    </w:p>
    <w:p w:rsidR="00C34D92" w:rsidRPr="00771719" w:rsidRDefault="00C34D92" w:rsidP="00250ECC">
      <w:pPr>
        <w:pStyle w:val="Heading1"/>
        <w:spacing w:line="360" w:lineRule="auto"/>
      </w:pPr>
      <w:bookmarkStart w:id="9" w:name="_Toc470712504"/>
      <w:r w:rsidRPr="00771719">
        <w:t>Ateities darbai</w:t>
      </w:r>
      <w:bookmarkEnd w:id="9"/>
    </w:p>
    <w:p w:rsidR="00C34D92" w:rsidRPr="00771719" w:rsidRDefault="00C34D92" w:rsidP="00250ECC">
      <w:pPr>
        <w:pStyle w:val="Heading1"/>
        <w:spacing w:line="360" w:lineRule="auto"/>
      </w:pPr>
      <w:bookmarkStart w:id="10" w:name="_Toc470712505"/>
      <w:r w:rsidRPr="00771719">
        <w:t>Šaltiniai</w:t>
      </w:r>
      <w:bookmarkEnd w:id="10"/>
    </w:p>
    <w:sectPr w:rsidR="00C34D92" w:rsidRPr="00771719" w:rsidSect="00105B9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972EA"/>
    <w:multiLevelType w:val="multilevel"/>
    <w:tmpl w:val="82F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06185E"/>
    <w:multiLevelType w:val="hybridMultilevel"/>
    <w:tmpl w:val="67385FD0"/>
    <w:lvl w:ilvl="0" w:tplc="0B18F6E6">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78E81EDA"/>
    <w:multiLevelType w:val="multilevel"/>
    <w:tmpl w:val="9E2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4B"/>
    <w:rsid w:val="000266A5"/>
    <w:rsid w:val="000B1BD9"/>
    <w:rsid w:val="000C67D2"/>
    <w:rsid w:val="000D3CD4"/>
    <w:rsid w:val="000E05CB"/>
    <w:rsid w:val="00105B96"/>
    <w:rsid w:val="0012259A"/>
    <w:rsid w:val="00132612"/>
    <w:rsid w:val="00156214"/>
    <w:rsid w:val="00177BE6"/>
    <w:rsid w:val="001937C2"/>
    <w:rsid w:val="001C17BC"/>
    <w:rsid w:val="001F6BDC"/>
    <w:rsid w:val="0025090B"/>
    <w:rsid w:val="00250ECC"/>
    <w:rsid w:val="002B5E2F"/>
    <w:rsid w:val="002B63DD"/>
    <w:rsid w:val="002C702A"/>
    <w:rsid w:val="002D3B5A"/>
    <w:rsid w:val="003165B9"/>
    <w:rsid w:val="003A7D8C"/>
    <w:rsid w:val="003E579E"/>
    <w:rsid w:val="0042624B"/>
    <w:rsid w:val="004A0FEC"/>
    <w:rsid w:val="005950B8"/>
    <w:rsid w:val="005F1FBF"/>
    <w:rsid w:val="00653D7C"/>
    <w:rsid w:val="006D3B43"/>
    <w:rsid w:val="00771719"/>
    <w:rsid w:val="00781608"/>
    <w:rsid w:val="007B5C9B"/>
    <w:rsid w:val="008326C9"/>
    <w:rsid w:val="00836C73"/>
    <w:rsid w:val="008473D7"/>
    <w:rsid w:val="008B5DAF"/>
    <w:rsid w:val="008F543F"/>
    <w:rsid w:val="009164C3"/>
    <w:rsid w:val="009863B9"/>
    <w:rsid w:val="009F6B98"/>
    <w:rsid w:val="00A05452"/>
    <w:rsid w:val="00A31A9F"/>
    <w:rsid w:val="00A64CF3"/>
    <w:rsid w:val="00A673D1"/>
    <w:rsid w:val="00A85A6C"/>
    <w:rsid w:val="00B031E2"/>
    <w:rsid w:val="00B035A9"/>
    <w:rsid w:val="00B2340A"/>
    <w:rsid w:val="00B479DA"/>
    <w:rsid w:val="00B86320"/>
    <w:rsid w:val="00B8695A"/>
    <w:rsid w:val="00BA6F05"/>
    <w:rsid w:val="00BB7D49"/>
    <w:rsid w:val="00C22EDE"/>
    <w:rsid w:val="00C34D92"/>
    <w:rsid w:val="00C52258"/>
    <w:rsid w:val="00CC16A9"/>
    <w:rsid w:val="00CC18B1"/>
    <w:rsid w:val="00D21C92"/>
    <w:rsid w:val="00E3483B"/>
    <w:rsid w:val="00E605E7"/>
    <w:rsid w:val="00E92A5F"/>
    <w:rsid w:val="00ED79A1"/>
    <w:rsid w:val="00EF3067"/>
    <w:rsid w:val="00F44409"/>
    <w:rsid w:val="00F62974"/>
    <w:rsid w:val="00F74148"/>
    <w:rsid w:val="00FE2A47"/>
    <w:rsid w:val="00FF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2123"/>
  <w15:chartTrackingRefBased/>
  <w15:docId w15:val="{42FD778D-7962-4A8E-A1FC-7A8B8CAC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paragraph" w:styleId="Heading1">
    <w:name w:val="heading 1"/>
    <w:basedOn w:val="Normal"/>
    <w:next w:val="Normal"/>
    <w:link w:val="Heading1Char"/>
    <w:uiPriority w:val="9"/>
    <w:qFormat/>
    <w:rsid w:val="00771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624B"/>
    <w:pPr>
      <w:spacing w:after="0" w:line="240" w:lineRule="auto"/>
    </w:pPr>
    <w:rPr>
      <w:rFonts w:ascii="Times New Roman" w:hAnsi="Times New Roman"/>
      <w:sz w:val="24"/>
    </w:rPr>
  </w:style>
  <w:style w:type="table" w:styleId="TableGrid">
    <w:name w:val="Table Grid"/>
    <w:basedOn w:val="TableNormal"/>
    <w:uiPriority w:val="39"/>
    <w:rsid w:val="003E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E579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771719"/>
    <w:rPr>
      <w:rFonts w:asciiTheme="majorHAnsi" w:eastAsiaTheme="majorEastAsia" w:hAnsiTheme="majorHAnsi" w:cstheme="majorBidi"/>
      <w:color w:val="2E74B5" w:themeColor="accent1" w:themeShade="BF"/>
      <w:sz w:val="32"/>
      <w:szCs w:val="32"/>
      <w:lang w:val="lt-LT"/>
    </w:rPr>
  </w:style>
  <w:style w:type="paragraph" w:styleId="TOCHeading">
    <w:name w:val="TOC Heading"/>
    <w:basedOn w:val="Heading1"/>
    <w:next w:val="Normal"/>
    <w:uiPriority w:val="39"/>
    <w:unhideWhenUsed/>
    <w:qFormat/>
    <w:rsid w:val="001C17BC"/>
    <w:pPr>
      <w:outlineLvl w:val="9"/>
    </w:pPr>
    <w:rPr>
      <w:lang w:val="en-US"/>
    </w:rPr>
  </w:style>
  <w:style w:type="paragraph" w:styleId="TOC1">
    <w:name w:val="toc 1"/>
    <w:basedOn w:val="Normal"/>
    <w:next w:val="Normal"/>
    <w:autoRedefine/>
    <w:uiPriority w:val="39"/>
    <w:unhideWhenUsed/>
    <w:rsid w:val="001C17BC"/>
    <w:pPr>
      <w:spacing w:after="100"/>
    </w:pPr>
  </w:style>
  <w:style w:type="character" w:styleId="Hyperlink">
    <w:name w:val="Hyperlink"/>
    <w:basedOn w:val="DefaultParagraphFont"/>
    <w:uiPriority w:val="99"/>
    <w:unhideWhenUsed/>
    <w:rsid w:val="001C17BC"/>
    <w:rPr>
      <w:color w:val="0563C1" w:themeColor="hyperlink"/>
      <w:u w:val="single"/>
    </w:rPr>
  </w:style>
  <w:style w:type="character" w:customStyle="1" w:styleId="vote-count-post">
    <w:name w:val="vote-count-post"/>
    <w:basedOn w:val="DefaultParagraphFont"/>
    <w:rsid w:val="002C702A"/>
  </w:style>
  <w:style w:type="character" w:customStyle="1" w:styleId="vote-accepted-on">
    <w:name w:val="vote-accepted-on"/>
    <w:basedOn w:val="DefaultParagraphFont"/>
    <w:rsid w:val="002C702A"/>
  </w:style>
  <w:style w:type="paragraph" w:styleId="NormalWeb">
    <w:name w:val="Normal (Web)"/>
    <w:basedOn w:val="Normal"/>
    <w:uiPriority w:val="99"/>
    <w:semiHidden/>
    <w:unhideWhenUsed/>
    <w:rsid w:val="002C702A"/>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2C702A"/>
    <w:rPr>
      <w:b/>
      <w:bCs/>
    </w:rPr>
  </w:style>
  <w:style w:type="character" w:customStyle="1" w:styleId="apple-converted-space">
    <w:name w:val="apple-converted-space"/>
    <w:basedOn w:val="DefaultParagraphFont"/>
    <w:rsid w:val="002C702A"/>
  </w:style>
  <w:style w:type="character" w:styleId="HTMLCode">
    <w:name w:val="HTML Code"/>
    <w:basedOn w:val="DefaultParagraphFont"/>
    <w:uiPriority w:val="99"/>
    <w:semiHidden/>
    <w:unhideWhenUsed/>
    <w:rsid w:val="002C702A"/>
    <w:rPr>
      <w:rFonts w:ascii="Courier New" w:eastAsia="Times New Roman" w:hAnsi="Courier New" w:cs="Courier New"/>
      <w:sz w:val="20"/>
      <w:szCs w:val="20"/>
    </w:rPr>
  </w:style>
  <w:style w:type="paragraph" w:styleId="ListParagraph">
    <w:name w:val="List Paragraph"/>
    <w:basedOn w:val="Normal"/>
    <w:uiPriority w:val="34"/>
    <w:qFormat/>
    <w:rsid w:val="00781608"/>
    <w:pPr>
      <w:ind w:left="720"/>
      <w:contextualSpacing/>
    </w:pPr>
  </w:style>
  <w:style w:type="character" w:styleId="PlaceholderText">
    <w:name w:val="Placeholder Text"/>
    <w:basedOn w:val="DefaultParagraphFont"/>
    <w:uiPriority w:val="99"/>
    <w:semiHidden/>
    <w:rsid w:val="00FF6961"/>
    <w:rPr>
      <w:color w:val="808080"/>
    </w:rPr>
  </w:style>
  <w:style w:type="paragraph" w:styleId="PlainText">
    <w:name w:val="Plain Text"/>
    <w:basedOn w:val="Normal"/>
    <w:link w:val="PlainTextChar"/>
    <w:uiPriority w:val="99"/>
    <w:unhideWhenUsed/>
    <w:rsid w:val="00C22E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22EDE"/>
    <w:rPr>
      <w:rFonts w:ascii="Consolas" w:hAnsi="Consolas"/>
      <w:sz w:val="21"/>
      <w:szCs w:val="21"/>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037846">
      <w:bodyDiv w:val="1"/>
      <w:marLeft w:val="0"/>
      <w:marRight w:val="0"/>
      <w:marTop w:val="0"/>
      <w:marBottom w:val="0"/>
      <w:divBdr>
        <w:top w:val="none" w:sz="0" w:space="0" w:color="auto"/>
        <w:left w:val="none" w:sz="0" w:space="0" w:color="auto"/>
        <w:bottom w:val="none" w:sz="0" w:space="0" w:color="auto"/>
        <w:right w:val="none" w:sz="0" w:space="0" w:color="auto"/>
      </w:divBdr>
    </w:div>
    <w:div w:id="1583680989">
      <w:bodyDiv w:val="1"/>
      <w:marLeft w:val="0"/>
      <w:marRight w:val="0"/>
      <w:marTop w:val="0"/>
      <w:marBottom w:val="0"/>
      <w:divBdr>
        <w:top w:val="none" w:sz="0" w:space="0" w:color="auto"/>
        <w:left w:val="none" w:sz="0" w:space="0" w:color="auto"/>
        <w:bottom w:val="none" w:sz="0" w:space="0" w:color="auto"/>
        <w:right w:val="none" w:sz="0" w:space="0" w:color="auto"/>
      </w:divBdr>
      <w:divsChild>
        <w:div w:id="128681189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F0"/>
    <w:rsid w:val="00277DF0"/>
    <w:rsid w:val="00936C5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D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73F2F-2580-43EB-AA95-0E0CFAB9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6</Pages>
  <Words>5010</Words>
  <Characters>2856</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Nikodemas Zaliauskas</dc:creator>
  <cp:keywords/>
  <dc:description/>
  <cp:lastModifiedBy>Nikodemas Zaliauskas</cp:lastModifiedBy>
  <cp:revision>43</cp:revision>
  <dcterms:created xsi:type="dcterms:W3CDTF">2016-12-28T08:59:00Z</dcterms:created>
  <dcterms:modified xsi:type="dcterms:W3CDTF">2016-12-29T12:41:00Z</dcterms:modified>
</cp:coreProperties>
</file>