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</w:t>
      </w:r>
    </w:p>
    <w:p w:rsidR="00000000" w:rsidDel="00000000" w:rsidP="00000000" w:rsidRDefault="00000000" w:rsidRPr="00000000" w14:paraId="00000002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Створи високорівневий тест-кейс для перевірки функціоналу мобільного застосунка (наприклад, Дія або МоноБанк).</w:t>
      </w:r>
    </w:p>
    <w:p w:rsidR="00000000" w:rsidDel="00000000" w:rsidP="00000000" w:rsidRDefault="00000000" w:rsidRPr="00000000" w14:paraId="00000003">
      <w:pPr>
        <w:shd w:fill="ffffff" w:val="clear"/>
        <w:spacing w:after="0" w:before="0" w:line="240" w:lineRule="auto"/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Test MonoBank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1.2.</w:t>
      </w:r>
    </w:p>
    <w:p w:rsidR="00000000" w:rsidDel="00000000" w:rsidP="00000000" w:rsidRDefault="00000000" w:rsidRPr="00000000" w14:paraId="00000006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Створи 3 низькорівневі тест-кейси на основі високорівневого.</w:t>
      </w:r>
    </w:p>
    <w:p w:rsidR="00000000" w:rsidDel="00000000" w:rsidP="00000000" w:rsidRDefault="00000000" w:rsidRPr="00000000" w14:paraId="00000007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Test MonoBank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2.2.</w:t>
      </w:r>
    </w:p>
    <w:p w:rsidR="00000000" w:rsidDel="00000000" w:rsidP="00000000" w:rsidRDefault="00000000" w:rsidRPr="00000000" w14:paraId="0000000A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Проестимуй, скільки часу знадобиться для виконання тест-кейсів з попереднього завдання. </w:t>
      </w:r>
    </w:p>
    <w:p w:rsidR="00000000" w:rsidDel="00000000" w:rsidP="00000000" w:rsidRDefault="00000000" w:rsidRPr="00000000" w14:paraId="0000000B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2.3. </w:t>
      </w:r>
    </w:p>
    <w:p w:rsidR="00000000" w:rsidDel="00000000" w:rsidP="00000000" w:rsidRDefault="00000000" w:rsidRPr="00000000" w14:paraId="0000000D">
      <w:pPr>
        <w:shd w:fill="ffffff" w:val="clear"/>
        <w:spacing w:after="0" w:before="0" w:line="240" w:lineRule="auto"/>
        <w:rPr>
          <w:b w:val="1"/>
          <w:i w:val="1"/>
          <w:color w:val="134f5c"/>
          <w:sz w:val="26"/>
          <w:szCs w:val="26"/>
        </w:rPr>
      </w:pPr>
      <w:r w:rsidDel="00000000" w:rsidR="00000000" w:rsidRPr="00000000">
        <w:rPr>
          <w:rtl w:val="0"/>
        </w:rPr>
        <w:t xml:space="preserve">Для оцінки використай як мінімум 2 техніки (наприклад, WBS та трьохточкову естимацію).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before="0" w:line="240" w:lineRule="auto"/>
        <w:rPr>
          <w:b w:val="1"/>
          <w:i w:val="1"/>
          <w:color w:val="134f5c"/>
          <w:sz w:val="26"/>
          <w:szCs w:val="26"/>
        </w:rPr>
      </w:pPr>
      <w:r w:rsidDel="00000000" w:rsidR="00000000" w:rsidRPr="00000000">
        <w:rPr>
          <w:b w:val="1"/>
          <w:i w:val="1"/>
          <w:color w:val="134f5c"/>
          <w:sz w:val="26"/>
          <w:szCs w:val="26"/>
          <w:rtl w:val="0"/>
        </w:rPr>
        <w:t xml:space="preserve">3 Point estimation </w:t>
      </w:r>
    </w:p>
    <w:p w:rsidR="00000000" w:rsidDel="00000000" w:rsidP="00000000" w:rsidRDefault="00000000" w:rsidRPr="00000000" w14:paraId="0000000F">
      <w:pPr>
        <w:shd w:fill="ffffff" w:val="clear"/>
        <w:spacing w:after="0" w:before="0" w:line="240" w:lineRule="auto"/>
        <w:rPr>
          <w:i w:val="1"/>
          <w:color w:val="134f5c"/>
          <w:sz w:val="26"/>
          <w:szCs w:val="26"/>
        </w:rPr>
      </w:pPr>
      <w:r w:rsidDel="00000000" w:rsidR="00000000" w:rsidRPr="00000000">
        <w:rPr>
          <w:i w:val="1"/>
          <w:color w:val="134f5c"/>
          <w:sz w:val="26"/>
          <w:szCs w:val="26"/>
          <w:rtl w:val="0"/>
        </w:rPr>
        <w:t xml:space="preserve">(2+3+10)/3=5 хвилин на всі тест-кейси</w:t>
      </w:r>
    </w:p>
    <w:p w:rsidR="00000000" w:rsidDel="00000000" w:rsidP="00000000" w:rsidRDefault="00000000" w:rsidRPr="00000000" w14:paraId="00000010">
      <w:pPr>
        <w:shd w:fill="ffffff" w:val="clear"/>
        <w:spacing w:after="0" w:before="0" w:line="240" w:lineRule="auto"/>
        <w:rPr>
          <w:b w:val="1"/>
          <w:i w:val="1"/>
          <w:color w:val="134f5c"/>
          <w:sz w:val="26"/>
          <w:szCs w:val="26"/>
        </w:rPr>
      </w:pPr>
      <w:r w:rsidDel="00000000" w:rsidR="00000000" w:rsidRPr="00000000">
        <w:rPr>
          <w:b w:val="1"/>
          <w:i w:val="1"/>
          <w:color w:val="134f5c"/>
          <w:sz w:val="26"/>
          <w:szCs w:val="26"/>
          <w:rtl w:val="0"/>
        </w:rPr>
        <w:t xml:space="preserve">WBS estimation</w:t>
      </w:r>
    </w:p>
    <w:p w:rsidR="00000000" w:rsidDel="00000000" w:rsidP="00000000" w:rsidRDefault="00000000" w:rsidRPr="00000000" w14:paraId="00000011">
      <w:pPr>
        <w:shd w:fill="ffffff" w:val="clear"/>
        <w:spacing w:after="0" w:before="0" w:line="240" w:lineRule="auto"/>
        <w:rPr>
          <w:i w:val="1"/>
          <w:color w:val="134f5c"/>
          <w:sz w:val="26"/>
          <w:szCs w:val="26"/>
        </w:rPr>
      </w:pPr>
      <w:r w:rsidDel="00000000" w:rsidR="00000000" w:rsidRPr="00000000">
        <w:rPr>
          <w:i w:val="1"/>
          <w:color w:val="134f5c"/>
          <w:sz w:val="26"/>
          <w:szCs w:val="26"/>
          <w:rtl w:val="0"/>
        </w:rPr>
        <w:t xml:space="preserve">Розбиваємо цілу задачу на підзадачі - Test-suite ділимо на Test-cases і оцинюємо кожен Test-case окремо. На кожен тест може затратитись до хвилини, в такому випадку 4 тести займуть 4 хвилини.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ffffff" w:val="clear"/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</w:t>
      </w:r>
    </w:p>
    <w:p w:rsidR="00000000" w:rsidDel="00000000" w:rsidP="00000000" w:rsidRDefault="00000000" w:rsidRPr="00000000" w14:paraId="00000014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Продовжуємо розвивати стартап для застосунка, який дозволяє обмінюватися фотографіями котиків. Команда тестувальників стартапу зростає разом із продуктом. Ви замислилися над створенням тестової стратегії.</w:t>
      </w:r>
    </w:p>
    <w:p w:rsidR="00000000" w:rsidDel="00000000" w:rsidP="00000000" w:rsidRDefault="00000000" w:rsidRPr="00000000" w14:paraId="00000015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Спробуй створити документ, який би відповідав потребам вашої команди (</w:t>
      </w:r>
      <w:hyperlink r:id="rId8">
        <w:r w:rsidDel="00000000" w:rsidR="00000000" w:rsidRPr="00000000">
          <w:rPr>
            <w:color w:val="35876f"/>
            <w:rtl w:val="0"/>
          </w:rPr>
          <w:t xml:space="preserve">темплейт додається</w:t>
        </w:r>
      </w:hyperlink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16">
      <w:pPr>
        <w:shd w:fill="ffffff" w:val="clear"/>
        <w:spacing w:after="0" w:before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*В ідеалі, заповнити темплейт англійською. Але якщо відчуваєш, що не впораєшся – заповнюй українською.</w:t>
      </w:r>
    </w:p>
    <w:p w:rsidR="00000000" w:rsidDel="00000000" w:rsidP="00000000" w:rsidRDefault="00000000" w:rsidRPr="00000000" w14:paraId="00000017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44.2519685039395" w:top="283.46456692913387" w:left="708.6614173228347" w:right="433.346456692913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auXOAoFzH7K3OIem0xKAHU1TYChzKnT41p30e8FJJMg/edit?usp=sharing" TargetMode="External"/><Relationship Id="rId7" Type="http://schemas.openxmlformats.org/officeDocument/2006/relationships/hyperlink" Target="https://docs.google.com/spreadsheets/d/1auXOAoFzH7K3OIem0xKAHU1TYChzKnT41p30e8FJJMg/edit?usp=sharing" TargetMode="External"/><Relationship Id="rId8" Type="http://schemas.openxmlformats.org/officeDocument/2006/relationships/hyperlink" Target="https://docs.google.com/document/d/1eJDrqN5TJuVqE6rULcFXZBejhSxeOkwl/edit?usp=sharing&amp;ouid=115143950622232718184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