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Протестуй сайт </w:t>
      </w:r>
      <w:hyperlink r:id="rId6">
        <w:r w:rsidDel="00000000" w:rsidR="00000000" w:rsidRPr="00000000">
          <w:rPr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, знайшовши 3 баги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>
          <w:b w:val="1"/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https://nikatyn.atlassian.net/jira/software/projects/HEAD/boards/1</w:t>
        </w:r>
      </w:hyperlink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Вкладка TO DO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розділі “HEAD”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Перевір відображення створеного документа в різних браузерах.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>
          <w:i w:val="1"/>
          <w:color w:val="0b5394"/>
          <w:sz w:val="24"/>
          <w:szCs w:val="24"/>
        </w:rPr>
      </w:pPr>
      <w:r w:rsidDel="00000000" w:rsidR="00000000" w:rsidRPr="00000000">
        <w:rPr>
          <w:i w:val="1"/>
          <w:color w:val="0b5394"/>
          <w:sz w:val="24"/>
          <w:szCs w:val="24"/>
          <w:rtl w:val="0"/>
        </w:rPr>
        <w:t xml:space="preserve">В Chrome та Mozilla не відрізняється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1.3.1.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Коротко опиши різницю у відображенні елементів. 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LMS додай архів, що містить HTML та CSS файли, а також файл з описом різниці у відображенні різними браузерами.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>
          <w:b w:val="1"/>
          <w:i w:val="1"/>
          <w:color w:val="1155cc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1155cc"/>
          <w:sz w:val="26"/>
          <w:szCs w:val="26"/>
          <w:rtl w:val="0"/>
        </w:rPr>
        <w:t xml:space="preserve">  </w:t>
      </w:r>
      <w:hyperlink r:id="rId8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CSS</w:t>
        </w:r>
      </w:hyperlink>
      <w:r w:rsidDel="00000000" w:rsidR="00000000" w:rsidRPr="00000000">
        <w:rPr>
          <w:b w:val="1"/>
          <w:i w:val="1"/>
          <w:color w:val="1155cc"/>
          <w:sz w:val="26"/>
          <w:szCs w:val="26"/>
          <w:rtl w:val="0"/>
        </w:rPr>
        <w:t xml:space="preserve">  архів з HTML та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  </w:t>
      </w:r>
      <w:r w:rsidDel="00000000" w:rsidR="00000000" w:rsidRPr="00000000">
        <w:rPr>
          <w:color w:val="434343"/>
          <w:rtl w:val="0"/>
        </w:rPr>
        <w:t xml:space="preserve">&lt;meta charset="</w:t>
      </w:r>
      <w:r w:rsidDel="00000000" w:rsidR="00000000" w:rsidRPr="00000000">
        <w:rPr>
          <w:b w:val="1"/>
          <w:color w:val="434343"/>
          <w:rtl w:val="0"/>
        </w:rPr>
        <w:t xml:space="preserve">utf-8</w:t>
      </w:r>
      <w:r w:rsidDel="00000000" w:rsidR="00000000" w:rsidRPr="00000000">
        <w:rPr>
          <w:color w:val="434343"/>
          <w:rtl w:val="0"/>
        </w:rPr>
        <w:t xml:space="preserve">"&gt;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hyperlink r:id="rId10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 xml:space="preserve">   </w:t>
      </w:r>
      <w:r w:rsidDel="00000000" w:rsidR="00000000" w:rsidRPr="00000000">
        <w:rPr>
          <w:color w:val="434343"/>
          <w:rtl w:val="0"/>
        </w:rPr>
        <w:t xml:space="preserve">&lt;meta http-equiv="Content-Type" content="text/html; charset=</w:t>
      </w:r>
      <w:r w:rsidDel="00000000" w:rsidR="00000000" w:rsidRPr="00000000">
        <w:rPr>
          <w:b w:val="1"/>
          <w:color w:val="434343"/>
          <w:rtl w:val="0"/>
        </w:rPr>
        <w:t xml:space="preserve">iso-8859-1</w:t>
      </w:r>
      <w:r w:rsidDel="00000000" w:rsidR="00000000" w:rsidRPr="00000000">
        <w:rPr>
          <w:color w:val="434343"/>
          <w:rtl w:val="0"/>
        </w:rPr>
        <w:t xml:space="preserve">"&gt;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hyperlink r:id="rId11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 xml:space="preserve">   </w:t>
      </w:r>
      <w:r w:rsidDel="00000000" w:rsidR="00000000" w:rsidRPr="00000000">
        <w:rPr>
          <w:color w:val="434343"/>
          <w:rtl w:val="0"/>
        </w:rPr>
        <w:t xml:space="preserve">&lt;script src="https://cdn.cookielaw.org/scripttemplates/otSDKStub.js" type="text/javascript" charset="</w:t>
      </w:r>
      <w:r w:rsidDel="00000000" w:rsidR="00000000" w:rsidRPr="00000000">
        <w:rPr>
          <w:b w:val="1"/>
          <w:color w:val="434343"/>
          <w:rtl w:val="0"/>
        </w:rPr>
        <w:t xml:space="preserve">UTF-8</w:t>
      </w:r>
      <w:r w:rsidDel="00000000" w:rsidR="00000000" w:rsidRPr="00000000">
        <w:rPr>
          <w:color w:val="434343"/>
          <w:rtl w:val="0"/>
        </w:rPr>
        <w:t xml:space="preserve">" data-domain-script="c883d0ab-28a0-4fa5-8a39-c4f9d4e88bf1"&gt;&lt;/script&gt;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hyperlink r:id="rId12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 xml:space="preserve">  </w:t>
      </w:r>
      <w:r w:rsidDel="00000000" w:rsidR="00000000" w:rsidRPr="00000000">
        <w:rPr>
          <w:color w:val="434343"/>
          <w:rtl w:val="0"/>
        </w:rPr>
        <w:t xml:space="preserve"> @charset "</w:t>
      </w:r>
      <w:r w:rsidDel="00000000" w:rsidR="00000000" w:rsidRPr="00000000">
        <w:rPr>
          <w:b w:val="1"/>
          <w:color w:val="434343"/>
          <w:rtl w:val="0"/>
        </w:rPr>
        <w:t xml:space="preserve">UTF-8</w:t>
      </w:r>
      <w:r w:rsidDel="00000000" w:rsidR="00000000" w:rsidRPr="00000000">
        <w:rPr>
          <w:color w:val="434343"/>
          <w:rtl w:val="0"/>
        </w:rPr>
        <w:t xml:space="preserve">";[ng\:cloak],[ng-cloak],[data-ng-cloak],[x-ng-cloak],.ng-cloak,.x-ng-cloak,.ng-hide{display:none !important;}ng\:form{display:block;}.ng-animate-block-transitions{transition:0s all!important;-webkit-transition:0s all!important;}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3.2.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На сайті </w:t>
      </w:r>
      <w:hyperlink r:id="rId13">
        <w:r w:rsidDel="00000000" w:rsidR="00000000" w:rsidRPr="00000000">
          <w:rPr>
            <w:color w:val="35876f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Logo сайту; //*[@id="nav-logo-sprites"]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3790950" cy="24098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Кошик; //*[@id="nav-cart-count"]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3781425" cy="2324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Language switcher; //*[@id="icp-nav-flyout"]/span/span[2]/span[1]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3810000" cy="222885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Поле пошуку; //*[@id="twotabsearchtextbox"]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3838575" cy="24003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Gift Cards; //*[@id="hmenu-content"]/ul[1]/li[14]/a/div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3886200" cy="24003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Today’s Deals; //*[@id="nav-xshop"]/a[1]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4191000" cy="2390775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Registry; //*[@id="nav-xshop"]/a[3]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4229100" cy="250507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Sell; //*[@id="nav-xshop"]/a[5]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4162425" cy="22479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Accounts &amp; Lists; //*[@id="nav-link-accountList"]/span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4200525" cy="23336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Returns &amp; Orders. //*[@id="nav-orders"]/span[1]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4219575" cy="24574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11" Type="http://schemas.openxmlformats.org/officeDocument/2006/relationships/hyperlink" Target="https://www.tennis-warehouse.com/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microseniors76.com/" TargetMode="External"/><Relationship Id="rId21" Type="http://schemas.openxmlformats.org/officeDocument/2006/relationships/image" Target="media/image2.jpg"/><Relationship Id="rId13" Type="http://schemas.openxmlformats.org/officeDocument/2006/relationships/hyperlink" Target="https://www.amazon.com/" TargetMode="External"/><Relationship Id="rId12" Type="http://schemas.openxmlformats.org/officeDocument/2006/relationships/hyperlink" Target="https://www.fidelity.com/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etroot.academy/" TargetMode="External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17" Type="http://schemas.openxmlformats.org/officeDocument/2006/relationships/image" Target="media/image8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hyperlink" Target="https://www.headhunterhairstyling.com/" TargetMode="External"/><Relationship Id="rId18" Type="http://schemas.openxmlformats.org/officeDocument/2006/relationships/image" Target="media/image9.jpg"/><Relationship Id="rId7" Type="http://schemas.openxmlformats.org/officeDocument/2006/relationships/hyperlink" Target="https://nikatyn.atlassian.net/jira/software/projects/HEAD/boards/1" TargetMode="External"/><Relationship Id="rId8" Type="http://schemas.openxmlformats.org/officeDocument/2006/relationships/hyperlink" Target="https://drive.google.com/drive/folders/1vbQ8McWYqsOA-q-ReHJBv0HcdGQ9Zy6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