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circular_logo_badge_style_graph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17365D"/>
          <w:sz w:val="60"/>
        </w:rPr>
        <w:t>SGIO</w:t>
      </w:r>
    </w:p>
    <w:p>
      <w:pPr>
        <w:jc w:val="center"/>
      </w:pPr>
      <w:r>
        <w:rPr>
          <w:b/>
          <w:color w:val="1F4E79"/>
          <w:sz w:val="32"/>
        </w:rPr>
        <w:t>Sistema de Gestión de Incidencias Operativas</w:t>
      </w:r>
    </w:p>
    <w:p>
      <w:pPr>
        <w:jc w:val="center"/>
      </w:pPr>
      <w:r>
        <w:rPr>
          <w:b/>
          <w:color w:val="00875A"/>
          <w:sz w:val="40"/>
        </w:rPr>
        <w:t>Guía Rápida de Usuario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592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Agosto 2026</w:t>
            </w:r>
          </w:p>
        </w:tc>
      </w:tr>
      <w:tr>
        <w:tc>
          <w:tcPr>
            <w:tcW w:type="dxa" w:w="2592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Dirigido a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Equipo de resolución de incidencias OU</w:t>
            </w:r>
          </w:p>
        </w:tc>
      </w:tr>
      <w:tr>
        <w:tc>
          <w:tcPr>
            <w:tcW w:type="dxa" w:w="2592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Clasificación</w:t>
            </w:r>
          </w:p>
        </w:tc>
        <w:tc>
          <w:tcPr>
            <w:tcW w:type="dxa" w:w="54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Uso interno</w:t>
            </w:r>
          </w:p>
        </w:tc>
      </w:tr>
    </w:tbl>
    <w:p>
      <w:pPr>
        <w:jc w:val="center"/>
      </w:pPr>
      <w:r>
        <w:rPr>
          <w:i/>
          <w:color w:val="667085"/>
          <w:sz w:val="20"/>
        </w:rPr>
        <w:t>Objetivo: comenzar a operar SGIO en menos de 10 minutos.</w:t>
      </w:r>
    </w:p>
    <w:p>
      <w:r>
        <w:br w:type="page"/>
      </w:r>
    </w:p>
    <w:p>
      <w:pPr>
        <w:pStyle w:val="Heading1"/>
      </w:pPr>
      <w:r>
        <w:t>1. ¿Qué es SGIO?</w:t>
      </w:r>
    </w:p>
    <w:p>
      <w:r>
        <w:t>SGIO centraliza la recepción, asignación, seguimiento y cierre de incidencias operativas. El sistema registra automáticamente los correos recibidos, asigna un responsable, notifica al grupo de Telegram y mantiene el Dashboard actualizado para que el equipo pueda conocer el estado de cada caso.</w:t>
      </w:r>
    </w:p>
    <w:p>
      <w:pPr>
        <w:pStyle w:val="Eyebrow"/>
      </w:pPr>
      <w:r>
        <w:t>FLUJO GENERAL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Correo</w:t>
            </w:r>
          </w:p>
        </w:tc>
        <w:tc>
          <w:tcPr>
            <w:tcW w:type="dxa" w:w="1461"/>
            <w:vAlign w:val="center"/>
            <w:shd w:fill="E8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Registro SGIO</w:t>
            </w:r>
          </w:p>
        </w:tc>
        <w:tc>
          <w:tcPr>
            <w:tcW w:type="dxa" w:w="1461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Asignación</w:t>
            </w:r>
          </w:p>
        </w:tc>
        <w:tc>
          <w:tcPr>
            <w:tcW w:type="dxa" w:w="1461"/>
            <w:vAlign w:val="center"/>
            <w:shd w:fill="E8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Telegram</w:t>
            </w:r>
          </w:p>
        </w:tc>
        <w:tc>
          <w:tcPr>
            <w:tcW w:type="dxa" w:w="1461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/tomar</w:t>
            </w:r>
          </w:p>
        </w:tc>
        <w:tc>
          <w:tcPr>
            <w:tcW w:type="dxa" w:w="1461"/>
            <w:vAlign w:val="center"/>
            <w:shd w:fill="E8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Resolver / Cancelar / Reasignar</w:t>
            </w:r>
          </w:p>
        </w:tc>
        <w:tc>
          <w:tcPr>
            <w:tcW w:type="dxa" w:w="1461"/>
            <w:vAlign w:val="center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>Dashboard</w:t>
            </w:r>
          </w:p>
        </w:tc>
      </w:tr>
    </w:tbl>
    <w:p>
      <w:pPr>
        <w:pStyle w:val="Heading2"/>
      </w:pPr>
      <w:r>
        <w:t>Estados principales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11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Qué significa</w:t>
            </w:r>
          </w:p>
        </w:tc>
      </w:tr>
      <w:tr>
        <w:tc>
          <w:tcPr>
            <w:tcW w:type="dxa" w:w="5112"/>
            <w:shd w:fill="FFF2C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PENDIENTE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Registrada y en espera de atención</w:t>
            </w:r>
          </w:p>
        </w:tc>
      </w:tr>
      <w:tr>
        <w:tc>
          <w:tcPr>
            <w:tcW w:type="dxa" w:w="5112"/>
            <w:shd w:fill="DDEB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EN_PROCESO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Un analista ya está trabajando el caso</w:t>
            </w:r>
          </w:p>
        </w:tc>
      </w:tr>
      <w:tr>
        <w:tc>
          <w:tcPr>
            <w:tcW w:type="dxa" w:w="5112"/>
            <w:shd w:fill="D9F2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RESUELTA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La atención terminó correctamente</w:t>
            </w:r>
          </w:p>
        </w:tc>
      </w:tr>
      <w:tr>
        <w:tc>
          <w:tcPr>
            <w:tcW w:type="dxa" w:w="5112"/>
            <w:shd w:fill="FCE4D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REABIERTA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Requiere seguimiento adicional</w:t>
            </w:r>
          </w:p>
        </w:tc>
      </w:tr>
      <w:tr>
        <w:tc>
          <w:tcPr>
            <w:tcW w:type="dxa" w:w="5112"/>
            <w:shd w:fill="E7E9E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CANCELADA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No requiere atención del equipo</w:t>
            </w:r>
          </w:p>
        </w:tc>
      </w:tr>
      <w:tr>
        <w:tc>
          <w:tcPr>
            <w:tcW w:type="dxa" w:w="5112"/>
            <w:shd w:fill="E4DFE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REASIGNADA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Fue transferida a otro responsable</w:t>
            </w:r>
          </w:p>
        </w:tc>
      </w:tr>
    </w:tbl>
    <w:p>
      <w:pPr>
        <w:pStyle w:val="Heading1"/>
      </w:pPr>
      <w:r>
        <w:t>2. Dashboard operativo</w:t>
      </w:r>
    </w:p>
    <w:p>
      <w:r>
        <w:t>El Dashboard permite consultar el volumen de incidencias, revisar el estado actual, buscar casos y filtrar por estado o empleado. La pantalla se actualiza automáticamente y también puede actualizarse de forma manual.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43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0f18c8-a203-4bde-9090-1a2af2ecd5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Elementos clave</w:t>
      </w:r>
    </w:p>
    <w:p>
      <w:pPr>
        <w:pStyle w:val="ListBullet"/>
      </w:pPr>
      <w:r>
        <w:t>Tarjetas: Total, Pendientes, En proceso, Resueltas, Reabiertas y Canceladas.</w:t>
      </w:r>
    </w:p>
    <w:p>
      <w:pPr>
        <w:pStyle w:val="ListBullet"/>
      </w:pPr>
      <w:r>
        <w:t>Filtros: texto libre, estado y empleado asignado.</w:t>
      </w:r>
    </w:p>
    <w:p>
      <w:pPr>
        <w:pStyle w:val="ListBullet"/>
      </w:pPr>
      <w:r>
        <w:t>Auto-refresh: mantiene la información actualizada sin recargar manualmente.</w:t>
      </w:r>
    </w:p>
    <w:p>
      <w:pPr>
        <w:pStyle w:val="ListBullet"/>
      </w:pPr>
      <w:r>
        <w:t>Tabla: muestra folio, cliente, sucursal, estado, prioridad, asignado y acceso al detalle.</w:t>
      </w:r>
    </w:p>
    <w:p>
      <w:r>
        <w:br w:type="page"/>
      </w:r>
    </w:p>
    <w:p>
      <w:pPr>
        <w:pStyle w:val="Heading1"/>
      </w:pPr>
      <w:r>
        <w:t>3. Detalle de una incidencia</w:t>
      </w:r>
    </w:p>
    <w:p>
      <w:r>
        <w:t>Al seleccionar el folio desde la tabla se abre el expediente de la incidencia. Aquí se consulta la información operativa, el responsable, la prioridad, el motivo identificado y el contenido original del correo.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749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81ee4d-38a5-4ce4-b526-06dea2f1a69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4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Recomendación</w:t>
      </w:r>
    </w:p>
    <w:p>
      <w:r>
        <w:t>Antes de tomar o cerrar una incidencia, revisa el motivo y el correo original para confirmar que el caso corresponde al equipo y entender el contexto completo.</w:t>
      </w:r>
    </w:p>
    <w:p>
      <w:pPr>
        <w:pStyle w:val="Heading1"/>
      </w:pPr>
      <w:r>
        <w:t>4. Bot de Telegram</w:t>
      </w:r>
    </w:p>
    <w:p>
      <w:r>
        <w:t>El grupo “Asignación de Incidencias OU” es el canal operativo principal. El Bot publica nuevas incidencias y registra las acciones realizadas por los analistas.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40733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2baa47-5780-4386-91c3-9f64c56f06d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07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Comandos de atención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511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sz w:val="15"/>
              </w:rPr>
              <w:t>/tomar INC000... comentario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Marca la incidencia como EN_PROCESO.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sz w:val="15"/>
              </w:rPr>
              <w:t>/resuelto INC000... comentario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Cierra la incidencia como RESUELTA y guarda el comentario.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sz w:val="15"/>
              </w:rPr>
              <w:t>/cancelar INC000... motivo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Marca como CANCELADA una incidencia que no corresponde al equipo.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sz w:val="15"/>
              </w:rPr>
              <w:t>/reasignar INC000... usuarioTelegram motivo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Transfiere la incidencia a otro integrante y la deja como REASIGNADA.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sz w:val="15"/>
              </w:rPr>
              <w:t>/estado INC000...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Consulta el estado actual del folio.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sz w:val="15"/>
              </w:rPr>
              <w:t>/mis_pendientes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Muestra incidencias EN_PROCESO o REABIERTAS asignadas a tu usuario.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sz w:val="15"/>
              </w:rPr>
              <w:t>/pendientes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Consulta incidencias pendientes.</w:t>
            </w:r>
          </w:p>
        </w:tc>
      </w:tr>
      <w:tr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sz w:val="15"/>
              </w:rPr>
              <w:t>/ayuda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Muestra los comandos disponibles.</w:t>
            </w:r>
          </w:p>
        </w:tc>
      </w:tr>
    </w:tbl>
    <w:p>
      <w:r>
        <w:br w:type="page"/>
      </w:r>
    </w:p>
    <w:p>
      <w:pPr>
        <w:pStyle w:val="Heading1"/>
      </w:pPr>
      <w:r>
        <w:t>5. Proceso de atención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360"/>
      </w:tblGrid>
      <w:tr>
        <w:tc>
          <w:tcPr>
            <w:tcW w:type="dxa" w:w="511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  <w:r>
              <w:rPr>
                <w:b/>
                <w:color w:val="17365D"/>
                <w:sz w:val="18"/>
              </w:rPr>
              <w:t>Recibe la notificación</w:t>
            </w:r>
          </w:p>
          <w:p>
            <w:pPr>
              <w:spacing w:after="40"/>
            </w:pPr>
            <w:r>
              <w:rPr>
                <w:sz w:val="18"/>
              </w:rPr>
              <w:t>El Bot publica la nueva incidencia con folio, sucursal, motivo, responsable y estado.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360"/>
      </w:tblGrid>
      <w:tr>
        <w:tc>
          <w:tcPr>
            <w:tcW w:type="dxa" w:w="511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  <w:r>
              <w:rPr>
                <w:b/>
                <w:color w:val="17365D"/>
                <w:sz w:val="18"/>
              </w:rPr>
              <w:t>Revisa el caso</w:t>
            </w:r>
          </w:p>
          <w:p>
            <w:pPr>
              <w:spacing w:after="40"/>
            </w:pPr>
            <w:r>
              <w:rPr>
                <w:sz w:val="18"/>
              </w:rPr>
              <w:t>Consulta el correo, el Dashboard o el detalle del folio.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360"/>
      </w:tblGrid>
      <w:tr>
        <w:tc>
          <w:tcPr>
            <w:tcW w:type="dxa" w:w="511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  <w:r>
              <w:rPr>
                <w:b/>
                <w:color w:val="17365D"/>
                <w:sz w:val="18"/>
              </w:rPr>
              <w:t>Toma la incidencia</w:t>
            </w:r>
          </w:p>
          <w:p>
            <w:pPr>
              <w:spacing w:after="40"/>
            </w:pPr>
            <w:r>
              <w:rPr>
                <w:sz w:val="18"/>
              </w:rPr>
              <w:t>Ejecuta /tomar &lt;folio&gt; &lt;comentario&gt;. El estado cambia a EN_PROCESO.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360"/>
      </w:tblGrid>
      <w:tr>
        <w:tc>
          <w:tcPr>
            <w:tcW w:type="dxa" w:w="511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  <w:r>
              <w:rPr>
                <w:b/>
                <w:color w:val="17365D"/>
                <w:sz w:val="18"/>
              </w:rPr>
              <w:t>Investiga y resuelve</w:t>
            </w:r>
          </w:p>
          <w:p>
            <w:pPr>
              <w:spacing w:after="40"/>
            </w:pPr>
            <w:r>
              <w:rPr>
                <w:sz w:val="18"/>
              </w:rPr>
              <w:t>Realiza las validaciones necesarias y documenta la solución.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360"/>
      </w:tblGrid>
      <w:tr>
        <w:tc>
          <w:tcPr>
            <w:tcW w:type="dxa" w:w="511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  <w:r>
              <w:rPr>
                <w:b/>
                <w:color w:val="17365D"/>
                <w:sz w:val="18"/>
              </w:rPr>
              <w:t>Cierra el caso</w:t>
            </w:r>
          </w:p>
          <w:p>
            <w:pPr>
              <w:spacing w:after="40"/>
            </w:pPr>
            <w:r>
              <w:rPr>
                <w:sz w:val="18"/>
              </w:rPr>
              <w:t>Ejecuta /resuelto &lt;folio&gt; &lt;comentario&gt;. El comentario debe explicar qué se hizo.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360"/>
      </w:tblGrid>
      <w:tr>
        <w:tc>
          <w:tcPr>
            <w:tcW w:type="dxa" w:w="511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6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  <w:r>
              <w:rPr>
                <w:b/>
                <w:color w:val="17365D"/>
                <w:sz w:val="18"/>
              </w:rPr>
              <w:t>Caso no aplicable</w:t>
            </w:r>
          </w:p>
          <w:p>
            <w:pPr>
              <w:spacing w:after="40"/>
            </w:pPr>
            <w:r>
              <w:rPr>
                <w:sz w:val="18"/>
              </w:rPr>
              <w:t>Usa /cancelar cuando sea un seguimiento, correo informativo o caso que no corresponda al equipo.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360"/>
      </w:tblGrid>
      <w:tr>
        <w:tc>
          <w:tcPr>
            <w:tcW w:type="dxa" w:w="511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7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</w:r>
            <w:r>
              <w:rPr>
                <w:b/>
                <w:color w:val="17365D"/>
                <w:sz w:val="18"/>
              </w:rPr>
              <w:t>Cambio de responsable</w:t>
            </w:r>
          </w:p>
          <w:p>
            <w:pPr>
              <w:spacing w:after="40"/>
            </w:pPr>
            <w:r>
              <w:rPr>
                <w:sz w:val="18"/>
              </w:rPr>
              <w:t>Usa /reasignar cuando otra persona deba continuar con la atención.</w:t>
            </w:r>
          </w:p>
        </w:tc>
      </w:tr>
    </w:tbl>
    <w:p>
      <w:pPr>
        <w:spacing w:after="40"/>
      </w:pPr>
    </w:p>
    <w:p>
      <w:pPr>
        <w:pStyle w:val="Heading2"/>
      </w:pPr>
      <w:r>
        <w:t>Ejemplos</w:t>
      </w:r>
    </w:p>
    <w:p>
      <w:pPr>
        <w:pStyle w:val="CodeCmd"/>
      </w:pPr>
      <w:r>
        <w:t>/tomar INC000024283404 Inicio revisión de la incidencia.</w:t>
      </w:r>
    </w:p>
    <w:p>
      <w:pPr>
        <w:pStyle w:val="CodeCmd"/>
      </w:pPr>
      <w:r>
        <w:t>/resuelto INC000024283404 Se corrigió el proceso y se validó la operación.</w:t>
      </w:r>
    </w:p>
    <w:p>
      <w:pPr>
        <w:pStyle w:val="CodeCmd"/>
      </w:pPr>
      <w:r>
        <w:t>/cancelar INC000024283404 Seguimiento informativo; no requiere atención del equipo.</w:t>
      </w:r>
    </w:p>
    <w:p>
      <w:pPr>
        <w:pStyle w:val="CodeCmd"/>
      </w:pPr>
      <w:r>
        <w:t>/reasignar INC000024283404 jhuertas El responsable actual no se encuentra disponible.</w:t>
      </w:r>
    </w:p>
    <w:p>
      <w:pPr>
        <w:pStyle w:val="Heading1"/>
      </w:pPr>
      <w:r>
        <w:t>6. Buenas prácticas</w:t>
      </w:r>
    </w:p>
    <w:p>
      <w:pPr>
        <w:pStyle w:val="ListBullet"/>
      </w:pPr>
      <w:r>
        <w:t>Toma una incidencia solo cuando realmente comenzarás a atenderla.</w:t>
      </w:r>
    </w:p>
    <w:p>
      <w:pPr>
        <w:pStyle w:val="ListBullet"/>
      </w:pPr>
      <w:r>
        <w:t>Antes de cancelar, confirma que el correo no requiere una acción del equipo.</w:t>
      </w:r>
    </w:p>
    <w:p>
      <w:pPr>
        <w:pStyle w:val="ListBullet"/>
      </w:pPr>
      <w:r>
        <w:t>Al resolver, evita comentarios como “Listo” o “Ya quedó”; describe la acción realizada.</w:t>
      </w:r>
    </w:p>
    <w:p>
      <w:pPr>
        <w:pStyle w:val="ListBullet"/>
      </w:pPr>
      <w:r>
        <w:t>Si reasignas un caso, escribe el motivo para conservar trazabilidad.</w:t>
      </w:r>
    </w:p>
    <w:p>
      <w:pPr>
        <w:pStyle w:val="ListBullet"/>
      </w:pPr>
      <w:r>
        <w:t>Revisa el historial y el correo original en incidencias reabiertas.</w:t>
      </w:r>
    </w:p>
    <w:p>
      <w:pPr>
        <w:pStyle w:val="ListBullet"/>
      </w:pPr>
      <w:r>
        <w:t>Usa el folio en cualquier conversación relacionada con el caso.</w:t>
      </w:r>
    </w:p>
    <w:p>
      <w:pPr>
        <w:pStyle w:val="ListBullet"/>
      </w:pPr>
      <w:r>
        <w:t>Si el Bot muestra un error, valida el estado del folio antes de repetir la operación.</w:t>
      </w:r>
    </w:p>
    <w:p>
      <w:pPr>
        <w:pStyle w:val="Heading1"/>
      </w:pPr>
      <w:r>
        <w:t>7. Preguntas frecuentes</w:t>
      </w:r>
    </w:p>
    <w:p>
      <w:r>
        <w:rPr>
          <w:b/>
          <w:color w:val="1F4E79"/>
        </w:rPr>
        <w:t>¿Qué hago si una incidencia no corresponde al equipo?</w:t>
      </w:r>
    </w:p>
    <w:p>
      <w:pPr>
        <w:ind w:left="288"/>
      </w:pPr>
      <w:r>
        <w:t>Utiliza /cancelar indicando claramente el motivo.</w:t>
      </w:r>
    </w:p>
    <w:p>
      <w:r>
        <w:rPr>
          <w:b/>
          <w:color w:val="1F4E79"/>
        </w:rPr>
        <w:t>¿Qué hago si otro compañero debe atenderla?</w:t>
      </w:r>
    </w:p>
    <w:p>
      <w:pPr>
        <w:ind w:left="288"/>
      </w:pPr>
      <w:r>
        <w:t>Utiliza /reasignar con el usuario de Telegram del nuevo responsable y el motivo.</w:t>
      </w:r>
    </w:p>
    <w:p>
      <w:r>
        <w:rPr>
          <w:b/>
          <w:color w:val="1F4E79"/>
        </w:rPr>
        <w:t>¿Cómo veo qué tengo asignado?</w:t>
      </w:r>
    </w:p>
    <w:p>
      <w:pPr>
        <w:ind w:left="288"/>
      </w:pPr>
      <w:r>
        <w:t>Ejecuta /mis_pendientes o filtra tu nombre en el Dashboard.</w:t>
      </w:r>
    </w:p>
    <w:p>
      <w:r>
        <w:rPr>
          <w:b/>
          <w:color w:val="1F4E79"/>
        </w:rPr>
        <w:t>¿Puedo resolver una incidencia que no he tomado?</w:t>
      </w:r>
    </w:p>
    <w:p>
      <w:pPr>
        <w:ind w:left="288"/>
      </w:pPr>
      <w:r>
        <w:t>No. Primero debe estar EN_PROCESO.</w:t>
      </w:r>
    </w:p>
    <w:p>
      <w:r>
        <w:rPr>
          <w:b/>
          <w:color w:val="1F4E79"/>
        </w:rPr>
        <w:t>¿Qué significa REABIERTA?</w:t>
      </w:r>
    </w:p>
    <w:p>
      <w:pPr>
        <w:ind w:left="288"/>
      </w:pPr>
      <w:r>
        <w:t>La incidencia ya había sido cerrada, pero requiere una nueva atención.</w:t>
      </w:r>
    </w:p>
    <w:p>
      <w:r>
        <w:rPr>
          <w:b/>
          <w:color w:val="1F4E79"/>
        </w:rPr>
        <w:t>¿Dónde puedo consultar todo el contexto?</w:t>
      </w:r>
    </w:p>
    <w:p>
      <w:pPr>
        <w:ind w:left="288"/>
      </w:pPr>
      <w:r>
        <w:t>En el detalle de la incidencia del Dashboard se muestra la información operativa, motivo y correo original.</w:t>
      </w:r>
    </w:p>
    <w:p>
      <w:pPr>
        <w:pStyle w:val="Heading1"/>
      </w:pPr>
      <w:r>
        <w:t>8. Resumen de comandos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340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40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Tomar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sz w:val="17"/>
              </w:rPr>
              <w:t>/tomar &lt;folio&gt; &lt;comentario&gt;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EN_PROCESO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Resolver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sz w:val="17"/>
              </w:rPr>
              <w:t>/resuelto &lt;folio&gt; &lt;comentario&gt;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RESUELTA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Cancelar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sz w:val="17"/>
              </w:rPr>
              <w:t>/cancelar &lt;folio&gt; &lt;motivo&gt;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CANCELADA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Reasignar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sz w:val="17"/>
              </w:rPr>
              <w:t>/reasignar &lt;folio&gt; &lt;usuario&gt; &lt;motivo&gt;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REASIGNADA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Consultar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sz w:val="17"/>
              </w:rPr>
              <w:t>/estado &lt;folio&gt;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Consulta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Mis casos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nsolas" w:hAnsi="Consolas"/>
                <w:sz w:val="17"/>
              </w:rPr>
              <w:t>/mis_pendientes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Listado</w:t>
            </w:r>
          </w:p>
        </w:tc>
      </w:tr>
    </w:tbl>
    <w:p>
      <w:pPr>
        <w:jc w:val="center"/>
      </w:pPr>
      <w:r>
        <w:rPr>
          <w:b/>
          <w:color w:val="00875A"/>
          <w:sz w:val="36"/>
        </w:rPr>
        <w:t>SGIO v1.0</w:t>
      </w:r>
    </w:p>
    <w:p>
      <w:pPr>
        <w:jc w:val="center"/>
      </w:pPr>
      <w:r>
        <w:rPr>
          <w:b/>
          <w:color w:val="17365D"/>
          <w:sz w:val="22"/>
        </w:rPr>
        <w:t>Gestionamos • Asignamos • Resolvemos</w:t>
      </w:r>
    </w:p>
    <w:p>
      <w:pPr>
        <w:jc w:val="center"/>
      </w:pPr>
      <w:r>
        <w:rPr>
          <w:i/>
          <w:color w:val="667085"/>
          <w:sz w:val="18"/>
        </w:rPr>
        <w:t>Documento preparado para operación interna del equipo OU.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Sistema de Gestión de Incidencias Operativas -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SGIO  |  Guía Rápida de Usuario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40"/>
    </w:pPr>
    <w:rPr>
      <w:rFonts w:ascii="Aptos" w:hAnsi="Aptos"/>
      <w:b/>
      <w:color w:val="1F4E79"/>
      <w:sz w:val="17"/>
    </w:rPr>
  </w:style>
  <w:style w:type="paragraph" w:customStyle="1" w:styleId="CodeCmd">
    <w:name w:val="CodeCmd"/>
    <w:pPr>
      <w:spacing w:after="60"/>
      <w:ind w:left="288"/>
    </w:pPr>
    <w:rPr>
      <w:rFonts w:ascii="Consolas" w:hAnsi="Consolas"/>
      <w:color w:val="17365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 de Usuario - SGIO v1.0</dc:title>
  <dc:subject>Sistema de Gestión de Incidencias Operativas</dc:subject>
  <dc:creator>Equipo SGIO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