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A8" w:rsidRPr="00C123B4" w:rsidRDefault="00FB1BD1" w:rsidP="00583696">
      <w:pPr>
        <w:pStyle w:val="2"/>
        <w:spacing w:line="360" w:lineRule="auto"/>
        <w:ind w:left="709"/>
        <w:jc w:val="center"/>
        <w:rPr>
          <w:bCs w:val="0"/>
          <w:iCs w:val="0"/>
          <w:szCs w:val="20"/>
          <w:lang w:val="uk-UA"/>
        </w:rPr>
      </w:pPr>
      <w:bookmarkStart w:id="0" w:name="_Toc472342056"/>
      <w:r w:rsidRPr="00C123B4">
        <w:rPr>
          <w:bCs w:val="0"/>
          <w:iCs w:val="0"/>
          <w:szCs w:val="20"/>
          <w:lang w:val="uk-UA"/>
        </w:rPr>
        <w:t>Аналіз небезпечних та шкідливих факторів при виконанні робіт</w:t>
      </w:r>
    </w:p>
    <w:bookmarkEnd w:id="0"/>
    <w:p w:rsidR="00C123B4" w:rsidRPr="00160283" w:rsidRDefault="00FB1BD1" w:rsidP="00583696">
      <w:pPr>
        <w:pStyle w:val="a3"/>
        <w:numPr>
          <w:ilvl w:val="0"/>
          <w:numId w:val="1"/>
        </w:numPr>
        <w:spacing w:line="360" w:lineRule="auto"/>
        <w:rPr>
          <w:sz w:val="28"/>
          <w:szCs w:val="28"/>
          <w:lang w:val="uk-UA"/>
        </w:rPr>
      </w:pPr>
      <w:r w:rsidRPr="008F1958">
        <w:rPr>
          <w:sz w:val="28"/>
          <w:szCs w:val="28"/>
          <w:lang w:val="uk-UA"/>
        </w:rPr>
        <w:t>Виявлення небезпечних  та шкідливих факторів</w:t>
      </w:r>
      <w:r w:rsidR="00921967" w:rsidRPr="008F1958">
        <w:rPr>
          <w:sz w:val="28"/>
          <w:szCs w:val="28"/>
          <w:lang w:val="uk-UA"/>
        </w:rPr>
        <w:t>.</w:t>
      </w:r>
    </w:p>
    <w:p w:rsidR="00BE7F48" w:rsidRPr="00EF60C2" w:rsidRDefault="00C123B4" w:rsidP="00583696">
      <w:pPr>
        <w:spacing w:line="360" w:lineRule="auto"/>
        <w:jc w:val="both"/>
        <w:rPr>
          <w:sz w:val="28"/>
          <w:szCs w:val="28"/>
          <w:lang w:val="uk-UA"/>
        </w:rPr>
      </w:pPr>
      <w:r>
        <w:rPr>
          <w:color w:val="FF0000"/>
          <w:lang w:val="uk-UA"/>
        </w:rPr>
        <w:tab/>
      </w:r>
      <w:r w:rsidRPr="00EF60C2">
        <w:rPr>
          <w:sz w:val="28"/>
          <w:szCs w:val="28"/>
          <w:lang w:val="uk-UA"/>
        </w:rPr>
        <w:t xml:space="preserve">Розробка датчика горизонту, що складається з 4 камер великої роздільної здатності та блоку обробки даних які отримуються в режимі реального часу  та його тестування  будемо проводити в </w:t>
      </w:r>
      <w:r w:rsidR="00AB0996" w:rsidRPr="00EF60C2">
        <w:rPr>
          <w:sz w:val="28"/>
          <w:szCs w:val="28"/>
          <w:lang w:val="uk-UA"/>
        </w:rPr>
        <w:t>лабораторії</w:t>
      </w:r>
      <w:r w:rsidRPr="00EF60C2">
        <w:rPr>
          <w:sz w:val="28"/>
          <w:szCs w:val="28"/>
          <w:lang w:val="uk-UA"/>
        </w:rPr>
        <w:t xml:space="preserve">  номер </w:t>
      </w:r>
      <w:r w:rsidR="00BE7F48" w:rsidRPr="00EF60C2">
        <w:rPr>
          <w:sz w:val="28"/>
          <w:szCs w:val="28"/>
          <w:lang w:val="uk-UA"/>
        </w:rPr>
        <w:t>514</w:t>
      </w:r>
      <w:r w:rsidRPr="00EF60C2">
        <w:rPr>
          <w:sz w:val="28"/>
          <w:szCs w:val="28"/>
          <w:lang w:val="uk-UA"/>
        </w:rPr>
        <w:t xml:space="preserve"> кафедри САУ корпусу 10</w:t>
      </w:r>
      <w:r w:rsidR="00AB0996" w:rsidRPr="00EF60C2">
        <w:rPr>
          <w:sz w:val="28"/>
          <w:szCs w:val="28"/>
          <w:lang w:val="uk-UA"/>
        </w:rPr>
        <w:t xml:space="preserve">, сутність розробки полягатиме в з’єднанні камер через </w:t>
      </w:r>
      <w:proofErr w:type="spellStart"/>
      <w:r w:rsidR="00AB0996" w:rsidRPr="00EF60C2">
        <w:rPr>
          <w:sz w:val="28"/>
          <w:szCs w:val="28"/>
          <w:lang w:val="uk-UA"/>
        </w:rPr>
        <w:t>узгоджуючі</w:t>
      </w:r>
      <w:proofErr w:type="spellEnd"/>
      <w:r w:rsidR="00AB0996" w:rsidRPr="00EF60C2">
        <w:rPr>
          <w:sz w:val="28"/>
          <w:szCs w:val="28"/>
          <w:lang w:val="uk-UA"/>
        </w:rPr>
        <w:t xml:space="preserve"> кола з </w:t>
      </w:r>
      <w:proofErr w:type="spellStart"/>
      <w:r w:rsidR="00AB0996" w:rsidRPr="00EF60C2">
        <w:rPr>
          <w:sz w:val="28"/>
          <w:szCs w:val="28"/>
          <w:lang w:val="uk-UA"/>
        </w:rPr>
        <w:t>мікроконтролером</w:t>
      </w:r>
      <w:proofErr w:type="spellEnd"/>
      <w:r w:rsidR="00547DE3" w:rsidRPr="00EF60C2">
        <w:rPr>
          <w:sz w:val="28"/>
          <w:szCs w:val="28"/>
          <w:lang w:val="uk-UA"/>
        </w:rPr>
        <w:t>, тобто робота з електроустаткуванням. На робочому місці присутні такі шкідливі та небезпечні фактори:</w:t>
      </w:r>
    </w:p>
    <w:p w:rsidR="00547DE3" w:rsidRPr="00B51DAE" w:rsidRDefault="00547DE3" w:rsidP="00583696">
      <w:pPr>
        <w:spacing w:line="360" w:lineRule="auto"/>
        <w:jc w:val="both"/>
        <w:rPr>
          <w:sz w:val="28"/>
          <w:szCs w:val="28"/>
          <w:lang w:val="uk-UA"/>
        </w:rPr>
      </w:pPr>
      <w:r w:rsidRPr="00EF60C2">
        <w:rPr>
          <w:sz w:val="28"/>
          <w:szCs w:val="28"/>
          <w:lang w:val="uk-UA"/>
        </w:rPr>
        <w:t xml:space="preserve">Електрична напруга вище 127В, електромагнітні </w:t>
      </w:r>
      <w:proofErr w:type="spellStart"/>
      <w:r w:rsidRPr="00EF60C2">
        <w:rPr>
          <w:sz w:val="28"/>
          <w:szCs w:val="28"/>
          <w:lang w:val="uk-UA"/>
        </w:rPr>
        <w:t>випромінення</w:t>
      </w:r>
      <w:proofErr w:type="spellEnd"/>
      <w:r w:rsidR="00EF60C2">
        <w:rPr>
          <w:sz w:val="28"/>
          <w:szCs w:val="28"/>
          <w:lang w:val="uk-UA"/>
        </w:rPr>
        <w:t xml:space="preserve"> </w:t>
      </w:r>
      <w:r w:rsidRPr="00EF60C2">
        <w:rPr>
          <w:sz w:val="28"/>
          <w:szCs w:val="28"/>
          <w:lang w:val="uk-UA"/>
        </w:rPr>
        <w:t>, статична електрика, іонізація повітря</w:t>
      </w:r>
      <w:r w:rsidR="00EF60C2" w:rsidRPr="00EF60C2">
        <w:rPr>
          <w:sz w:val="28"/>
          <w:szCs w:val="28"/>
          <w:lang w:val="uk-UA"/>
        </w:rPr>
        <w:t>, погана вентиляція</w:t>
      </w:r>
      <w:r w:rsidR="00EF60C2">
        <w:rPr>
          <w:sz w:val="28"/>
          <w:szCs w:val="28"/>
          <w:lang w:val="uk-UA"/>
        </w:rPr>
        <w:t xml:space="preserve">, недостатнє штучне освітлення </w:t>
      </w:r>
      <w:r w:rsidR="00EF60C2" w:rsidRPr="00EF60C2">
        <w:rPr>
          <w:sz w:val="28"/>
          <w:szCs w:val="28"/>
          <w:lang w:val="uk-UA"/>
        </w:rPr>
        <w:t>.</w:t>
      </w:r>
      <w:r w:rsidR="00EF60C2" w:rsidRPr="00EF60C2">
        <w:rPr>
          <w:lang w:val="uk-UA"/>
        </w:rPr>
        <w:t xml:space="preserve"> </w:t>
      </w:r>
      <w:r w:rsidR="00EF60C2" w:rsidRPr="00EF60C2">
        <w:rPr>
          <w:sz w:val="28"/>
          <w:szCs w:val="28"/>
          <w:lang w:val="uk-UA"/>
        </w:rPr>
        <w:t xml:space="preserve">В приміщенні відсутні умови, які можуть створювати підвищену або особливо підвищену небезпеку, тому воно відноситься </w:t>
      </w:r>
      <w:r w:rsidR="00EF60C2">
        <w:rPr>
          <w:sz w:val="28"/>
          <w:szCs w:val="28"/>
          <w:lang w:val="uk-UA"/>
        </w:rPr>
        <w:t>до класу звичай</w:t>
      </w:r>
      <w:r w:rsidR="00EF60C2" w:rsidRPr="00EF60C2">
        <w:rPr>
          <w:sz w:val="28"/>
          <w:szCs w:val="28"/>
          <w:lang w:val="uk-UA"/>
        </w:rPr>
        <w:t>них приміщень</w:t>
      </w:r>
      <w:r w:rsidR="00EF60C2">
        <w:rPr>
          <w:sz w:val="28"/>
          <w:szCs w:val="28"/>
          <w:lang w:val="uk-UA"/>
        </w:rPr>
        <w:t>.</w:t>
      </w:r>
      <w:r w:rsidR="00EF60C2" w:rsidRPr="00EF60C2">
        <w:t xml:space="preserve"> </w:t>
      </w:r>
      <w:r w:rsidR="00EF60C2" w:rsidRPr="00EF60C2">
        <w:rPr>
          <w:sz w:val="28"/>
          <w:szCs w:val="28"/>
          <w:lang w:val="uk-UA"/>
        </w:rPr>
        <w:t>Джерелом живлення є трифазна мережа напруг</w:t>
      </w:r>
      <w:r w:rsidR="00EF60C2">
        <w:rPr>
          <w:sz w:val="28"/>
          <w:szCs w:val="28"/>
          <w:lang w:val="uk-UA"/>
        </w:rPr>
        <w:t>и 380/220</w:t>
      </w:r>
      <w:r w:rsidR="00EF60C2" w:rsidRPr="00EF60C2">
        <w:rPr>
          <w:sz w:val="28"/>
          <w:szCs w:val="28"/>
          <w:lang w:val="uk-UA"/>
        </w:rPr>
        <w:t xml:space="preserve">В з глухо заземленою </w:t>
      </w:r>
      <w:proofErr w:type="spellStart"/>
      <w:r w:rsidR="00EF60C2" w:rsidRPr="00EF60C2">
        <w:rPr>
          <w:sz w:val="28"/>
          <w:szCs w:val="28"/>
          <w:lang w:val="uk-UA"/>
        </w:rPr>
        <w:t>нейтралю</w:t>
      </w:r>
      <w:proofErr w:type="spellEnd"/>
      <w:r w:rsidR="00EF60C2" w:rsidRPr="00EF60C2">
        <w:rPr>
          <w:sz w:val="28"/>
          <w:szCs w:val="28"/>
          <w:lang w:val="uk-UA"/>
        </w:rPr>
        <w:t xml:space="preserve"> , з частотою 50 Гц.</w:t>
      </w:r>
      <w:r w:rsidR="00B51DAE" w:rsidRPr="00B51DAE">
        <w:t xml:space="preserve"> </w:t>
      </w:r>
      <w:r w:rsidR="00B51DAE" w:rsidRPr="00B51DAE">
        <w:rPr>
          <w:sz w:val="28"/>
          <w:szCs w:val="28"/>
          <w:lang w:val="uk-UA"/>
        </w:rPr>
        <w:t xml:space="preserve">За </w:t>
      </w:r>
      <w:proofErr w:type="spellStart"/>
      <w:r w:rsidR="00B51DAE" w:rsidRPr="00B51DAE">
        <w:rPr>
          <w:sz w:val="28"/>
          <w:szCs w:val="28"/>
          <w:lang w:val="uk-UA"/>
        </w:rPr>
        <w:t>пожежо</w:t>
      </w:r>
      <w:r w:rsidR="00B51DAE">
        <w:rPr>
          <w:sz w:val="28"/>
          <w:szCs w:val="28"/>
          <w:lang w:val="uk-UA"/>
        </w:rPr>
        <w:t>-</w:t>
      </w:r>
      <w:proofErr w:type="spellEnd"/>
      <w:r w:rsidR="00B51DAE" w:rsidRPr="00B51DAE">
        <w:rPr>
          <w:sz w:val="28"/>
          <w:szCs w:val="28"/>
          <w:lang w:val="uk-UA"/>
        </w:rPr>
        <w:t xml:space="preserve"> </w:t>
      </w:r>
      <w:proofErr w:type="spellStart"/>
      <w:r w:rsidR="00B51DAE" w:rsidRPr="00B51DAE">
        <w:rPr>
          <w:sz w:val="28"/>
          <w:szCs w:val="28"/>
          <w:lang w:val="uk-UA"/>
        </w:rPr>
        <w:t>вибухонебезпекою</w:t>
      </w:r>
      <w:proofErr w:type="spellEnd"/>
      <w:r w:rsidR="00B51DAE" w:rsidRPr="00B51DAE">
        <w:rPr>
          <w:sz w:val="28"/>
          <w:szCs w:val="28"/>
          <w:lang w:val="uk-UA"/>
        </w:rPr>
        <w:t xml:space="preserve"> приміщення лабораторії відноситься до класу В.</w:t>
      </w:r>
    </w:p>
    <w:p w:rsidR="00BE7F48" w:rsidRDefault="00BE7F48" w:rsidP="00583696">
      <w:pPr>
        <w:spacing w:line="360" w:lineRule="auto"/>
        <w:jc w:val="both"/>
        <w:rPr>
          <w:sz w:val="28"/>
          <w:szCs w:val="28"/>
          <w:lang w:val="uk-UA"/>
        </w:rPr>
      </w:pPr>
    </w:p>
    <w:p w:rsidR="00F32221" w:rsidRDefault="00F32221" w:rsidP="00583696">
      <w:pPr>
        <w:spacing w:line="360" w:lineRule="auto"/>
        <w:jc w:val="both"/>
        <w:rPr>
          <w:sz w:val="28"/>
          <w:szCs w:val="28"/>
          <w:lang w:val="uk-UA"/>
        </w:rPr>
      </w:pPr>
      <w:r w:rsidRPr="002A5E41">
        <w:rPr>
          <w:sz w:val="28"/>
          <w:szCs w:val="28"/>
          <w:lang w:val="uk-UA"/>
        </w:rPr>
        <w:t>Освітлення</w:t>
      </w:r>
    </w:p>
    <w:p w:rsidR="008F1958" w:rsidRPr="002A5E41" w:rsidRDefault="008F1958" w:rsidP="00583696">
      <w:pPr>
        <w:spacing w:line="360" w:lineRule="auto"/>
        <w:jc w:val="both"/>
        <w:rPr>
          <w:sz w:val="28"/>
          <w:szCs w:val="28"/>
          <w:lang w:val="uk-UA"/>
        </w:rPr>
      </w:pPr>
    </w:p>
    <w:p w:rsidR="00F32221" w:rsidRDefault="00F32221" w:rsidP="00583696">
      <w:pPr>
        <w:spacing w:line="360" w:lineRule="auto"/>
        <w:jc w:val="both"/>
        <w:rPr>
          <w:sz w:val="28"/>
          <w:szCs w:val="28"/>
          <w:lang w:val="uk-UA"/>
        </w:rPr>
      </w:pPr>
      <w:r w:rsidRPr="002A5E41">
        <w:rPr>
          <w:sz w:val="28"/>
          <w:szCs w:val="28"/>
          <w:lang w:val="uk-UA"/>
        </w:rPr>
        <w:t>Для забезпечення нормального освітлення застосовуються природне й штучне освітлення.</w:t>
      </w:r>
      <w:r w:rsidR="002A5E41" w:rsidRPr="002A5E41">
        <w:rPr>
          <w:lang w:val="uk-UA"/>
        </w:rPr>
        <w:t xml:space="preserve"> </w:t>
      </w:r>
      <w:r w:rsidR="002A5E41" w:rsidRPr="002A5E41">
        <w:rPr>
          <w:sz w:val="28"/>
          <w:szCs w:val="28"/>
          <w:lang w:val="uk-UA"/>
        </w:rPr>
        <w:t xml:space="preserve">По характеру зорової роботи, робота відноситься до високої точності, розряд зорової роботи III, під розряд г. Раціональне освітлення приміщення сприяє кращому виконанню виробничого завдання і забезпеченню комфорту при роботі. Для забезпечення нормального освітлення застосовуються природне, </w:t>
      </w:r>
      <w:r w:rsidR="002A5E41">
        <w:rPr>
          <w:sz w:val="28"/>
          <w:szCs w:val="28"/>
          <w:lang w:val="uk-UA"/>
        </w:rPr>
        <w:t>і штучне освітлення.</w:t>
      </w:r>
    </w:p>
    <w:p w:rsidR="002A5E41" w:rsidRDefault="006320EA" w:rsidP="00583696">
      <w:pPr>
        <w:spacing w:line="360" w:lineRule="auto"/>
        <w:jc w:val="both"/>
        <w:rPr>
          <w:sz w:val="28"/>
          <w:szCs w:val="28"/>
          <w:lang w:val="uk-UA"/>
        </w:rPr>
      </w:pPr>
      <w:r>
        <w:rPr>
          <w:sz w:val="28"/>
          <w:szCs w:val="28"/>
          <w:lang w:val="uk-UA"/>
        </w:rPr>
        <w:t>Норми природного й штучного освітлення</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Мінімальні розміри об’єкта : від 0,3 до 0,5.</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Фон: світлий.</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Контраст: середній.</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lastRenderedPageBreak/>
        <w:t>Розряд,під розряд зорової праці: III г.</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Природне освітлення КПО, %: 1,5.</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 xml:space="preserve">Штучне освітлення: </w:t>
      </w:r>
      <w:proofErr w:type="spellStart"/>
      <w:r w:rsidRPr="006320EA">
        <w:rPr>
          <w:sz w:val="28"/>
          <w:szCs w:val="28"/>
          <w:lang w:val="uk-UA"/>
        </w:rPr>
        <w:t>E</w:t>
      </w:r>
      <w:r w:rsidRPr="006320EA">
        <w:rPr>
          <w:sz w:val="28"/>
          <w:szCs w:val="28"/>
          <w:vertAlign w:val="subscript"/>
          <w:lang w:val="uk-UA"/>
        </w:rPr>
        <w:t>min</w:t>
      </w:r>
      <w:proofErr w:type="spellEnd"/>
      <w:r w:rsidRPr="006320EA">
        <w:rPr>
          <w:sz w:val="28"/>
          <w:szCs w:val="28"/>
          <w:lang w:val="uk-UA"/>
        </w:rPr>
        <w:t>, ЛК 300.</w:t>
      </w:r>
    </w:p>
    <w:p w:rsidR="006320EA" w:rsidRPr="006320EA" w:rsidRDefault="006320EA" w:rsidP="00583696">
      <w:pPr>
        <w:pStyle w:val="a3"/>
        <w:numPr>
          <w:ilvl w:val="0"/>
          <w:numId w:val="2"/>
        </w:numPr>
        <w:spacing w:line="360" w:lineRule="auto"/>
        <w:jc w:val="both"/>
        <w:rPr>
          <w:sz w:val="28"/>
          <w:szCs w:val="28"/>
          <w:lang w:val="uk-UA"/>
        </w:rPr>
      </w:pPr>
      <w:r w:rsidRPr="006320EA">
        <w:rPr>
          <w:sz w:val="28"/>
          <w:szCs w:val="28"/>
          <w:lang w:val="uk-UA"/>
        </w:rPr>
        <w:t>Тип ламп: Газорозрядні.</w:t>
      </w:r>
    </w:p>
    <w:p w:rsidR="00BE7F48" w:rsidRDefault="00BE7F48" w:rsidP="00583696">
      <w:pPr>
        <w:spacing w:line="360" w:lineRule="auto"/>
        <w:jc w:val="both"/>
        <w:rPr>
          <w:sz w:val="28"/>
          <w:szCs w:val="28"/>
          <w:lang w:val="uk-UA"/>
        </w:rPr>
      </w:pPr>
    </w:p>
    <w:p w:rsidR="006320EA" w:rsidRDefault="006320EA" w:rsidP="00583696">
      <w:pPr>
        <w:spacing w:line="360" w:lineRule="auto"/>
        <w:jc w:val="both"/>
        <w:rPr>
          <w:sz w:val="28"/>
          <w:szCs w:val="28"/>
          <w:lang w:val="uk-UA"/>
        </w:rPr>
      </w:pPr>
      <w:r w:rsidRPr="008F1958">
        <w:rPr>
          <w:sz w:val="28"/>
          <w:szCs w:val="28"/>
          <w:lang w:val="uk-UA"/>
        </w:rPr>
        <w:t>Параметри мікроклімату:</w:t>
      </w:r>
    </w:p>
    <w:p w:rsidR="008F1958" w:rsidRPr="008F1958" w:rsidRDefault="008F1958" w:rsidP="00583696">
      <w:pPr>
        <w:spacing w:line="360" w:lineRule="auto"/>
        <w:jc w:val="both"/>
        <w:rPr>
          <w:sz w:val="28"/>
          <w:szCs w:val="28"/>
          <w:lang w:val="uk-UA"/>
        </w:rPr>
      </w:pPr>
    </w:p>
    <w:p w:rsidR="006320EA" w:rsidRPr="008F1958" w:rsidRDefault="008F1958" w:rsidP="00583696">
      <w:pPr>
        <w:spacing w:line="360" w:lineRule="auto"/>
        <w:jc w:val="both"/>
        <w:rPr>
          <w:sz w:val="28"/>
          <w:szCs w:val="28"/>
          <w:lang w:val="uk-UA"/>
        </w:rPr>
      </w:pPr>
      <w:r w:rsidRPr="008F1958">
        <w:rPr>
          <w:sz w:val="28"/>
          <w:szCs w:val="28"/>
          <w:lang w:val="uk-UA"/>
        </w:rPr>
        <w:t xml:space="preserve"> Із урахуванням категорії роботи за енерговитратами повинні дотримуватися параметри мікроклімату:</w:t>
      </w:r>
    </w:p>
    <w:p w:rsidR="008F1958" w:rsidRPr="008F1958" w:rsidRDefault="008F1958" w:rsidP="00583696">
      <w:pPr>
        <w:pStyle w:val="a3"/>
        <w:numPr>
          <w:ilvl w:val="0"/>
          <w:numId w:val="2"/>
        </w:numPr>
        <w:spacing w:line="360" w:lineRule="auto"/>
        <w:jc w:val="both"/>
        <w:rPr>
          <w:sz w:val="28"/>
          <w:szCs w:val="28"/>
          <w:lang w:val="uk-UA"/>
        </w:rPr>
      </w:pPr>
      <w:r w:rsidRPr="008F1958">
        <w:rPr>
          <w:sz w:val="28"/>
          <w:szCs w:val="28"/>
          <w:lang w:val="uk-UA"/>
        </w:rPr>
        <w:t>Категорія робіт: Легка (</w:t>
      </w:r>
      <w:proofErr w:type="spellStart"/>
      <w:r w:rsidRPr="008F1958">
        <w:rPr>
          <w:sz w:val="28"/>
          <w:szCs w:val="28"/>
          <w:lang w:val="uk-UA"/>
        </w:rPr>
        <w:t>Іб</w:t>
      </w:r>
      <w:proofErr w:type="spellEnd"/>
      <w:r w:rsidRPr="008F1958">
        <w:rPr>
          <w:sz w:val="28"/>
          <w:szCs w:val="28"/>
          <w:lang w:val="uk-UA"/>
        </w:rPr>
        <w:t>);</w:t>
      </w:r>
    </w:p>
    <w:p w:rsidR="008F1958" w:rsidRDefault="008F1958" w:rsidP="00583696">
      <w:pPr>
        <w:pStyle w:val="a3"/>
        <w:numPr>
          <w:ilvl w:val="0"/>
          <w:numId w:val="2"/>
        </w:numPr>
        <w:spacing w:line="360" w:lineRule="auto"/>
        <w:jc w:val="both"/>
        <w:rPr>
          <w:sz w:val="28"/>
          <w:szCs w:val="28"/>
          <w:lang w:val="uk-UA"/>
        </w:rPr>
      </w:pPr>
      <w:r>
        <w:rPr>
          <w:sz w:val="28"/>
          <w:szCs w:val="28"/>
          <w:lang w:val="uk-UA"/>
        </w:rPr>
        <w:t>Період року: холодний;</w:t>
      </w:r>
    </w:p>
    <w:p w:rsidR="008F1958" w:rsidRPr="008F1958" w:rsidRDefault="008F1958" w:rsidP="00583696">
      <w:pPr>
        <w:pStyle w:val="a3"/>
        <w:numPr>
          <w:ilvl w:val="0"/>
          <w:numId w:val="2"/>
        </w:numPr>
        <w:spacing w:line="360" w:lineRule="auto"/>
        <w:jc w:val="both"/>
        <w:rPr>
          <w:sz w:val="28"/>
          <w:szCs w:val="28"/>
          <w:lang w:val="uk-UA"/>
        </w:rPr>
      </w:pPr>
      <w:r>
        <w:rPr>
          <w:sz w:val="28"/>
          <w:szCs w:val="28"/>
          <w:lang w:val="uk-UA"/>
        </w:rPr>
        <w:t>Температура: 21-23</w:t>
      </w:r>
      <w:r w:rsidRPr="008F1958">
        <w:t xml:space="preserve"> </w:t>
      </w:r>
      <w:r>
        <w:t>°</w:t>
      </w:r>
      <w:r w:rsidRPr="008F1958">
        <w:rPr>
          <w:sz w:val="28"/>
          <w:szCs w:val="28"/>
        </w:rPr>
        <w:t>С</w:t>
      </w:r>
      <w:r w:rsidRPr="008F1958">
        <w:rPr>
          <w:sz w:val="28"/>
          <w:szCs w:val="28"/>
          <w:lang w:val="uk-UA"/>
        </w:rPr>
        <w:t>;</w:t>
      </w:r>
    </w:p>
    <w:p w:rsidR="008F1958" w:rsidRDefault="008F1958" w:rsidP="00583696">
      <w:pPr>
        <w:pStyle w:val="a3"/>
        <w:numPr>
          <w:ilvl w:val="0"/>
          <w:numId w:val="2"/>
        </w:numPr>
        <w:spacing w:line="360" w:lineRule="auto"/>
        <w:jc w:val="both"/>
        <w:rPr>
          <w:sz w:val="28"/>
          <w:szCs w:val="28"/>
          <w:lang w:val="uk-UA"/>
        </w:rPr>
      </w:pPr>
      <w:r>
        <w:rPr>
          <w:sz w:val="28"/>
          <w:szCs w:val="28"/>
          <w:lang w:val="uk-UA"/>
        </w:rPr>
        <w:t>Відносна вологість: 40-60%;</w:t>
      </w:r>
    </w:p>
    <w:p w:rsidR="008F1958" w:rsidRPr="008F1958" w:rsidRDefault="008F1958" w:rsidP="00583696">
      <w:pPr>
        <w:pStyle w:val="a3"/>
        <w:numPr>
          <w:ilvl w:val="0"/>
          <w:numId w:val="2"/>
        </w:numPr>
        <w:spacing w:line="360" w:lineRule="auto"/>
        <w:jc w:val="both"/>
        <w:rPr>
          <w:sz w:val="28"/>
          <w:szCs w:val="28"/>
          <w:lang w:val="uk-UA"/>
        </w:rPr>
      </w:pPr>
      <w:r>
        <w:rPr>
          <w:sz w:val="28"/>
          <w:szCs w:val="28"/>
          <w:lang w:val="uk-UA"/>
        </w:rPr>
        <w:t>Швидкість руху повітря: не більше 0,1 м/с.</w:t>
      </w:r>
    </w:p>
    <w:p w:rsidR="008F1958" w:rsidRPr="008F1958" w:rsidRDefault="008F1958" w:rsidP="00583696">
      <w:pPr>
        <w:spacing w:line="360" w:lineRule="auto"/>
        <w:jc w:val="both"/>
        <w:rPr>
          <w:sz w:val="28"/>
          <w:szCs w:val="28"/>
          <w:lang w:val="en-US"/>
        </w:rPr>
      </w:pPr>
    </w:p>
    <w:p w:rsidR="008F1958" w:rsidRDefault="008F1958" w:rsidP="00583696">
      <w:pPr>
        <w:pStyle w:val="a3"/>
        <w:numPr>
          <w:ilvl w:val="0"/>
          <w:numId w:val="2"/>
        </w:numPr>
        <w:spacing w:line="360" w:lineRule="auto"/>
        <w:jc w:val="both"/>
        <w:rPr>
          <w:sz w:val="28"/>
          <w:szCs w:val="28"/>
          <w:lang w:val="uk-UA"/>
        </w:rPr>
      </w:pPr>
      <w:r>
        <w:rPr>
          <w:sz w:val="28"/>
          <w:szCs w:val="28"/>
          <w:lang w:val="uk-UA"/>
        </w:rPr>
        <w:t>Період року: теплий;</w:t>
      </w:r>
    </w:p>
    <w:p w:rsidR="008F1958" w:rsidRPr="008F1958" w:rsidRDefault="008F1958" w:rsidP="00583696">
      <w:pPr>
        <w:pStyle w:val="a3"/>
        <w:numPr>
          <w:ilvl w:val="0"/>
          <w:numId w:val="2"/>
        </w:numPr>
        <w:spacing w:line="360" w:lineRule="auto"/>
        <w:jc w:val="both"/>
        <w:rPr>
          <w:sz w:val="28"/>
          <w:szCs w:val="28"/>
          <w:lang w:val="uk-UA"/>
        </w:rPr>
      </w:pPr>
      <w:r>
        <w:rPr>
          <w:sz w:val="28"/>
          <w:szCs w:val="28"/>
          <w:lang w:val="uk-UA"/>
        </w:rPr>
        <w:t>Температура: 22-24</w:t>
      </w:r>
      <w:r w:rsidRPr="008F1958">
        <w:t xml:space="preserve"> </w:t>
      </w:r>
      <w:r>
        <w:t>°</w:t>
      </w:r>
      <w:r w:rsidRPr="008F1958">
        <w:rPr>
          <w:sz w:val="28"/>
          <w:szCs w:val="28"/>
        </w:rPr>
        <w:t>С</w:t>
      </w:r>
      <w:r w:rsidRPr="008F1958">
        <w:rPr>
          <w:sz w:val="28"/>
          <w:szCs w:val="28"/>
          <w:lang w:val="uk-UA"/>
        </w:rPr>
        <w:t>;</w:t>
      </w:r>
    </w:p>
    <w:p w:rsidR="008F1958" w:rsidRDefault="008F1958" w:rsidP="00583696">
      <w:pPr>
        <w:pStyle w:val="a3"/>
        <w:numPr>
          <w:ilvl w:val="0"/>
          <w:numId w:val="2"/>
        </w:numPr>
        <w:spacing w:line="360" w:lineRule="auto"/>
        <w:jc w:val="both"/>
        <w:rPr>
          <w:sz w:val="28"/>
          <w:szCs w:val="28"/>
          <w:lang w:val="uk-UA"/>
        </w:rPr>
      </w:pPr>
      <w:r>
        <w:rPr>
          <w:sz w:val="28"/>
          <w:szCs w:val="28"/>
          <w:lang w:val="uk-UA"/>
        </w:rPr>
        <w:t>Відносна вологість: 40-60%;</w:t>
      </w:r>
    </w:p>
    <w:p w:rsidR="008F1958" w:rsidRPr="008F1958" w:rsidRDefault="008F1958" w:rsidP="00583696">
      <w:pPr>
        <w:pStyle w:val="a3"/>
        <w:numPr>
          <w:ilvl w:val="0"/>
          <w:numId w:val="2"/>
        </w:numPr>
        <w:spacing w:line="360" w:lineRule="auto"/>
        <w:jc w:val="both"/>
        <w:rPr>
          <w:sz w:val="28"/>
          <w:szCs w:val="28"/>
          <w:lang w:val="uk-UA"/>
        </w:rPr>
      </w:pPr>
      <w:r>
        <w:rPr>
          <w:sz w:val="28"/>
          <w:szCs w:val="28"/>
          <w:lang w:val="uk-UA"/>
        </w:rPr>
        <w:t>Швидкість руху повітря: не більше 0,2 м/с.</w:t>
      </w:r>
    </w:p>
    <w:p w:rsidR="008F1958" w:rsidRPr="00273F47" w:rsidRDefault="008F1958" w:rsidP="00583696">
      <w:pPr>
        <w:spacing w:line="360" w:lineRule="auto"/>
        <w:jc w:val="both"/>
        <w:rPr>
          <w:sz w:val="28"/>
          <w:szCs w:val="28"/>
          <w:lang w:val="en-US"/>
        </w:rPr>
      </w:pPr>
    </w:p>
    <w:p w:rsidR="00313707" w:rsidRPr="00313707" w:rsidRDefault="008F1958" w:rsidP="00583696">
      <w:pPr>
        <w:spacing w:line="360" w:lineRule="auto"/>
        <w:jc w:val="both"/>
        <w:rPr>
          <w:sz w:val="28"/>
          <w:szCs w:val="28"/>
          <w:lang w:val="uk-UA"/>
        </w:rPr>
      </w:pPr>
      <w:r w:rsidRPr="00313707">
        <w:rPr>
          <w:sz w:val="28"/>
          <w:szCs w:val="28"/>
          <w:lang w:val="uk-UA"/>
        </w:rPr>
        <w:t xml:space="preserve">Шум та вібрація у робочому приміщенні </w:t>
      </w:r>
    </w:p>
    <w:p w:rsidR="00313707" w:rsidRPr="00313707" w:rsidRDefault="00313707" w:rsidP="00583696">
      <w:pPr>
        <w:spacing w:line="360" w:lineRule="auto"/>
        <w:jc w:val="both"/>
        <w:rPr>
          <w:sz w:val="28"/>
          <w:szCs w:val="28"/>
          <w:lang w:val="uk-UA"/>
        </w:rPr>
      </w:pPr>
    </w:p>
    <w:p w:rsidR="00BE7F48" w:rsidRPr="00313707" w:rsidRDefault="008F1958" w:rsidP="00583696">
      <w:pPr>
        <w:spacing w:line="360" w:lineRule="auto"/>
        <w:jc w:val="both"/>
        <w:rPr>
          <w:sz w:val="28"/>
          <w:szCs w:val="28"/>
          <w:lang w:val="uk-UA"/>
        </w:rPr>
      </w:pPr>
      <w:r w:rsidRPr="00313707">
        <w:rPr>
          <w:sz w:val="28"/>
          <w:szCs w:val="28"/>
          <w:lang w:val="uk-UA"/>
        </w:rPr>
        <w:t xml:space="preserve">У приміщенні технічного відділу причинної шуму і вібрації являються апарати, прилади і устаткування: комп'ютери, вентилятори, кондиціонер та ін. При їхній роботі рівень вібрації не вище 33 дБ, рівень шуму не повинен перевищувати 50 </w:t>
      </w:r>
      <w:proofErr w:type="spellStart"/>
      <w:r w:rsidRPr="00313707">
        <w:rPr>
          <w:sz w:val="28"/>
          <w:szCs w:val="28"/>
          <w:lang w:val="uk-UA"/>
        </w:rPr>
        <w:t>дБА</w:t>
      </w:r>
      <w:proofErr w:type="spellEnd"/>
      <w:r w:rsidRPr="00313707">
        <w:rPr>
          <w:sz w:val="28"/>
          <w:szCs w:val="28"/>
          <w:lang w:val="uk-UA"/>
        </w:rPr>
        <w:t>, що є нормо</w:t>
      </w:r>
      <w:r w:rsidR="0090206A">
        <w:rPr>
          <w:sz w:val="28"/>
          <w:szCs w:val="28"/>
          <w:lang w:val="uk-UA"/>
        </w:rPr>
        <w:t>ю для даного виду ді</w:t>
      </w:r>
      <w:r w:rsidR="00313707" w:rsidRPr="00313707">
        <w:rPr>
          <w:sz w:val="28"/>
          <w:szCs w:val="28"/>
          <w:lang w:val="uk-UA"/>
        </w:rPr>
        <w:t>яльності.</w:t>
      </w:r>
    </w:p>
    <w:p w:rsidR="00BE7F48" w:rsidRDefault="00BE7F48" w:rsidP="00583696">
      <w:pPr>
        <w:spacing w:line="360" w:lineRule="auto"/>
        <w:jc w:val="both"/>
        <w:rPr>
          <w:sz w:val="28"/>
          <w:szCs w:val="28"/>
          <w:lang w:val="uk-UA"/>
        </w:rPr>
      </w:pPr>
    </w:p>
    <w:p w:rsidR="00C65772" w:rsidRDefault="00C65772" w:rsidP="00583696">
      <w:pPr>
        <w:spacing w:line="360" w:lineRule="auto"/>
        <w:jc w:val="both"/>
        <w:rPr>
          <w:sz w:val="28"/>
          <w:szCs w:val="28"/>
          <w:lang w:val="uk-UA"/>
        </w:rPr>
      </w:pPr>
      <w:r>
        <w:rPr>
          <w:sz w:val="28"/>
          <w:szCs w:val="28"/>
          <w:lang w:val="uk-UA"/>
        </w:rPr>
        <w:t xml:space="preserve"> </w:t>
      </w:r>
      <w:r w:rsidR="00C123B4" w:rsidRPr="00C123B4">
        <w:rPr>
          <w:sz w:val="28"/>
          <w:szCs w:val="28"/>
          <w:lang w:val="uk-UA"/>
        </w:rPr>
        <w:t xml:space="preserve">При використанні абсолютно будь-якого електроустаткування дуже важливим є дотримання правил техніки безпеки. Не можна нехтувати будь-якими несправностями, виявленими в електрообладнанні, таке недбале </w:t>
      </w:r>
      <w:r w:rsidR="00C123B4" w:rsidRPr="00C123B4">
        <w:rPr>
          <w:sz w:val="28"/>
          <w:szCs w:val="28"/>
          <w:lang w:val="uk-UA"/>
        </w:rPr>
        <w:lastRenderedPageBreak/>
        <w:t xml:space="preserve">ставлення, насамперед до самого себе, призводить до травм різного ступеня тяжкості, а іноді й до смертельного результату. Ураження електричним струмом може відбутися при використанні приладів з порушеною ізоляцією проводів або при експлуатації електричних приладів у вологих приміщеннях. Тому до початку всіх робіт потрібно переконатися у справності розеток, в які буде включатися електроінструмент, перевірити заземлення електрообладнання і, звичайно ж, оглянути інструмент на наявність пошкоджень. Крім цього, необхідно суворо дотримуватися порядку підключення електроустаткування в мережу, спочатку до обладнання підключається шнур, а потім шнур - до мережі. Відключення здійснюється в зворотному порядку. І ні в якому разі не можна включати і торкатися до металевого корпусу несправного електрообладнання, підключеного до електромережі, так як такі нерозумні дії можуть призвести до ураження електричним струмом. Не виконання вимог техніки безпеки може призвести до тяжких небезпечних та шкідливих факторів. </w:t>
      </w:r>
    </w:p>
    <w:p w:rsidR="00C65772" w:rsidRDefault="00C65772" w:rsidP="00583696">
      <w:pPr>
        <w:pStyle w:val="a4"/>
        <w:spacing w:before="0" w:beforeAutospacing="0" w:after="0" w:afterAutospacing="0" w:line="360" w:lineRule="auto"/>
        <w:jc w:val="both"/>
        <w:rPr>
          <w:sz w:val="28"/>
          <w:szCs w:val="28"/>
          <w:lang w:val="en-US"/>
        </w:rPr>
      </w:pPr>
      <w:r w:rsidRPr="00C65772">
        <w:rPr>
          <w:sz w:val="28"/>
          <w:szCs w:val="28"/>
          <w:lang w:val="uk-UA"/>
        </w:rPr>
        <w:t>Факторами небезпечного і шкідливого впливу на людину, пов'язаними з використанням електричної енергії, є:</w:t>
      </w:r>
    </w:p>
    <w:p w:rsidR="00C65772" w:rsidRPr="00C65772" w:rsidRDefault="00C65772" w:rsidP="00583696">
      <w:pPr>
        <w:pStyle w:val="a4"/>
        <w:spacing w:before="0" w:beforeAutospacing="0" w:after="0" w:afterAutospacing="0" w:line="360" w:lineRule="auto"/>
        <w:jc w:val="both"/>
        <w:rPr>
          <w:sz w:val="28"/>
          <w:szCs w:val="28"/>
          <w:lang w:val="en-US"/>
        </w:rPr>
      </w:pP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en-US"/>
        </w:rPr>
        <w:t>-</w:t>
      </w:r>
      <w:r>
        <w:rPr>
          <w:sz w:val="28"/>
          <w:szCs w:val="28"/>
        </w:rPr>
        <w:t xml:space="preserve"> </w:t>
      </w:r>
      <w:proofErr w:type="gramStart"/>
      <w:r>
        <w:rPr>
          <w:sz w:val="28"/>
          <w:szCs w:val="28"/>
          <w:lang w:val="en-US"/>
        </w:rPr>
        <w:t>п</w:t>
      </w:r>
      <w:proofErr w:type="spellStart"/>
      <w:r w:rsidRPr="00C65772">
        <w:rPr>
          <w:sz w:val="28"/>
          <w:szCs w:val="28"/>
          <w:lang w:val="uk-UA"/>
        </w:rPr>
        <w:t>ротікання</w:t>
      </w:r>
      <w:proofErr w:type="spellEnd"/>
      <w:proofErr w:type="gramEnd"/>
      <w:r w:rsidRPr="00C65772">
        <w:rPr>
          <w:sz w:val="28"/>
          <w:szCs w:val="28"/>
          <w:lang w:val="uk-UA"/>
        </w:rPr>
        <w:t xml:space="preserve"> електричного струму через організм людини;</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en-US"/>
        </w:rPr>
        <w:t>-</w:t>
      </w:r>
      <w:r>
        <w:rPr>
          <w:sz w:val="28"/>
          <w:szCs w:val="28"/>
        </w:rPr>
        <w:t xml:space="preserve"> </w:t>
      </w:r>
      <w:proofErr w:type="gramStart"/>
      <w:r>
        <w:rPr>
          <w:sz w:val="28"/>
          <w:szCs w:val="28"/>
          <w:lang w:val="uk-UA"/>
        </w:rPr>
        <w:t>вплив</w:t>
      </w:r>
      <w:proofErr w:type="gramEnd"/>
      <w:r w:rsidRPr="00C65772">
        <w:rPr>
          <w:sz w:val="28"/>
          <w:szCs w:val="28"/>
          <w:lang w:val="uk-UA"/>
        </w:rPr>
        <w:t xml:space="preserve"> біологічно активного електричного поля;</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en-US"/>
        </w:rPr>
        <w:t>-</w:t>
      </w:r>
      <w:r>
        <w:rPr>
          <w:sz w:val="28"/>
          <w:szCs w:val="28"/>
        </w:rPr>
        <w:t xml:space="preserve"> </w:t>
      </w:r>
      <w:proofErr w:type="gramStart"/>
      <w:r>
        <w:rPr>
          <w:sz w:val="28"/>
          <w:szCs w:val="28"/>
          <w:lang w:val="uk-UA"/>
        </w:rPr>
        <w:t>в</w:t>
      </w:r>
      <w:r w:rsidRPr="00C65772">
        <w:rPr>
          <w:sz w:val="28"/>
          <w:szCs w:val="28"/>
          <w:lang w:val="uk-UA"/>
        </w:rPr>
        <w:t>плив</w:t>
      </w:r>
      <w:proofErr w:type="gramEnd"/>
      <w:r w:rsidRPr="00C65772">
        <w:rPr>
          <w:sz w:val="28"/>
          <w:szCs w:val="28"/>
          <w:lang w:val="uk-UA"/>
        </w:rPr>
        <w:t xml:space="preserve"> біологічно активного магнітного поля;</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en-US"/>
        </w:rPr>
        <w:t>-</w:t>
      </w:r>
      <w:r>
        <w:rPr>
          <w:sz w:val="28"/>
          <w:szCs w:val="28"/>
        </w:rPr>
        <w:t xml:space="preserve"> </w:t>
      </w:r>
      <w:proofErr w:type="gramStart"/>
      <w:r>
        <w:rPr>
          <w:sz w:val="28"/>
          <w:szCs w:val="28"/>
          <w:lang w:val="uk-UA"/>
        </w:rPr>
        <w:t>в</w:t>
      </w:r>
      <w:r w:rsidRPr="00C65772">
        <w:rPr>
          <w:sz w:val="28"/>
          <w:szCs w:val="28"/>
          <w:lang w:val="uk-UA"/>
        </w:rPr>
        <w:t>плив</w:t>
      </w:r>
      <w:proofErr w:type="gramEnd"/>
      <w:r w:rsidRPr="00C65772">
        <w:rPr>
          <w:sz w:val="28"/>
          <w:szCs w:val="28"/>
          <w:lang w:val="uk-UA"/>
        </w:rPr>
        <w:t xml:space="preserve"> електростатичного поля;</w:t>
      </w:r>
    </w:p>
    <w:p w:rsidR="00C65772" w:rsidRDefault="00C65772" w:rsidP="00583696">
      <w:pPr>
        <w:pStyle w:val="a4"/>
        <w:spacing w:before="0" w:beforeAutospacing="0" w:after="0" w:afterAutospacing="0" w:line="360" w:lineRule="auto"/>
        <w:jc w:val="both"/>
        <w:rPr>
          <w:sz w:val="28"/>
          <w:szCs w:val="28"/>
          <w:lang w:val="en-US"/>
        </w:rPr>
      </w:pPr>
      <w:r>
        <w:rPr>
          <w:sz w:val="28"/>
          <w:szCs w:val="28"/>
          <w:lang w:val="en-US"/>
        </w:rPr>
        <w:t>-</w:t>
      </w:r>
      <w:r>
        <w:rPr>
          <w:sz w:val="28"/>
          <w:szCs w:val="28"/>
        </w:rPr>
        <w:t xml:space="preserve"> </w:t>
      </w:r>
      <w:proofErr w:type="gramStart"/>
      <w:r>
        <w:rPr>
          <w:sz w:val="28"/>
          <w:szCs w:val="28"/>
          <w:lang w:val="uk-UA"/>
        </w:rPr>
        <w:t>в</w:t>
      </w:r>
      <w:r w:rsidRPr="00C65772">
        <w:rPr>
          <w:sz w:val="28"/>
          <w:szCs w:val="28"/>
          <w:lang w:val="uk-UA"/>
        </w:rPr>
        <w:t>плив</w:t>
      </w:r>
      <w:proofErr w:type="gramEnd"/>
      <w:r w:rsidRPr="00C65772">
        <w:rPr>
          <w:sz w:val="28"/>
          <w:szCs w:val="28"/>
          <w:lang w:val="uk-UA"/>
        </w:rPr>
        <w:t xml:space="preserve"> електромагнітного випромінювання (</w:t>
      </w:r>
      <w:proofErr w:type="spellStart"/>
      <w:r w:rsidRPr="00C65772">
        <w:rPr>
          <w:sz w:val="28"/>
          <w:szCs w:val="28"/>
          <w:lang w:val="uk-UA"/>
        </w:rPr>
        <w:t>ЕМВ</w:t>
      </w:r>
      <w:proofErr w:type="spellEnd"/>
      <w:r w:rsidRPr="00C65772">
        <w:rPr>
          <w:sz w:val="28"/>
          <w:szCs w:val="28"/>
          <w:lang w:val="uk-UA"/>
        </w:rPr>
        <w:t>).</w:t>
      </w:r>
    </w:p>
    <w:p w:rsidR="00C65772" w:rsidRPr="00C65772" w:rsidRDefault="00C65772" w:rsidP="00583696">
      <w:pPr>
        <w:pStyle w:val="a4"/>
        <w:spacing w:before="0" w:beforeAutospacing="0" w:after="0" w:afterAutospacing="0" w:line="360" w:lineRule="auto"/>
        <w:jc w:val="both"/>
        <w:rPr>
          <w:sz w:val="28"/>
          <w:szCs w:val="28"/>
          <w:lang w:val="en-US"/>
        </w:rPr>
      </w:pPr>
    </w:p>
    <w:p w:rsidR="00C65772" w:rsidRPr="00C65772" w:rsidRDefault="00C65772" w:rsidP="00583696">
      <w:pPr>
        <w:pStyle w:val="a4"/>
        <w:spacing w:before="0" w:beforeAutospacing="0" w:after="0" w:afterAutospacing="0" w:line="360" w:lineRule="auto"/>
        <w:jc w:val="both"/>
        <w:rPr>
          <w:sz w:val="28"/>
          <w:szCs w:val="28"/>
          <w:lang w:val="uk-UA"/>
        </w:rPr>
      </w:pPr>
      <w:r w:rsidRPr="00C65772">
        <w:rPr>
          <w:rStyle w:val="a5"/>
          <w:i w:val="0"/>
          <w:sz w:val="28"/>
          <w:szCs w:val="28"/>
          <w:lang w:val="uk-UA"/>
        </w:rPr>
        <w:t>За ступенем впливу на організм людини розрізняються чотири стадії:</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uk-UA"/>
        </w:rPr>
        <w:t xml:space="preserve">- </w:t>
      </w:r>
      <w:r w:rsidRPr="00C65772">
        <w:rPr>
          <w:sz w:val="28"/>
          <w:szCs w:val="28"/>
          <w:lang w:val="uk-UA"/>
        </w:rPr>
        <w:t>слабкі, судомні скорочення м'язів;</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uk-UA"/>
        </w:rPr>
        <w:t xml:space="preserve">- </w:t>
      </w:r>
      <w:r w:rsidRPr="00C65772">
        <w:rPr>
          <w:sz w:val="28"/>
          <w:szCs w:val="28"/>
          <w:lang w:val="uk-UA"/>
        </w:rPr>
        <w:t>судомні скорочення м'язів, втрата свідомості;</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uk-UA"/>
        </w:rPr>
        <w:t xml:space="preserve">- </w:t>
      </w:r>
      <w:r w:rsidRPr="00C65772">
        <w:rPr>
          <w:sz w:val="28"/>
          <w:szCs w:val="28"/>
          <w:lang w:val="uk-UA"/>
        </w:rPr>
        <w:t>втрата свідомості, порушення серцевої і дихальної діяльності;</w:t>
      </w:r>
    </w:p>
    <w:p w:rsidR="00C65772" w:rsidRPr="00C65772" w:rsidRDefault="00C65772" w:rsidP="00583696">
      <w:pPr>
        <w:pStyle w:val="a4"/>
        <w:spacing w:before="0" w:beforeAutospacing="0" w:after="0" w:afterAutospacing="0" w:line="360" w:lineRule="auto"/>
        <w:jc w:val="both"/>
        <w:rPr>
          <w:sz w:val="28"/>
          <w:szCs w:val="28"/>
          <w:lang w:val="uk-UA"/>
        </w:rPr>
      </w:pPr>
      <w:r>
        <w:rPr>
          <w:sz w:val="28"/>
          <w:szCs w:val="28"/>
          <w:lang w:val="uk-UA"/>
        </w:rPr>
        <w:t xml:space="preserve">- </w:t>
      </w:r>
      <w:r w:rsidRPr="00C65772">
        <w:rPr>
          <w:sz w:val="28"/>
          <w:szCs w:val="28"/>
          <w:lang w:val="uk-UA"/>
        </w:rPr>
        <w:t>клінічна смерть, тобто відсутність дихання і кровообігу.</w:t>
      </w:r>
    </w:p>
    <w:p w:rsidR="00C65772" w:rsidRDefault="00C65772" w:rsidP="00583696">
      <w:pPr>
        <w:pStyle w:val="a4"/>
        <w:spacing w:before="0" w:beforeAutospacing="0" w:after="0" w:afterAutospacing="0" w:line="360" w:lineRule="auto"/>
        <w:jc w:val="both"/>
        <w:rPr>
          <w:sz w:val="28"/>
          <w:szCs w:val="28"/>
          <w:lang w:val="uk-UA"/>
        </w:rPr>
      </w:pPr>
      <w:r w:rsidRPr="00C65772">
        <w:rPr>
          <w:sz w:val="28"/>
          <w:szCs w:val="28"/>
          <w:lang w:val="uk-UA"/>
        </w:rPr>
        <w:lastRenderedPageBreak/>
        <w:t>Механічні пошкодження, що з'явилися внаслідок впливу шкідливих факторів, пов'язаних з використанням електричної енергії (падіння з висоти, удари), також можуть бути віднесені до електротравм. Крім того, електричний струм викликає мимовільне скорочення м'язів (судоми), яке ускладнює звільнення людини від контакту з струмоведучими частинами.</w:t>
      </w:r>
    </w:p>
    <w:p w:rsidR="00160283" w:rsidRDefault="00160283" w:rsidP="00583696">
      <w:pPr>
        <w:pStyle w:val="a4"/>
        <w:spacing w:before="0" w:beforeAutospacing="0" w:after="0" w:afterAutospacing="0" w:line="360" w:lineRule="auto"/>
        <w:jc w:val="both"/>
        <w:rPr>
          <w:sz w:val="28"/>
          <w:szCs w:val="28"/>
          <w:lang w:val="uk-UA"/>
        </w:rPr>
      </w:pPr>
    </w:p>
    <w:p w:rsidR="00160283" w:rsidRPr="00160283" w:rsidRDefault="00160283" w:rsidP="00583696">
      <w:pPr>
        <w:pStyle w:val="a4"/>
        <w:shd w:val="clear" w:color="auto" w:fill="FFFFFF"/>
        <w:spacing w:before="0" w:beforeAutospacing="0" w:after="0" w:afterAutospacing="0" w:line="360" w:lineRule="auto"/>
        <w:jc w:val="both"/>
        <w:rPr>
          <w:sz w:val="28"/>
          <w:szCs w:val="28"/>
          <w:lang w:val="uk-UA"/>
        </w:rPr>
      </w:pPr>
      <w:r w:rsidRPr="00160283">
        <w:rPr>
          <w:sz w:val="28"/>
          <w:szCs w:val="28"/>
          <w:lang w:val="uk-UA"/>
        </w:rPr>
        <w:t>Основними заходами захисту від ураження електричним струмом є:</w:t>
      </w:r>
    </w:p>
    <w:p w:rsidR="00160283" w:rsidRPr="00160283" w:rsidRDefault="00160283" w:rsidP="00583696">
      <w:pPr>
        <w:pStyle w:val="a4"/>
        <w:shd w:val="clear" w:color="auto" w:fill="FFFFFF"/>
        <w:spacing w:before="0" w:beforeAutospacing="0" w:after="0" w:afterAutospacing="0" w:line="360" w:lineRule="auto"/>
        <w:jc w:val="both"/>
        <w:rPr>
          <w:sz w:val="28"/>
          <w:szCs w:val="28"/>
          <w:lang w:val="uk-UA"/>
        </w:rPr>
      </w:pPr>
    </w:p>
    <w:p w:rsidR="00160283" w:rsidRPr="005C023D" w:rsidRDefault="00160283" w:rsidP="00583696">
      <w:pPr>
        <w:pStyle w:val="a4"/>
        <w:shd w:val="clear" w:color="auto" w:fill="FFFFFF"/>
        <w:spacing w:before="0" w:beforeAutospacing="0" w:after="0" w:afterAutospacing="0" w:line="360" w:lineRule="auto"/>
        <w:jc w:val="both"/>
        <w:rPr>
          <w:sz w:val="28"/>
          <w:szCs w:val="28"/>
          <w:lang w:val="uk-UA"/>
        </w:rPr>
      </w:pPr>
      <w:r w:rsidRPr="005C023D">
        <w:rPr>
          <w:sz w:val="28"/>
          <w:szCs w:val="28"/>
          <w:lang w:val="uk-UA"/>
        </w:rPr>
        <w:t>· забезпечення недоступності струмопровідних частин для випадкового дотику;</w:t>
      </w:r>
    </w:p>
    <w:p w:rsidR="00160283" w:rsidRPr="005C023D" w:rsidRDefault="00160283" w:rsidP="00583696">
      <w:pPr>
        <w:pStyle w:val="a4"/>
        <w:shd w:val="clear" w:color="auto" w:fill="FFFFFF"/>
        <w:spacing w:before="0" w:beforeAutospacing="0" w:after="0" w:afterAutospacing="0" w:line="360" w:lineRule="auto"/>
        <w:jc w:val="both"/>
        <w:rPr>
          <w:sz w:val="28"/>
          <w:szCs w:val="28"/>
          <w:lang w:val="uk-UA"/>
        </w:rPr>
      </w:pPr>
      <w:r w:rsidRPr="005C023D">
        <w:rPr>
          <w:sz w:val="28"/>
          <w:szCs w:val="28"/>
          <w:lang w:val="uk-UA"/>
        </w:rPr>
        <w:t>· застосування електроенергії з безпечними величинами напруги;</w:t>
      </w:r>
    </w:p>
    <w:p w:rsidR="00160283" w:rsidRPr="005C023D" w:rsidRDefault="00160283" w:rsidP="00583696">
      <w:pPr>
        <w:pStyle w:val="a4"/>
        <w:shd w:val="clear" w:color="auto" w:fill="FFFFFF"/>
        <w:spacing w:before="0" w:beforeAutospacing="0" w:after="0" w:afterAutospacing="0" w:line="360" w:lineRule="auto"/>
        <w:jc w:val="both"/>
        <w:rPr>
          <w:sz w:val="28"/>
          <w:szCs w:val="28"/>
          <w:lang w:val="uk-UA"/>
        </w:rPr>
      </w:pPr>
      <w:r w:rsidRPr="005C023D">
        <w:rPr>
          <w:sz w:val="28"/>
          <w:szCs w:val="28"/>
          <w:lang w:val="uk-UA"/>
        </w:rPr>
        <w:t>· усунення небезпеки ураження людей струмом у разі появи напруги на частинах конструкцій електроустаткування;</w:t>
      </w:r>
    </w:p>
    <w:p w:rsidR="00160283" w:rsidRPr="00160283" w:rsidRDefault="00160283" w:rsidP="00583696">
      <w:pPr>
        <w:pStyle w:val="a4"/>
        <w:shd w:val="clear" w:color="auto" w:fill="FFFFFF"/>
        <w:spacing w:before="0" w:beforeAutospacing="0" w:after="0" w:afterAutospacing="0" w:line="360" w:lineRule="auto"/>
        <w:jc w:val="both"/>
        <w:rPr>
          <w:rFonts w:ascii="Tahoma" w:hAnsi="Tahoma" w:cs="Tahoma"/>
          <w:color w:val="666666"/>
          <w:sz w:val="21"/>
          <w:szCs w:val="21"/>
          <w:lang w:val="uk-UA"/>
        </w:rPr>
      </w:pPr>
      <w:r w:rsidRPr="005C023D">
        <w:rPr>
          <w:sz w:val="28"/>
          <w:szCs w:val="28"/>
          <w:lang w:val="uk-UA"/>
        </w:rPr>
        <w:t>·</w:t>
      </w:r>
      <w:r w:rsidRPr="00160283">
        <w:rPr>
          <w:sz w:val="28"/>
          <w:szCs w:val="28"/>
          <w:lang w:val="uk-UA"/>
        </w:rPr>
        <w:t xml:space="preserve"> застосування індивідуальних захисних засобів від ураження електричним струмом.</w:t>
      </w:r>
    </w:p>
    <w:p w:rsidR="00160283" w:rsidRPr="007F7C75" w:rsidRDefault="007F7C75" w:rsidP="00583696">
      <w:pPr>
        <w:pStyle w:val="a4"/>
        <w:spacing w:before="0" w:beforeAutospacing="0" w:after="0" w:afterAutospacing="0" w:line="360" w:lineRule="auto"/>
        <w:jc w:val="both"/>
        <w:rPr>
          <w:sz w:val="28"/>
          <w:szCs w:val="28"/>
          <w:shd w:val="clear" w:color="auto" w:fill="FFFFFF"/>
          <w:lang w:val="uk-UA"/>
        </w:rPr>
      </w:pPr>
      <w:r w:rsidRPr="007F7C75">
        <w:rPr>
          <w:sz w:val="28"/>
          <w:szCs w:val="28"/>
          <w:shd w:val="clear" w:color="auto" w:fill="FFFFFF"/>
          <w:lang w:val="uk-UA"/>
        </w:rPr>
        <w:t xml:space="preserve">До заходів щодо зменшення впливу на працівників </w:t>
      </w:r>
      <w:proofErr w:type="spellStart"/>
      <w:r w:rsidRPr="007F7C75">
        <w:rPr>
          <w:sz w:val="28"/>
          <w:szCs w:val="28"/>
          <w:shd w:val="clear" w:color="auto" w:fill="FFFFFF"/>
          <w:lang w:val="uk-UA"/>
        </w:rPr>
        <w:t>ЕМП</w:t>
      </w:r>
      <w:proofErr w:type="spellEnd"/>
      <w:r w:rsidRPr="007F7C75">
        <w:rPr>
          <w:sz w:val="28"/>
          <w:szCs w:val="28"/>
          <w:shd w:val="clear" w:color="auto" w:fill="FFFFFF"/>
          <w:lang w:val="uk-UA"/>
        </w:rPr>
        <w:t xml:space="preserve"> належать: організаційні, інженерно-технічні та лікарсько-профілактичні:</w:t>
      </w:r>
    </w:p>
    <w:p w:rsidR="007F7C75" w:rsidRPr="007F7C75" w:rsidRDefault="007F7C75" w:rsidP="007F7C75">
      <w:pPr>
        <w:pStyle w:val="a4"/>
        <w:numPr>
          <w:ilvl w:val="0"/>
          <w:numId w:val="2"/>
        </w:numPr>
        <w:spacing w:before="0" w:beforeAutospacing="0" w:after="0" w:afterAutospacing="0" w:line="360" w:lineRule="auto"/>
        <w:jc w:val="both"/>
        <w:rPr>
          <w:sz w:val="28"/>
          <w:szCs w:val="28"/>
          <w:shd w:val="clear" w:color="auto" w:fill="FFFFFF"/>
          <w:lang w:val="uk-UA"/>
        </w:rPr>
      </w:pPr>
      <w:r w:rsidRPr="007F7C75">
        <w:rPr>
          <w:sz w:val="28"/>
          <w:szCs w:val="28"/>
          <w:shd w:val="clear" w:color="auto" w:fill="FFFFFF"/>
          <w:lang w:val="uk-UA"/>
        </w:rPr>
        <w:t xml:space="preserve">Інженерно-технічні заходи передбачають таке розташування джерел </w:t>
      </w:r>
      <w:proofErr w:type="spellStart"/>
      <w:r w:rsidRPr="007F7C75">
        <w:rPr>
          <w:sz w:val="28"/>
          <w:szCs w:val="28"/>
          <w:shd w:val="clear" w:color="auto" w:fill="FFFFFF"/>
          <w:lang w:val="uk-UA"/>
        </w:rPr>
        <w:t>ЕМП</w:t>
      </w:r>
      <w:proofErr w:type="spellEnd"/>
      <w:r w:rsidRPr="007F7C75">
        <w:rPr>
          <w:sz w:val="28"/>
          <w:szCs w:val="28"/>
          <w:shd w:val="clear" w:color="auto" w:fill="FFFFFF"/>
          <w:lang w:val="uk-UA"/>
        </w:rPr>
        <w:t>, яке б зводило до мінімуму їх вплив на працюючих</w:t>
      </w:r>
    </w:p>
    <w:p w:rsidR="007F7C75" w:rsidRPr="007F7C75" w:rsidRDefault="007F7C75" w:rsidP="007F7C75">
      <w:pPr>
        <w:pStyle w:val="a4"/>
        <w:numPr>
          <w:ilvl w:val="0"/>
          <w:numId w:val="2"/>
        </w:numPr>
        <w:spacing w:before="0" w:beforeAutospacing="0" w:after="0" w:afterAutospacing="0" w:line="360" w:lineRule="auto"/>
        <w:jc w:val="both"/>
        <w:rPr>
          <w:sz w:val="28"/>
          <w:szCs w:val="28"/>
          <w:lang w:val="uk-UA"/>
        </w:rPr>
      </w:pPr>
      <w:r w:rsidRPr="007F7C75">
        <w:rPr>
          <w:sz w:val="28"/>
          <w:szCs w:val="28"/>
          <w:shd w:val="clear" w:color="auto" w:fill="FFFFFF"/>
          <w:lang w:val="uk-UA"/>
        </w:rPr>
        <w:t xml:space="preserve">Лікарсько-профілактичні заходи передбачають проведення систематичних медичних оглядів працівників, які перебувають у зоні дії </w:t>
      </w:r>
      <w:proofErr w:type="spellStart"/>
      <w:r w:rsidRPr="007F7C75">
        <w:rPr>
          <w:sz w:val="28"/>
          <w:szCs w:val="28"/>
          <w:shd w:val="clear" w:color="auto" w:fill="FFFFFF"/>
          <w:lang w:val="uk-UA"/>
        </w:rPr>
        <w:t>ЕМП</w:t>
      </w:r>
      <w:proofErr w:type="spellEnd"/>
      <w:r w:rsidRPr="007F7C75">
        <w:rPr>
          <w:sz w:val="28"/>
          <w:szCs w:val="28"/>
          <w:shd w:val="clear" w:color="auto" w:fill="FFFFFF"/>
          <w:lang w:val="uk-UA"/>
        </w:rPr>
        <w:t>, обмеження в часі перебування людей в зоні підвищеної інтенсивності електромагнітних випромінювань, видачу працюючим безкоштовного лікарсько-профілактичного харчування, перерви санітарно-оздоровчого характеру.</w:t>
      </w:r>
    </w:p>
    <w:sectPr w:rsidR="007F7C75" w:rsidRPr="007F7C75" w:rsidSect="000E3A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94A"/>
    <w:multiLevelType w:val="hybridMultilevel"/>
    <w:tmpl w:val="F42ABB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8720078"/>
    <w:multiLevelType w:val="hybridMultilevel"/>
    <w:tmpl w:val="767A8844"/>
    <w:lvl w:ilvl="0" w:tplc="02FCE21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7387"/>
    <w:rsid w:val="00043B90"/>
    <w:rsid w:val="000E3A95"/>
    <w:rsid w:val="001521EE"/>
    <w:rsid w:val="00160283"/>
    <w:rsid w:val="002310B6"/>
    <w:rsid w:val="00273F47"/>
    <w:rsid w:val="002A5E41"/>
    <w:rsid w:val="00313707"/>
    <w:rsid w:val="004B7AF0"/>
    <w:rsid w:val="00547DE3"/>
    <w:rsid w:val="00583696"/>
    <w:rsid w:val="005C023D"/>
    <w:rsid w:val="006320EA"/>
    <w:rsid w:val="006D2276"/>
    <w:rsid w:val="007B0767"/>
    <w:rsid w:val="007E712A"/>
    <w:rsid w:val="007F7C75"/>
    <w:rsid w:val="008B3A55"/>
    <w:rsid w:val="008F1958"/>
    <w:rsid w:val="0090206A"/>
    <w:rsid w:val="00921967"/>
    <w:rsid w:val="009E3489"/>
    <w:rsid w:val="00A21F92"/>
    <w:rsid w:val="00AB0996"/>
    <w:rsid w:val="00AF6969"/>
    <w:rsid w:val="00B20868"/>
    <w:rsid w:val="00B51DAE"/>
    <w:rsid w:val="00BE3DA8"/>
    <w:rsid w:val="00BE7F48"/>
    <w:rsid w:val="00C123B4"/>
    <w:rsid w:val="00C65772"/>
    <w:rsid w:val="00CD30BB"/>
    <w:rsid w:val="00D409AC"/>
    <w:rsid w:val="00D861F0"/>
    <w:rsid w:val="00DC7387"/>
    <w:rsid w:val="00DF2CEC"/>
    <w:rsid w:val="00E07E6C"/>
    <w:rsid w:val="00E23A8F"/>
    <w:rsid w:val="00EF60C2"/>
    <w:rsid w:val="00F32221"/>
    <w:rsid w:val="00FB1B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3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C7387"/>
    <w:pPr>
      <w:keepNext/>
      <w:jc w:val="center"/>
      <w:outlineLvl w:val="0"/>
    </w:pPr>
    <w:rPr>
      <w:b/>
      <w:sz w:val="28"/>
      <w:szCs w:val="20"/>
    </w:rPr>
  </w:style>
  <w:style w:type="paragraph" w:styleId="2">
    <w:name w:val="heading 2"/>
    <w:basedOn w:val="a"/>
    <w:next w:val="a"/>
    <w:link w:val="20"/>
    <w:qFormat/>
    <w:rsid w:val="00DC7387"/>
    <w:pPr>
      <w:keepNext/>
      <w:spacing w:before="240" w:after="60"/>
      <w:outlineLvl w:val="1"/>
    </w:pPr>
    <w:rPr>
      <w:b/>
      <w:bCs/>
      <w:iCs/>
      <w:sz w:val="28"/>
      <w:szCs w:val="28"/>
    </w:rPr>
  </w:style>
  <w:style w:type="paragraph" w:styleId="3">
    <w:name w:val="heading 3"/>
    <w:basedOn w:val="a"/>
    <w:next w:val="a"/>
    <w:link w:val="30"/>
    <w:qFormat/>
    <w:rsid w:val="00DC7387"/>
    <w:pPr>
      <w:keepNext/>
      <w:spacing w:before="240" w:after="60"/>
      <w:outlineLvl w:val="2"/>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C7387"/>
    <w:rPr>
      <w:rFonts w:ascii="Times New Roman" w:eastAsia="Times New Roman" w:hAnsi="Times New Roman" w:cs="Times New Roman"/>
      <w:b/>
      <w:sz w:val="28"/>
      <w:szCs w:val="20"/>
    </w:rPr>
  </w:style>
  <w:style w:type="character" w:customStyle="1" w:styleId="20">
    <w:name w:val="Заголовок 2 Знак"/>
    <w:basedOn w:val="a0"/>
    <w:link w:val="2"/>
    <w:rsid w:val="00DC7387"/>
    <w:rPr>
      <w:rFonts w:ascii="Times New Roman" w:eastAsia="Times New Roman" w:hAnsi="Times New Roman" w:cs="Times New Roman"/>
      <w:b/>
      <w:bCs/>
      <w:iCs/>
      <w:sz w:val="28"/>
      <w:szCs w:val="28"/>
      <w:lang w:eastAsia="ru-RU"/>
    </w:rPr>
  </w:style>
  <w:style w:type="character" w:customStyle="1" w:styleId="30">
    <w:name w:val="Заголовок 3 Знак"/>
    <w:basedOn w:val="a0"/>
    <w:link w:val="3"/>
    <w:rsid w:val="00DC7387"/>
    <w:rPr>
      <w:rFonts w:ascii="Times New Roman" w:eastAsia="Times New Roman" w:hAnsi="Times New Roman" w:cs="Times New Roman"/>
      <w:b/>
      <w:bCs/>
      <w:sz w:val="28"/>
      <w:szCs w:val="26"/>
      <w:lang w:eastAsia="ru-RU"/>
    </w:rPr>
  </w:style>
  <w:style w:type="paragraph" w:styleId="a3">
    <w:name w:val="List Paragraph"/>
    <w:basedOn w:val="a"/>
    <w:uiPriority w:val="34"/>
    <w:qFormat/>
    <w:rsid w:val="00B20868"/>
    <w:pPr>
      <w:ind w:left="720"/>
      <w:contextualSpacing/>
    </w:pPr>
  </w:style>
  <w:style w:type="paragraph" w:styleId="a4">
    <w:name w:val="Normal (Web)"/>
    <w:basedOn w:val="a"/>
    <w:uiPriority w:val="99"/>
    <w:unhideWhenUsed/>
    <w:rsid w:val="00C65772"/>
    <w:pPr>
      <w:spacing w:before="100" w:beforeAutospacing="1" w:after="100" w:afterAutospacing="1"/>
    </w:pPr>
  </w:style>
  <w:style w:type="character" w:styleId="a5">
    <w:name w:val="Emphasis"/>
    <w:basedOn w:val="a0"/>
    <w:uiPriority w:val="20"/>
    <w:qFormat/>
    <w:rsid w:val="00C65772"/>
    <w:rPr>
      <w:i/>
      <w:iCs/>
    </w:rPr>
  </w:style>
  <w:style w:type="table" w:styleId="a6">
    <w:name w:val="Table Grid"/>
    <w:basedOn w:val="a1"/>
    <w:uiPriority w:val="59"/>
    <w:rsid w:val="00BE7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5714426">
      <w:bodyDiv w:val="1"/>
      <w:marLeft w:val="0"/>
      <w:marRight w:val="0"/>
      <w:marTop w:val="0"/>
      <w:marBottom w:val="0"/>
      <w:divBdr>
        <w:top w:val="none" w:sz="0" w:space="0" w:color="auto"/>
        <w:left w:val="none" w:sz="0" w:space="0" w:color="auto"/>
        <w:bottom w:val="none" w:sz="0" w:space="0" w:color="auto"/>
        <w:right w:val="none" w:sz="0" w:space="0" w:color="auto"/>
      </w:divBdr>
    </w:div>
    <w:div w:id="633097779">
      <w:bodyDiv w:val="1"/>
      <w:marLeft w:val="0"/>
      <w:marRight w:val="0"/>
      <w:marTop w:val="0"/>
      <w:marBottom w:val="0"/>
      <w:divBdr>
        <w:top w:val="none" w:sz="0" w:space="0" w:color="auto"/>
        <w:left w:val="none" w:sz="0" w:space="0" w:color="auto"/>
        <w:bottom w:val="none" w:sz="0" w:space="0" w:color="auto"/>
        <w:right w:val="none" w:sz="0" w:space="0" w:color="auto"/>
      </w:divBdr>
    </w:div>
    <w:div w:id="750153251">
      <w:bodyDiv w:val="1"/>
      <w:marLeft w:val="0"/>
      <w:marRight w:val="0"/>
      <w:marTop w:val="0"/>
      <w:marBottom w:val="0"/>
      <w:divBdr>
        <w:top w:val="none" w:sz="0" w:space="0" w:color="auto"/>
        <w:left w:val="none" w:sz="0" w:space="0" w:color="auto"/>
        <w:bottom w:val="none" w:sz="0" w:space="0" w:color="auto"/>
        <w:right w:val="none" w:sz="0" w:space="0" w:color="auto"/>
      </w:divBdr>
      <w:divsChild>
        <w:div w:id="1757479190">
          <w:marLeft w:val="0"/>
          <w:marRight w:val="0"/>
          <w:marTop w:val="0"/>
          <w:marBottom w:val="0"/>
          <w:divBdr>
            <w:top w:val="none" w:sz="0" w:space="0" w:color="auto"/>
            <w:left w:val="none" w:sz="0" w:space="0" w:color="auto"/>
            <w:bottom w:val="none" w:sz="0" w:space="0" w:color="auto"/>
            <w:right w:val="none" w:sz="0" w:space="0" w:color="auto"/>
          </w:divBdr>
          <w:divsChild>
            <w:div w:id="1016881935">
              <w:marLeft w:val="0"/>
              <w:marRight w:val="0"/>
              <w:marTop w:val="0"/>
              <w:marBottom w:val="0"/>
              <w:divBdr>
                <w:top w:val="none" w:sz="0" w:space="0" w:color="auto"/>
                <w:left w:val="none" w:sz="0" w:space="0" w:color="auto"/>
                <w:bottom w:val="none" w:sz="0" w:space="0" w:color="auto"/>
                <w:right w:val="none" w:sz="0" w:space="0" w:color="auto"/>
              </w:divBdr>
              <w:divsChild>
                <w:div w:id="371810012">
                  <w:marLeft w:val="0"/>
                  <w:marRight w:val="0"/>
                  <w:marTop w:val="0"/>
                  <w:marBottom w:val="251"/>
                  <w:divBdr>
                    <w:top w:val="none" w:sz="0" w:space="0" w:color="auto"/>
                    <w:left w:val="none" w:sz="0" w:space="0" w:color="auto"/>
                    <w:bottom w:val="none" w:sz="0" w:space="0" w:color="auto"/>
                    <w:right w:val="none" w:sz="0" w:space="0" w:color="auto"/>
                  </w:divBdr>
                  <w:divsChild>
                    <w:div w:id="1256479558">
                      <w:marLeft w:val="167"/>
                      <w:marRight w:val="0"/>
                      <w:marTop w:val="0"/>
                      <w:marBottom w:val="84"/>
                      <w:divBdr>
                        <w:top w:val="single" w:sz="6" w:space="0" w:color="CCCCCC"/>
                        <w:left w:val="single" w:sz="6" w:space="0" w:color="CCCCCC"/>
                        <w:bottom w:val="single" w:sz="6" w:space="0" w:color="CCCCCC"/>
                        <w:right w:val="single" w:sz="6" w:space="0" w:color="CCCCCC"/>
                      </w:divBdr>
                      <w:divsChild>
                        <w:div w:id="465585752">
                          <w:marLeft w:val="0"/>
                          <w:marRight w:val="0"/>
                          <w:marTop w:val="0"/>
                          <w:marBottom w:val="0"/>
                          <w:divBdr>
                            <w:top w:val="none" w:sz="0" w:space="0" w:color="auto"/>
                            <w:left w:val="none" w:sz="0" w:space="0" w:color="auto"/>
                            <w:bottom w:val="none" w:sz="0" w:space="0" w:color="auto"/>
                            <w:right w:val="none" w:sz="0" w:space="0" w:color="auto"/>
                          </w:divBdr>
                        </w:div>
                      </w:divsChild>
                    </w:div>
                    <w:div w:id="4995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4426">
      <w:bodyDiv w:val="1"/>
      <w:marLeft w:val="0"/>
      <w:marRight w:val="0"/>
      <w:marTop w:val="0"/>
      <w:marBottom w:val="0"/>
      <w:divBdr>
        <w:top w:val="none" w:sz="0" w:space="0" w:color="auto"/>
        <w:left w:val="none" w:sz="0" w:space="0" w:color="auto"/>
        <w:bottom w:val="none" w:sz="0" w:space="0" w:color="auto"/>
        <w:right w:val="none" w:sz="0" w:space="0" w:color="auto"/>
      </w:divBdr>
    </w:div>
    <w:div w:id="1407146501">
      <w:bodyDiv w:val="1"/>
      <w:marLeft w:val="0"/>
      <w:marRight w:val="0"/>
      <w:marTop w:val="0"/>
      <w:marBottom w:val="0"/>
      <w:divBdr>
        <w:top w:val="none" w:sz="0" w:space="0" w:color="auto"/>
        <w:left w:val="none" w:sz="0" w:space="0" w:color="auto"/>
        <w:bottom w:val="none" w:sz="0" w:space="0" w:color="auto"/>
        <w:right w:val="none" w:sz="0" w:space="0" w:color="auto"/>
      </w:divBdr>
    </w:div>
    <w:div w:id="1419248730">
      <w:bodyDiv w:val="1"/>
      <w:marLeft w:val="0"/>
      <w:marRight w:val="0"/>
      <w:marTop w:val="0"/>
      <w:marBottom w:val="0"/>
      <w:divBdr>
        <w:top w:val="none" w:sz="0" w:space="0" w:color="auto"/>
        <w:left w:val="none" w:sz="0" w:space="0" w:color="auto"/>
        <w:bottom w:val="none" w:sz="0" w:space="0" w:color="auto"/>
        <w:right w:val="none" w:sz="0" w:space="0" w:color="auto"/>
      </w:divBdr>
    </w:div>
    <w:div w:id="180573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56DC1-A9ED-4AA6-8162-9793DA50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822</Words>
  <Characters>4689</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6</cp:revision>
  <dcterms:created xsi:type="dcterms:W3CDTF">2017-12-14T21:37:00Z</dcterms:created>
  <dcterms:modified xsi:type="dcterms:W3CDTF">2017-12-14T22:08:00Z</dcterms:modified>
</cp:coreProperties>
</file>