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94904966"/>
        <w:docPartObj>
          <w:docPartGallery w:val="Cover Pages"/>
          <w:docPartUnique/>
        </w:docPartObj>
      </w:sdtPr>
      <w:sdtEndPr>
        <w:rPr>
          <w:sz w:val="28"/>
          <w:szCs w:val="28"/>
        </w:rPr>
      </w:sdtEndPr>
      <w:sdtContent>
        <w:p w14:paraId="1AAC4E7E" w14:textId="150AFDB5" w:rsidR="00BF73F2" w:rsidRDefault="00BF73F2">
          <w:r>
            <w:rPr>
              <w:noProof/>
            </w:rPr>
            <mc:AlternateContent>
              <mc:Choice Requires="wps">
                <w:drawing>
                  <wp:anchor distT="0" distB="0" distL="114300" distR="114300" simplePos="0" relativeHeight="251659264" behindDoc="1" locked="0" layoutInCell="1" allowOverlap="1" wp14:anchorId="5F4BF344" wp14:editId="3466B17C">
                    <wp:simplePos x="0" y="0"/>
                    <wp:positionH relativeFrom="page">
                      <wp:posOffset>365760</wp:posOffset>
                    </wp:positionH>
                    <wp:positionV relativeFrom="page">
                      <wp:posOffset>1194435</wp:posOffset>
                    </wp:positionV>
                    <wp:extent cx="7034530" cy="7736205"/>
                    <wp:effectExtent l="0" t="0" r="6985" b="0"/>
                    <wp:wrapTight wrapText="bothSides">
                      <wp:wrapPolygon edited="0">
                        <wp:start x="0" y="0"/>
                        <wp:lineTo x="0" y="21541"/>
                        <wp:lineTo x="21563" y="21541"/>
                        <wp:lineTo x="21563" y="0"/>
                        <wp:lineTo x="0" y="0"/>
                      </wp:wrapPolygon>
                    </wp:wrapTight>
                    <wp:docPr id="3" name="Text Box 3" descr="Cover page content layout"/>
                    <wp:cNvGraphicFramePr/>
                    <a:graphic xmlns:a="http://schemas.openxmlformats.org/drawingml/2006/main">
                      <a:graphicData uri="http://schemas.microsoft.com/office/word/2010/wordprocessingShape">
                        <wps:wsp>
                          <wps:cNvSpPr txBox="1"/>
                          <wps:spPr>
                            <a:xfrm>
                              <a:off x="0" y="0"/>
                              <a:ext cx="7034530" cy="77362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973A81" w14:textId="2697E61D" w:rsidR="00BF73F2" w:rsidRDefault="00BF73F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90600</wp14:pctWidth>
                    </wp14:sizeRelH>
                    <wp14:sizeRelV relativeFrom="margin">
                      <wp14:pctHeight>0</wp14:pctHeight>
                    </wp14:sizeRelV>
                  </wp:anchor>
                </w:drawing>
              </mc:Choice>
              <mc:Fallback>
                <w:pict>
                  <v:shapetype w14:anchorId="5F4BF344" id="_x0000_t202" coordsize="21600,21600" o:spt="202" path="m,l,21600r21600,l21600,xe">
                    <v:stroke joinstyle="miter"/>
                    <v:path gradientshapeok="t" o:connecttype="rect"/>
                  </v:shapetype>
                  <v:shape id="Text Box 3" o:spid="_x0000_s1026" type="#_x0000_t202" alt="Cover page content layout" style="position:absolute;margin-left:28.8pt;margin-top:94.05pt;width:553.9pt;height:609.15pt;z-index:-251657216;visibility:visible;mso-wrap-style:square;mso-width-percent:906;mso-height-percent:0;mso-wrap-distance-left:9pt;mso-wrap-distance-top:0;mso-wrap-distance-right:9pt;mso-wrap-distance-bottom:0;mso-position-horizontal:absolute;mso-position-horizontal-relative:page;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" filled="f" stroked="f" strokeweight=".5pt">
                    <v:textbox inset="0,0,0,0">
                      <w:txbxContent>
                        <w:p w14:paraId="4E973A81" w14:textId="2697E61D" w:rsidR="00BF73F2" w:rsidRDefault="00BF73F2"/>
                      </w:txbxContent>
                    </v:textbox>
                    <w10:wrap type="tight" anchorx="page" anchory="page"/>
                  </v:shape>
                </w:pict>
              </mc:Fallback>
            </mc:AlternateContent>
          </w:r>
        </w:p>
        <w:p w14:paraId="11897BB7" w14:textId="32698473" w:rsidR="00BF73F2" w:rsidRDefault="00BF73F2">
          <w:pPr>
            <w:rPr>
              <w:sz w:val="28"/>
              <w:szCs w:val="28"/>
            </w:rPr>
          </w:pPr>
          <w:r>
            <w:rPr>
              <w:sz w:val="28"/>
              <w:szCs w:val="28"/>
            </w:rPr>
            <w:br w:type="page"/>
          </w:r>
        </w:p>
      </w:sdtContent>
    </w:sdt>
    <w:p w14:paraId="43C2EA9B" w14:textId="38F45C66" w:rsidR="00EF6582" w:rsidRPr="00913CE0" w:rsidRDefault="00EF6582" w:rsidP="00913CE0">
      <w:pPr>
        <w:pStyle w:val="Heading1"/>
        <w:rPr>
          <w:rFonts w:ascii="Arial Black" w:hAnsi="Arial Black"/>
          <w:b/>
          <w:bCs/>
          <w:sz w:val="44"/>
          <w:szCs w:val="44"/>
        </w:rPr>
      </w:pPr>
      <w:r w:rsidRPr="00913CE0">
        <w:rPr>
          <w:rFonts w:ascii="Arial Black" w:hAnsi="Arial Black"/>
          <w:b/>
          <w:bCs/>
          <w:sz w:val="44"/>
          <w:szCs w:val="44"/>
        </w:rPr>
        <w:lastRenderedPageBreak/>
        <w:t>Ethical Implications of Large Language Models (LLMs) in Education</w:t>
      </w:r>
    </w:p>
    <w:p w14:paraId="27AF1B3F" w14:textId="77777777" w:rsidR="00EF6582" w:rsidRDefault="00EF6582" w:rsidP="00EF6582"/>
    <w:p w14:paraId="401C0E55" w14:textId="6F66B26B" w:rsidR="00EC4C90" w:rsidRPr="00EC4C90" w:rsidRDefault="00EF6582" w:rsidP="00EC4C90">
      <w:pPr>
        <w:rPr>
          <w:b/>
          <w:bCs/>
          <w:sz w:val="36"/>
          <w:szCs w:val="36"/>
          <w:u w:val="single"/>
        </w:rPr>
      </w:pPr>
      <w:r w:rsidRPr="00224A1F">
        <w:rPr>
          <w:b/>
          <w:bCs/>
          <w:sz w:val="36"/>
          <w:szCs w:val="36"/>
          <w:u w:val="single"/>
        </w:rPr>
        <w:t>Abstract</w:t>
      </w:r>
    </w:p>
    <w:p w14:paraId="3EF7F64D" w14:textId="51D7946D" w:rsidR="00EC4C90" w:rsidRPr="00EC4C90" w:rsidRDefault="00EC4C90" w:rsidP="00EC4C90">
      <w:pPr>
        <w:rPr>
          <w:sz w:val="28"/>
          <w:szCs w:val="28"/>
        </w:rPr>
      </w:pPr>
      <w:r w:rsidRPr="00EC4C90">
        <w:rPr>
          <w:sz w:val="28"/>
          <w:szCs w:val="28"/>
        </w:rPr>
        <w:t xml:space="preserve">Large Language Models (LLMs) such as </w:t>
      </w:r>
      <w:proofErr w:type="spellStart"/>
      <w:r w:rsidRPr="00EC4C90">
        <w:rPr>
          <w:sz w:val="28"/>
          <w:szCs w:val="28"/>
        </w:rPr>
        <w:t>ChatGPT</w:t>
      </w:r>
      <w:proofErr w:type="spellEnd"/>
      <w:r w:rsidRPr="00EC4C90">
        <w:rPr>
          <w:sz w:val="28"/>
          <w:szCs w:val="28"/>
        </w:rPr>
        <w:t xml:space="preserve"> and Bard are being widely used in learning and teaching. The capabilities of these models are broad and encompass customized learning and teaching and the provision of access to learners with different learning needs. Additionally, these models can enable teachers to undertake some of their duties more effectively. There are major challenges that come with the use of these models and therefore the need to be cautious. LLMs are revolutionizing teaching and learning.</w:t>
      </w:r>
    </w:p>
    <w:p w14:paraId="02BFCF12" w14:textId="0C10DF2C" w:rsidR="00EC4C90" w:rsidRPr="004D6EE0" w:rsidRDefault="00EC4C90" w:rsidP="00EC4C90">
      <w:pPr>
        <w:rPr>
          <w:sz w:val="28"/>
          <w:szCs w:val="28"/>
        </w:rPr>
      </w:pPr>
      <w:r w:rsidRPr="00EC4C90">
        <w:rPr>
          <w:sz w:val="28"/>
          <w:szCs w:val="28"/>
        </w:rPr>
        <w:t>This analysis will evaluate the potential problems with the application of LLMs in education. It will look into the problems of bias and accuracy of machine-written content, fairness and transparency of feedback and assessment given by machines, and the protection of personal data. This paper will propose the establishment of a governance framework that promotes fairness, transparency, and accountability of AI-based education practices. In this way, through the promotion of these principles, LLMs can be applied to education innovatively and responsibly, sustaining the trust of the public in the ethical application of LLMs. LLMs should be applied in education equitably and safely for everyone.</w:t>
      </w:r>
    </w:p>
    <w:p w14:paraId="5328D2AE" w14:textId="77777777" w:rsidR="00EC4C90" w:rsidRDefault="00EC4C90" w:rsidP="00EC4C90">
      <w:r w:rsidRPr="00EC4C90">
        <w:rPr>
          <w:b/>
          <w:bCs/>
          <w:sz w:val="36"/>
          <w:szCs w:val="36"/>
          <w:u w:val="single"/>
        </w:rPr>
        <w:t>Keywords</w:t>
      </w:r>
      <w:r>
        <w:t>:</w:t>
      </w:r>
    </w:p>
    <w:p w14:paraId="19A75560" w14:textId="3ED24180" w:rsidR="00224A1F" w:rsidRDefault="00EC4C90" w:rsidP="00EF6582">
      <w:pPr>
        <w:rPr>
          <w:sz w:val="28"/>
          <w:szCs w:val="28"/>
        </w:rPr>
      </w:pPr>
      <w:r>
        <w:t xml:space="preserve"> </w:t>
      </w:r>
      <w:r w:rsidRPr="00EC4C90">
        <w:rPr>
          <w:sz w:val="28"/>
          <w:szCs w:val="28"/>
        </w:rPr>
        <w:t>Large Language Models, Ethical AI, Education, Bias, AI Assessment, Responsible AI</w:t>
      </w:r>
    </w:p>
    <w:p w14:paraId="5D61638A" w14:textId="1E218F7F" w:rsidR="00EF6582" w:rsidRDefault="00EF6582" w:rsidP="00EF6582">
      <w:pPr>
        <w:rPr>
          <w:b/>
          <w:bCs/>
          <w:sz w:val="36"/>
          <w:szCs w:val="36"/>
          <w:u w:val="single"/>
        </w:rPr>
      </w:pPr>
      <w:r w:rsidRPr="00224A1F">
        <w:rPr>
          <w:b/>
          <w:bCs/>
          <w:sz w:val="36"/>
          <w:szCs w:val="36"/>
          <w:u w:val="single"/>
        </w:rPr>
        <w:t>Introduction</w:t>
      </w:r>
    </w:p>
    <w:p w14:paraId="4586C8D1" w14:textId="67250895" w:rsidR="00BF73F2" w:rsidRPr="00BF73F2" w:rsidRDefault="00BF73F2" w:rsidP="00BF73F2">
      <w:pPr>
        <w:rPr>
          <w:sz w:val="28"/>
          <w:szCs w:val="28"/>
        </w:rPr>
      </w:pPr>
      <w:r w:rsidRPr="00BF73F2">
        <w:rPr>
          <w:sz w:val="28"/>
          <w:szCs w:val="28"/>
        </w:rPr>
        <w:t xml:space="preserve">Artificial Intelligence (AI) has significantly impacted a wide array of fields; education is one such sector. The most commonly used AI tools in education are Large Language Models (LLMs) such as </w:t>
      </w:r>
      <w:proofErr w:type="spellStart"/>
      <w:r w:rsidRPr="00BF73F2">
        <w:rPr>
          <w:sz w:val="28"/>
          <w:szCs w:val="28"/>
        </w:rPr>
        <w:t>ChatGPT</w:t>
      </w:r>
      <w:proofErr w:type="spellEnd"/>
      <w:r w:rsidRPr="00BF73F2">
        <w:rPr>
          <w:sz w:val="28"/>
          <w:szCs w:val="28"/>
        </w:rPr>
        <w:t xml:space="preserve">. They have the capability of producing human-like text and can even respond to queries. The use of LLMs in education has significantly benefited teaching and learning. They are being widely </w:t>
      </w:r>
      <w:r w:rsidRPr="00BF73F2">
        <w:rPr>
          <w:sz w:val="28"/>
          <w:szCs w:val="28"/>
        </w:rPr>
        <w:lastRenderedPageBreak/>
        <w:t>used for tutoring and creating learning material. They can even provide learning feedback and can be used for automated testing.</w:t>
      </w:r>
    </w:p>
    <w:p w14:paraId="57104F06" w14:textId="4A70DEED" w:rsidR="00BF73F2" w:rsidRPr="00BF73F2" w:rsidRDefault="00BF73F2" w:rsidP="00BF73F2">
      <w:pPr>
        <w:rPr>
          <w:sz w:val="28"/>
          <w:szCs w:val="28"/>
        </w:rPr>
      </w:pPr>
      <w:r w:rsidRPr="00BF73F2">
        <w:rPr>
          <w:sz w:val="28"/>
          <w:szCs w:val="28"/>
        </w:rPr>
        <w:t>One of the most significant ethical issues linked with the use of LLMs in the educational sector revolves around the issues of bias and accuracy. Since the training of these models involves the use of a large amount of data obtained from the internet, the model may consist of biased, incomplete, or inaccurate information, which can prove detrimental to students, either by perpetuating stereotypes or spreading misinformation. The lack of transparency in the model’s workings is the second significant ethical issue in the sector.</w:t>
      </w:r>
    </w:p>
    <w:p w14:paraId="51EC6A22" w14:textId="4A76CBAF" w:rsidR="00BF73F2" w:rsidRPr="00BF73F2" w:rsidRDefault="00BF73F2" w:rsidP="00BF73F2">
      <w:pPr>
        <w:rPr>
          <w:sz w:val="28"/>
          <w:szCs w:val="28"/>
        </w:rPr>
      </w:pPr>
      <w:r w:rsidRPr="00BF73F2">
        <w:rPr>
          <w:sz w:val="28"/>
          <w:szCs w:val="28"/>
        </w:rPr>
        <w:t>The issues of privacy and data protection are also very important. There is a chance that sensitive data about the pupils could be processed using LLM-based learning tools. Moreover, the development of automated tutoring and grading can lead to a reduction in the level of human interaction necessary for pupils' motivation and the development of critical thinking.</w:t>
      </w:r>
    </w:p>
    <w:p w14:paraId="644FE4B8" w14:textId="077E5BD8" w:rsidR="00BF73F2" w:rsidRPr="004D6EE0" w:rsidRDefault="00BF73F2" w:rsidP="00EF6582">
      <w:pPr>
        <w:rPr>
          <w:sz w:val="28"/>
          <w:szCs w:val="28"/>
        </w:rPr>
      </w:pPr>
      <w:r w:rsidRPr="00BF73F2">
        <w:rPr>
          <w:sz w:val="28"/>
          <w:szCs w:val="28"/>
        </w:rPr>
        <w:t>In order to address these issues, the use of LLMs in education must be guided by the principles of ethical AI. This will help ensure that the use of these technologies adheres to the principles of ethics.</w:t>
      </w:r>
    </w:p>
    <w:p w14:paraId="6A8D330F" w14:textId="5521DA7B" w:rsidR="00EF6582" w:rsidRPr="00224A1F" w:rsidRDefault="00EF6582" w:rsidP="00EF6582">
      <w:pPr>
        <w:rPr>
          <w:b/>
          <w:bCs/>
          <w:sz w:val="36"/>
          <w:szCs w:val="36"/>
          <w:u w:val="single"/>
        </w:rPr>
      </w:pPr>
      <w:r w:rsidRPr="00224A1F">
        <w:rPr>
          <w:b/>
          <w:bCs/>
          <w:sz w:val="36"/>
          <w:szCs w:val="36"/>
          <w:u w:val="single"/>
        </w:rPr>
        <w:t>Thematic Review: Ethical Challenges of LLMs in Education</w:t>
      </w:r>
    </w:p>
    <w:p w14:paraId="5159B67C" w14:textId="15962A8A" w:rsidR="00B466A3" w:rsidRPr="00224A1F" w:rsidRDefault="00B466A3" w:rsidP="00EF6582">
      <w:pPr>
        <w:rPr>
          <w:sz w:val="28"/>
          <w:szCs w:val="28"/>
        </w:rPr>
      </w:pPr>
      <w:r w:rsidRPr="00B466A3">
        <w:rPr>
          <w:sz w:val="28"/>
          <w:szCs w:val="28"/>
        </w:rPr>
        <w:t>The use of Large Language Models has been highly beneficial in educational environments. These models are not only useful for the process of teaching but also for the process of learning, and they could even be used for assessments. However, with their increasing usage, it is necessary to take into account the issues that could arise with the use of Large Language Models. It is necessary to use these models in a fair and equitable manner.</w:t>
      </w:r>
    </w:p>
    <w:p w14:paraId="4705C53A" w14:textId="3A6BBF15" w:rsidR="00B466A3" w:rsidRPr="00BF73F2" w:rsidRDefault="00EF6582" w:rsidP="00B466A3">
      <w:pPr>
        <w:rPr>
          <w:b/>
          <w:bCs/>
          <w:sz w:val="36"/>
          <w:szCs w:val="36"/>
          <w:u w:val="single"/>
        </w:rPr>
      </w:pPr>
      <w:r w:rsidRPr="00BF73F2">
        <w:rPr>
          <w:b/>
          <w:bCs/>
          <w:sz w:val="36"/>
          <w:szCs w:val="36"/>
          <w:u w:val="single"/>
        </w:rPr>
        <w:t>Bias and Accuracy in Educational Content</w:t>
      </w:r>
    </w:p>
    <w:p w14:paraId="261B63F2" w14:textId="2BBADAE1" w:rsidR="00B466A3" w:rsidRPr="00B466A3" w:rsidRDefault="00B466A3" w:rsidP="00B466A3">
      <w:pPr>
        <w:rPr>
          <w:sz w:val="28"/>
          <w:szCs w:val="28"/>
        </w:rPr>
      </w:pPr>
      <w:r w:rsidRPr="00B466A3">
        <w:rPr>
          <w:sz w:val="28"/>
          <w:szCs w:val="28"/>
        </w:rPr>
        <w:t xml:space="preserve">One of the biggest concerns in implementing LLMs in educational institutions is related to the possibility of inaccuracy and bias in their results. LLMs are trained on massive databases of books, articles, web pages, and online chatter, which enables them to produce results of a wide range of subjects in an engaging manner. But at the same time, it also makes it possible to include biases, stereotypes, and errors in these results. The accuracy of LLMs depends entirely </w:t>
      </w:r>
      <w:r w:rsidRPr="00B466A3">
        <w:rPr>
          <w:sz w:val="28"/>
          <w:szCs w:val="28"/>
        </w:rPr>
        <w:lastRenderedPageBreak/>
        <w:t>upon their training information. In other words, their results will also be biased or inaccurate if their training information is biased or inaccurate.</w:t>
      </w:r>
    </w:p>
    <w:p w14:paraId="5953222C" w14:textId="2327A112" w:rsidR="00B466A3" w:rsidRPr="00B466A3" w:rsidRDefault="00B466A3" w:rsidP="00B466A3">
      <w:pPr>
        <w:rPr>
          <w:sz w:val="28"/>
          <w:szCs w:val="28"/>
        </w:rPr>
      </w:pPr>
      <w:r w:rsidRPr="00B466A3">
        <w:rPr>
          <w:sz w:val="28"/>
          <w:szCs w:val="28"/>
        </w:rPr>
        <w:t>Accuracy is crucial in the education sector, and students generally assume the truthfulness of the information provided by the tools used in the sector. This can lead to the students mastering incorrect information, which can be so because the LLMs used can be generating errors. This can be problematic for students who do not have the means to check the information they receive. However, to remedy these challenges, output verification is necessary. Teachers must assess the accuracy of the output from the model and provide interpretation when necessary. It is important for the people who develop the LLM model to work towards eliminating bias in the training datasets. They must develop ways to update the model for greater accuracy. The effective application of AI in the education sector requires knowledge of the limitations of the model. It is important for teachers to understand that the model is not perfect. Artificial intelligence in the education sector can be very helpful. It is not a replacement for quality education.</w:t>
      </w:r>
    </w:p>
    <w:p w14:paraId="186BC626" w14:textId="6C56F302" w:rsidR="00EF6582" w:rsidRDefault="00EF6582" w:rsidP="00EF6582">
      <w:pPr>
        <w:rPr>
          <w:b/>
          <w:bCs/>
          <w:sz w:val="36"/>
          <w:szCs w:val="36"/>
          <w:u w:val="single"/>
        </w:rPr>
      </w:pPr>
      <w:r w:rsidRPr="00224A1F">
        <w:rPr>
          <w:b/>
          <w:bCs/>
          <w:sz w:val="36"/>
          <w:szCs w:val="36"/>
          <w:u w:val="single"/>
        </w:rPr>
        <w:t>Automation of Tutoring and Feedback</w:t>
      </w:r>
    </w:p>
    <w:p w14:paraId="2A365845" w14:textId="3FD83DEF" w:rsidR="00BF73F2" w:rsidRPr="00BF73F2" w:rsidRDefault="00BF73F2" w:rsidP="00EF6582">
      <w:pPr>
        <w:rPr>
          <w:sz w:val="28"/>
          <w:szCs w:val="28"/>
        </w:rPr>
      </w:pPr>
      <w:r w:rsidRPr="00BF73F2">
        <w:rPr>
          <w:sz w:val="28"/>
          <w:szCs w:val="28"/>
        </w:rPr>
        <w:t>Large Language Models are increasingly used as virtual tutors to provide explanations and answers to questions and feedback to students. While this is helpful in improving accessibility and personalized education, over-reliance on AI-based tutoring is a source of concern in terms of ethics. Teachers are critical in providing mentorship and support and in developing critical thinking skills in students, areas in which a lack of human understanding is apparent in AI-based models. Use of LLMs in education requires human monitoring and using LLMs as supplements to teachers and not as replacements.</w:t>
      </w:r>
    </w:p>
    <w:p w14:paraId="00649AC6" w14:textId="2E92C29B" w:rsidR="00EF6582" w:rsidRPr="00224A1F" w:rsidRDefault="00EF6582" w:rsidP="00EF6582">
      <w:pPr>
        <w:rPr>
          <w:b/>
          <w:bCs/>
          <w:sz w:val="36"/>
          <w:szCs w:val="36"/>
          <w:u w:val="single"/>
        </w:rPr>
      </w:pPr>
      <w:r w:rsidRPr="00224A1F">
        <w:rPr>
          <w:b/>
          <w:bCs/>
          <w:sz w:val="36"/>
          <w:szCs w:val="36"/>
          <w:u w:val="single"/>
        </w:rPr>
        <w:t>AI-Based Assessment and Grading</w:t>
      </w:r>
    </w:p>
    <w:p w14:paraId="542D13B5" w14:textId="3642056A" w:rsidR="00EC4C90" w:rsidRPr="004D6EE0" w:rsidRDefault="00BF73F2" w:rsidP="00EF6582">
      <w:pPr>
        <w:rPr>
          <w:sz w:val="28"/>
          <w:szCs w:val="28"/>
        </w:rPr>
      </w:pPr>
      <w:r w:rsidRPr="00BF73F2">
        <w:rPr>
          <w:sz w:val="28"/>
          <w:szCs w:val="28"/>
        </w:rPr>
        <w:t xml:space="preserve">The use of automated grading software based on large language models has the ability to increase efficiency by quickly grading assignments and exams. However, issues remain about fairness and accountability and the ability to explain how grades are determined. Large language models may struggle with issues related to creativity and individual variations in learning styles and may lead to unfair </w:t>
      </w:r>
      <w:proofErr w:type="spellStart"/>
      <w:r w:rsidRPr="00BF73F2">
        <w:rPr>
          <w:sz w:val="28"/>
          <w:szCs w:val="28"/>
        </w:rPr>
        <w:lastRenderedPageBreak/>
        <w:t>grading</w:t>
      </w:r>
      <w:proofErr w:type="spellEnd"/>
      <w:r w:rsidRPr="00BF73F2">
        <w:rPr>
          <w:sz w:val="28"/>
          <w:szCs w:val="28"/>
        </w:rPr>
        <w:t xml:space="preserve"> practices. Moreover, students may not understand how grades are determined and may make it difficult to appeal to incorrect grades given to them.</w:t>
      </w:r>
    </w:p>
    <w:p w14:paraId="5ADDAE41" w14:textId="1C3A536E" w:rsidR="00EC4C90" w:rsidRDefault="00EF6582" w:rsidP="00EF6582">
      <w:pPr>
        <w:rPr>
          <w:b/>
          <w:bCs/>
          <w:sz w:val="36"/>
          <w:szCs w:val="36"/>
          <w:u w:val="single"/>
        </w:rPr>
      </w:pPr>
      <w:r w:rsidRPr="00224A1F">
        <w:rPr>
          <w:b/>
          <w:bCs/>
          <w:sz w:val="36"/>
          <w:szCs w:val="36"/>
          <w:u w:val="single"/>
        </w:rPr>
        <w:t>Privacy and Data Protection</w:t>
      </w:r>
    </w:p>
    <w:p w14:paraId="044824EA" w14:textId="425AF3A6" w:rsidR="00BF73F2" w:rsidRPr="004D6EE0" w:rsidRDefault="00BF73F2" w:rsidP="00EF6582">
      <w:pPr>
        <w:rPr>
          <w:sz w:val="28"/>
          <w:szCs w:val="28"/>
        </w:rPr>
      </w:pPr>
      <w:r w:rsidRPr="00BF73F2">
        <w:rPr>
          <w:sz w:val="28"/>
          <w:szCs w:val="28"/>
        </w:rPr>
        <w:t>An LLM-based learning aid often collects and processes personal data of students, which includes academic as well as personal details. Without due diligence, such data can be vulnerable to misuse as well as security breaches. Using AI in a responsible way demands awareness about consent, data security, as well as data protection laws. There must be clarity about data usage.</w:t>
      </w:r>
    </w:p>
    <w:p w14:paraId="136CFF70" w14:textId="59753553" w:rsidR="00EF6582" w:rsidRPr="009B4BCF" w:rsidRDefault="00EF6582" w:rsidP="00EF6582">
      <w:pPr>
        <w:rPr>
          <w:b/>
          <w:bCs/>
          <w:sz w:val="36"/>
          <w:szCs w:val="36"/>
          <w:u w:val="single"/>
        </w:rPr>
      </w:pPr>
      <w:r w:rsidRPr="009B4BCF">
        <w:rPr>
          <w:b/>
          <w:bCs/>
          <w:sz w:val="36"/>
          <w:szCs w:val="36"/>
          <w:u w:val="single"/>
        </w:rPr>
        <w:t>Ethical Guidelines and Global Initiatives</w:t>
      </w:r>
    </w:p>
    <w:p w14:paraId="4BB4AE2F" w14:textId="0D54EC05" w:rsidR="00EC4C90" w:rsidRPr="00EC4C90" w:rsidRDefault="00EC4C90" w:rsidP="00EC4C90">
      <w:pPr>
        <w:rPr>
          <w:sz w:val="28"/>
          <w:szCs w:val="28"/>
        </w:rPr>
      </w:pPr>
      <w:r w:rsidRPr="00EC4C90">
        <w:rPr>
          <w:sz w:val="28"/>
          <w:szCs w:val="28"/>
        </w:rPr>
        <w:t>There are many efforts being made to ensure that the use of artificial intelligence is done in the right manner. For example, UNESCO has developed a normative framework for the use of AI, and the OECD has developed principles for the use of intelligent technology. The European Union has developed a regulatory framework regarding AI, and the NIST has developed an AI risk management framework. These frameworks and others call for fairness and equality in the use of AI, with the aim of ensuring that there is transparency in the processes used by AI and that it is possible to identify the responsible party when there are problems that arise. Human supervision is considered crucial, and AI must respect basic rights.</w:t>
      </w:r>
    </w:p>
    <w:p w14:paraId="2C652DE0" w14:textId="6D8B1FEE" w:rsidR="00EF6582" w:rsidRPr="00EC4C90" w:rsidRDefault="00EC4C90" w:rsidP="00EC4C90">
      <w:pPr>
        <w:rPr>
          <w:sz w:val="28"/>
          <w:szCs w:val="28"/>
        </w:rPr>
      </w:pPr>
      <w:r w:rsidRPr="00EC4C90">
        <w:rPr>
          <w:sz w:val="28"/>
          <w:szCs w:val="28"/>
        </w:rPr>
        <w:t>The use of these guidelines in the learning institution helps to strike a balance between the ideologies and the ethics. If the learning institution follows these guidelines when using the large language model (LLM) technology, it is able to ensure that the use of AI supports the learning of the students while at the same time addressing the possible negatives. The learning institution can use AI to help the students while at the same time ensuring that the technology is used beneficially.</w:t>
      </w:r>
    </w:p>
    <w:p w14:paraId="425C20BE" w14:textId="155E858B" w:rsidR="00EF6582" w:rsidRPr="009B4BCF" w:rsidRDefault="00EF6582" w:rsidP="009B4BCF">
      <w:pPr>
        <w:rPr>
          <w:b/>
          <w:bCs/>
          <w:sz w:val="36"/>
          <w:szCs w:val="36"/>
          <w:u w:val="single"/>
        </w:rPr>
      </w:pPr>
      <w:r w:rsidRPr="009B4BCF">
        <w:rPr>
          <w:b/>
          <w:bCs/>
          <w:sz w:val="36"/>
          <w:szCs w:val="36"/>
          <w:u w:val="single"/>
        </w:rPr>
        <w:t>Generic Ethical AI Framework for LLMs in Education</w:t>
      </w:r>
    </w:p>
    <w:p w14:paraId="17FEA938" w14:textId="053F9006" w:rsidR="00EF6582" w:rsidRPr="009B4BCF" w:rsidRDefault="00EF6582" w:rsidP="00EF6582">
      <w:pPr>
        <w:pStyle w:val="ListParagraph"/>
        <w:numPr>
          <w:ilvl w:val="0"/>
          <w:numId w:val="8"/>
        </w:numPr>
        <w:rPr>
          <w:sz w:val="28"/>
          <w:szCs w:val="28"/>
        </w:rPr>
      </w:pPr>
      <w:r w:rsidRPr="009B4BCF">
        <w:rPr>
          <w:sz w:val="28"/>
          <w:szCs w:val="28"/>
        </w:rPr>
        <w:t>Human Oversight: Maintain teacher control and decision-making</w:t>
      </w:r>
    </w:p>
    <w:p w14:paraId="07C8A9FE" w14:textId="2B8872A2" w:rsidR="00EF6582" w:rsidRPr="009B4BCF" w:rsidRDefault="00EF6582" w:rsidP="00EF6582">
      <w:pPr>
        <w:pStyle w:val="ListParagraph"/>
        <w:numPr>
          <w:ilvl w:val="0"/>
          <w:numId w:val="8"/>
        </w:numPr>
        <w:rPr>
          <w:sz w:val="28"/>
          <w:szCs w:val="28"/>
        </w:rPr>
      </w:pPr>
      <w:r w:rsidRPr="009B4BCF">
        <w:rPr>
          <w:sz w:val="28"/>
          <w:szCs w:val="28"/>
        </w:rPr>
        <w:t>Accountability: Assign responsibility for AI outcomes</w:t>
      </w:r>
    </w:p>
    <w:p w14:paraId="608A40A4" w14:textId="0075B021" w:rsidR="00EF6582" w:rsidRPr="009B4BCF" w:rsidRDefault="00EF6582" w:rsidP="00EF6582">
      <w:pPr>
        <w:pStyle w:val="ListParagraph"/>
        <w:numPr>
          <w:ilvl w:val="0"/>
          <w:numId w:val="8"/>
        </w:numPr>
        <w:rPr>
          <w:sz w:val="28"/>
          <w:szCs w:val="28"/>
        </w:rPr>
      </w:pPr>
      <w:r w:rsidRPr="009B4BCF">
        <w:rPr>
          <w:sz w:val="28"/>
          <w:szCs w:val="28"/>
        </w:rPr>
        <w:t>Privacy &amp; Data Protection: Secure and ethical data use</w:t>
      </w:r>
    </w:p>
    <w:p w14:paraId="78B22C84" w14:textId="150AFDAA" w:rsidR="00BF73F2" w:rsidRPr="004D6EE0" w:rsidRDefault="00EF6582" w:rsidP="00EF6582">
      <w:pPr>
        <w:pStyle w:val="ListParagraph"/>
        <w:numPr>
          <w:ilvl w:val="0"/>
          <w:numId w:val="8"/>
        </w:numPr>
        <w:rPr>
          <w:sz w:val="28"/>
          <w:szCs w:val="28"/>
        </w:rPr>
      </w:pPr>
      <w:r w:rsidRPr="009B4BCF">
        <w:rPr>
          <w:sz w:val="28"/>
          <w:szCs w:val="28"/>
        </w:rPr>
        <w:t>Sustainability: Responsible and balanced AI adoption</w:t>
      </w:r>
    </w:p>
    <w:p w14:paraId="4BEA4A2D" w14:textId="6137F755" w:rsidR="00EC4C90" w:rsidRPr="00EC4C90" w:rsidRDefault="00EF6582" w:rsidP="00EC4C90">
      <w:pPr>
        <w:rPr>
          <w:b/>
          <w:bCs/>
          <w:sz w:val="36"/>
          <w:szCs w:val="36"/>
          <w:u w:val="single"/>
        </w:rPr>
      </w:pPr>
      <w:r w:rsidRPr="009B4BCF">
        <w:rPr>
          <w:b/>
          <w:bCs/>
          <w:sz w:val="36"/>
          <w:szCs w:val="36"/>
          <w:u w:val="single"/>
        </w:rPr>
        <w:lastRenderedPageBreak/>
        <w:t>Discussion / Personal Reflection</w:t>
      </w:r>
    </w:p>
    <w:p w14:paraId="25693D51" w14:textId="188DC218" w:rsidR="00EC4C90" w:rsidRPr="00EC4C90" w:rsidRDefault="00EC4C90" w:rsidP="00EC4C90">
      <w:pPr>
        <w:rPr>
          <w:sz w:val="28"/>
          <w:szCs w:val="28"/>
        </w:rPr>
      </w:pPr>
      <w:r w:rsidRPr="00EC4C90">
        <w:rPr>
          <w:sz w:val="28"/>
          <w:szCs w:val="28"/>
        </w:rPr>
        <w:t>Issues related to Artificial Intelligence are very important when it comes to education, owing to their impact on learning processes for students, as well as School values, and potential opportunities for future growth. It has been observed through research that there is immense potential for the utilization of large language models for the benefit of students. They have the potential to provide increased accessibility for learning, personalized learning experiences for students, and time-saving for educators. But there are potential risks involved when such models are not used properly. These include potentially biased or unfair information, unclear processes for functionality, potential for inaccurate or biased evaluation, and potential invasions of privacy for students.</w:t>
      </w:r>
    </w:p>
    <w:p w14:paraId="38F08397" w14:textId="3AFD0AA2" w:rsidR="00EC4C90" w:rsidRPr="00EC4C90" w:rsidRDefault="00EC4C90" w:rsidP="00EC4C90">
      <w:pPr>
        <w:rPr>
          <w:sz w:val="28"/>
          <w:szCs w:val="28"/>
        </w:rPr>
      </w:pPr>
      <w:r w:rsidRPr="00EC4C90">
        <w:rPr>
          <w:sz w:val="28"/>
          <w:szCs w:val="28"/>
        </w:rPr>
        <w:t>The study highlights the point that the role of the Large Language Model should be to assist the teacher and not replace the teacher. Teachers are always necessary for the development of learning and critical thinking skills and the ability to motivate learners, which the LLM does not possess. It is crucial that people are aware of the way their data is being used and that the people handling the data related to the LLM are doing so responsibly.</w:t>
      </w:r>
    </w:p>
    <w:p w14:paraId="541E10AF" w14:textId="7DF4FF8F" w:rsidR="00EF6582" w:rsidRPr="00EC4C90" w:rsidRDefault="00EC4C90" w:rsidP="00EC4C90">
      <w:pPr>
        <w:rPr>
          <w:sz w:val="28"/>
          <w:szCs w:val="28"/>
        </w:rPr>
      </w:pPr>
      <w:r w:rsidRPr="00EC4C90">
        <w:rPr>
          <w:sz w:val="28"/>
          <w:szCs w:val="28"/>
        </w:rPr>
        <w:t>However, for fairness and transparency to be achieved in the use of Artificial Intelligence in the educational sector, governance and regulation must be involved to ensure that the highest ethical standards are maintained. While improper use could affect the trust that is placed in institutions of learning, proper use could have a significant positive impact on learning and could even help to alleviate issues related to education.</w:t>
      </w:r>
    </w:p>
    <w:p w14:paraId="75512B3C" w14:textId="61B2310E" w:rsidR="00EF6582" w:rsidRPr="004D6EE0" w:rsidRDefault="00EF6582" w:rsidP="00EF6582">
      <w:pPr>
        <w:rPr>
          <w:b/>
          <w:bCs/>
          <w:sz w:val="36"/>
          <w:szCs w:val="36"/>
          <w:u w:val="single"/>
        </w:rPr>
      </w:pPr>
      <w:r w:rsidRPr="009B4BCF">
        <w:rPr>
          <w:b/>
          <w:bCs/>
          <w:sz w:val="36"/>
          <w:szCs w:val="36"/>
          <w:u w:val="single"/>
        </w:rPr>
        <w:t>References (APA / Harvard Style – Academic Sources Only)</w:t>
      </w:r>
    </w:p>
    <w:p w14:paraId="5115DEC1" w14:textId="153FAC94" w:rsidR="00EF6582" w:rsidRPr="009B4BCF" w:rsidRDefault="00EF6582" w:rsidP="00EF6582">
      <w:pPr>
        <w:pStyle w:val="ListParagraph"/>
        <w:numPr>
          <w:ilvl w:val="0"/>
          <w:numId w:val="9"/>
        </w:numPr>
        <w:rPr>
          <w:sz w:val="28"/>
          <w:szCs w:val="28"/>
        </w:rPr>
      </w:pPr>
      <w:r w:rsidRPr="009B4BCF">
        <w:rPr>
          <w:sz w:val="28"/>
          <w:szCs w:val="28"/>
        </w:rPr>
        <w:t>UNESCO. (2021). Recommendation on the Ethics of Artificial Intelligence.</w:t>
      </w:r>
    </w:p>
    <w:p w14:paraId="1D70E408" w14:textId="7A9668AF" w:rsidR="00EF6582" w:rsidRPr="009B4BCF" w:rsidRDefault="00EF6582" w:rsidP="00EF6582">
      <w:pPr>
        <w:pStyle w:val="ListParagraph"/>
        <w:numPr>
          <w:ilvl w:val="0"/>
          <w:numId w:val="9"/>
        </w:numPr>
        <w:rPr>
          <w:sz w:val="28"/>
          <w:szCs w:val="28"/>
        </w:rPr>
      </w:pPr>
      <w:r w:rsidRPr="009B4BCF">
        <w:rPr>
          <w:sz w:val="28"/>
          <w:szCs w:val="28"/>
        </w:rPr>
        <w:t>OECD. (2019). OECD Principles on Artificial Intelligence.</w:t>
      </w:r>
    </w:p>
    <w:p w14:paraId="12AA631C" w14:textId="2CC8C354" w:rsidR="00EF6582" w:rsidRPr="009B4BCF" w:rsidRDefault="00EF6582" w:rsidP="00EF6582">
      <w:pPr>
        <w:pStyle w:val="ListParagraph"/>
        <w:numPr>
          <w:ilvl w:val="0"/>
          <w:numId w:val="9"/>
        </w:numPr>
        <w:rPr>
          <w:sz w:val="28"/>
          <w:szCs w:val="28"/>
        </w:rPr>
      </w:pPr>
      <w:proofErr w:type="spellStart"/>
      <w:r w:rsidRPr="009B4BCF">
        <w:rPr>
          <w:sz w:val="28"/>
          <w:szCs w:val="28"/>
        </w:rPr>
        <w:t>Floridi</w:t>
      </w:r>
      <w:proofErr w:type="spellEnd"/>
      <w:r w:rsidRPr="009B4BCF">
        <w:rPr>
          <w:sz w:val="28"/>
          <w:szCs w:val="28"/>
        </w:rPr>
        <w:t>, L., et al. (2018). AI4People: An Ethical Framework for a Good AI Society.</w:t>
      </w:r>
    </w:p>
    <w:p w14:paraId="455E98DC" w14:textId="1AB669B1" w:rsidR="00EF6582" w:rsidRPr="009B4BCF" w:rsidRDefault="00EF6582" w:rsidP="00EF6582">
      <w:pPr>
        <w:pStyle w:val="ListParagraph"/>
        <w:numPr>
          <w:ilvl w:val="0"/>
          <w:numId w:val="9"/>
        </w:numPr>
        <w:rPr>
          <w:sz w:val="28"/>
          <w:szCs w:val="28"/>
        </w:rPr>
      </w:pPr>
      <w:r w:rsidRPr="009B4BCF">
        <w:rPr>
          <w:sz w:val="28"/>
          <w:szCs w:val="28"/>
        </w:rPr>
        <w:t>European Commission. (2021). Ethics Guidelines for Trustworthy AI</w:t>
      </w:r>
    </w:p>
    <w:p w14:paraId="7E3B2508" w14:textId="7AF49C7A" w:rsidR="00EF6582" w:rsidRPr="009B4BCF" w:rsidRDefault="00EF6582" w:rsidP="00EF6582">
      <w:pPr>
        <w:pStyle w:val="ListParagraph"/>
        <w:numPr>
          <w:ilvl w:val="0"/>
          <w:numId w:val="9"/>
        </w:numPr>
        <w:rPr>
          <w:sz w:val="28"/>
          <w:szCs w:val="28"/>
        </w:rPr>
      </w:pPr>
      <w:r w:rsidRPr="009B4BCF">
        <w:rPr>
          <w:sz w:val="28"/>
          <w:szCs w:val="28"/>
        </w:rPr>
        <w:t>Holmes, W., Bialik, M., &amp; Fadel, C. (2019). Artificial Intelligence in Education.</w:t>
      </w:r>
    </w:p>
    <w:p w14:paraId="44A30882" w14:textId="4E0A3918" w:rsidR="00AB30F6" w:rsidRDefault="00EF6582" w:rsidP="00EF6582">
      <w:pPr>
        <w:pStyle w:val="ListParagraph"/>
        <w:numPr>
          <w:ilvl w:val="0"/>
          <w:numId w:val="9"/>
        </w:numPr>
        <w:rPr>
          <w:sz w:val="28"/>
          <w:szCs w:val="28"/>
        </w:rPr>
      </w:pPr>
      <w:r w:rsidRPr="009B4BCF">
        <w:rPr>
          <w:sz w:val="28"/>
          <w:szCs w:val="28"/>
        </w:rPr>
        <w:t>NIST. (2023). AI Risk Management Framework.</w:t>
      </w:r>
    </w:p>
    <w:p w14:paraId="793D3C03" w14:textId="65C84C70" w:rsidR="006D1346" w:rsidRPr="006D1346" w:rsidRDefault="006D1346" w:rsidP="006D1346">
      <w:pPr>
        <w:rPr>
          <w:sz w:val="28"/>
          <w:szCs w:val="28"/>
        </w:rPr>
      </w:pPr>
      <w:r>
        <w:rPr>
          <w:noProof/>
          <w:sz w:val="28"/>
          <w:szCs w:val="28"/>
        </w:rPr>
        <w:lastRenderedPageBreak/>
        <w:drawing>
          <wp:anchor distT="0" distB="0" distL="114300" distR="114300" simplePos="0" relativeHeight="251660288" behindDoc="1" locked="0" layoutInCell="1" allowOverlap="1" wp14:anchorId="50294784" wp14:editId="01EDA032">
            <wp:simplePos x="0" y="0"/>
            <wp:positionH relativeFrom="column">
              <wp:posOffset>0</wp:posOffset>
            </wp:positionH>
            <wp:positionV relativeFrom="paragraph">
              <wp:posOffset>0</wp:posOffset>
            </wp:positionV>
            <wp:extent cx="5539105" cy="8229600"/>
            <wp:effectExtent l="0" t="0" r="444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539105" cy="8229600"/>
                    </a:xfrm>
                    <a:prstGeom prst="rect">
                      <a:avLst/>
                    </a:prstGeom>
                  </pic:spPr>
                </pic:pic>
              </a:graphicData>
            </a:graphic>
          </wp:anchor>
        </w:drawing>
      </w:r>
    </w:p>
    <w:sectPr w:rsidR="006D1346" w:rsidRPr="006D1346" w:rsidSect="00EC4C90">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3FDA4" w14:textId="77777777" w:rsidR="00E759A5" w:rsidRDefault="00E759A5" w:rsidP="00AB30F6">
      <w:pPr>
        <w:spacing w:after="0" w:line="240" w:lineRule="auto"/>
      </w:pPr>
      <w:r>
        <w:separator/>
      </w:r>
    </w:p>
  </w:endnote>
  <w:endnote w:type="continuationSeparator" w:id="0">
    <w:p w14:paraId="3E6AFC9C" w14:textId="77777777" w:rsidR="00E759A5" w:rsidRDefault="00E759A5" w:rsidP="00AB3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8D638" w14:textId="77777777" w:rsidR="00E759A5" w:rsidRDefault="00E759A5" w:rsidP="00AB30F6">
      <w:pPr>
        <w:spacing w:after="0" w:line="240" w:lineRule="auto"/>
      </w:pPr>
      <w:r>
        <w:separator/>
      </w:r>
    </w:p>
  </w:footnote>
  <w:footnote w:type="continuationSeparator" w:id="0">
    <w:p w14:paraId="2BBEFEFE" w14:textId="77777777" w:rsidR="00E759A5" w:rsidRDefault="00E759A5" w:rsidP="00AB3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F8BD3" w14:textId="3EF4DEAC" w:rsidR="00AB30F6" w:rsidRDefault="00AB30F6">
    <w:pPr>
      <w:pStyle w:val="Header"/>
    </w:pPr>
    <w:r>
      <w:rPr>
        <w:noProof/>
      </w:rPr>
      <w:drawing>
        <wp:anchor distT="0" distB="0" distL="114300" distR="114300" simplePos="0" relativeHeight="251660288" behindDoc="1" locked="0" layoutInCell="1" allowOverlap="1" wp14:anchorId="530F3431" wp14:editId="71DE1802">
          <wp:simplePos x="0" y="0"/>
          <wp:positionH relativeFrom="column">
            <wp:posOffset>5585460</wp:posOffset>
          </wp:positionH>
          <wp:positionV relativeFrom="paragraph">
            <wp:posOffset>-419100</wp:posOffset>
          </wp:positionV>
          <wp:extent cx="1167765" cy="490548"/>
          <wp:effectExtent l="0" t="0" r="0" b="508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67765" cy="49054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50E3CE5" wp14:editId="6C5F4EF3">
          <wp:simplePos x="0" y="0"/>
          <wp:positionH relativeFrom="margin">
            <wp:posOffset>-708660</wp:posOffset>
          </wp:positionH>
          <wp:positionV relativeFrom="paragraph">
            <wp:posOffset>-320040</wp:posOffset>
          </wp:positionV>
          <wp:extent cx="1790700" cy="372297"/>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a:extLst>
                      <a:ext uri="{28A0092B-C50C-407E-A947-70E740481C1C}">
                        <a14:useLocalDpi xmlns:a14="http://schemas.microsoft.com/office/drawing/2010/main" val="0"/>
                      </a:ext>
                    </a:extLst>
                  </a:blip>
                  <a:stretch>
                    <a:fillRect/>
                  </a:stretch>
                </pic:blipFill>
                <pic:spPr>
                  <a:xfrm>
                    <a:off x="0" y="0"/>
                    <a:ext cx="1790700" cy="372297"/>
                  </a:xfrm>
                  <a:prstGeom prst="rect">
                    <a:avLst/>
                  </a:prstGeom>
                </pic:spPr>
              </pic:pic>
            </a:graphicData>
          </a:graphic>
          <wp14:sizeRelH relativeFrom="margin">
            <wp14:pctWidth>0</wp14:pctWidth>
          </wp14:sizeRelH>
          <wp14:sizeRelV relativeFrom="margin">
            <wp14:pctHeight>0</wp14:pctHeight>
          </wp14:sizeRelV>
        </wp:anchor>
      </w:drawing>
    </w:r>
    <w:r>
      <w:t xml:space="preserve">Name: Nikesh Deuja                                      </w:t>
    </w:r>
  </w:p>
  <w:p w14:paraId="724B5B0D" w14:textId="29D14A82" w:rsidR="00AB30F6" w:rsidRPr="00AB30F6" w:rsidRDefault="00AB30F6">
    <w:pPr>
      <w:pStyle w:val="Header"/>
      <w:rPr>
        <w:b/>
        <w:bCs/>
      </w:rPr>
    </w:pPr>
    <w:r>
      <w:t>Student ID:</w:t>
    </w:r>
    <w:r w:rsidRPr="00AB30F6">
      <w:rPr>
        <w:rFonts w:ascii="Arial" w:hAnsi="Arial" w:cs="Arial"/>
        <w:color w:val="222222"/>
        <w:shd w:val="clear" w:color="auto" w:fill="FFFFFF"/>
      </w:rPr>
      <w:t xml:space="preserve"> </w:t>
    </w:r>
    <w:r>
      <w:rPr>
        <w:rFonts w:ascii="Arial" w:hAnsi="Arial" w:cs="Arial"/>
        <w:color w:val="222222"/>
        <w:shd w:val="clear" w:color="auto" w:fill="FFFFFF"/>
      </w:rPr>
      <w:t>2510296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8F3"/>
    <w:multiLevelType w:val="hybridMultilevel"/>
    <w:tmpl w:val="C8526D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07AFE"/>
    <w:multiLevelType w:val="hybridMultilevel"/>
    <w:tmpl w:val="51A248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9265B1"/>
    <w:multiLevelType w:val="hybridMultilevel"/>
    <w:tmpl w:val="43904A1C"/>
    <w:lvl w:ilvl="0" w:tplc="3118B5A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55E42"/>
    <w:multiLevelType w:val="multilevel"/>
    <w:tmpl w:val="88361C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77E23"/>
    <w:multiLevelType w:val="multilevel"/>
    <w:tmpl w:val="A598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F7359"/>
    <w:multiLevelType w:val="multilevel"/>
    <w:tmpl w:val="CD5E13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52979"/>
    <w:multiLevelType w:val="hybridMultilevel"/>
    <w:tmpl w:val="7E6449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C67D44"/>
    <w:multiLevelType w:val="hybridMultilevel"/>
    <w:tmpl w:val="BDAE6F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5B79EA"/>
    <w:multiLevelType w:val="multilevel"/>
    <w:tmpl w:val="A448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8"/>
  </w:num>
  <w:num w:numId="4">
    <w:abstractNumId w:val="3"/>
  </w:num>
  <w:num w:numId="5">
    <w:abstractNumId w:val="1"/>
  </w:num>
  <w:num w:numId="6">
    <w:abstractNumId w:val="2"/>
  </w:num>
  <w:num w:numId="7">
    <w:abstractNumId w:val="0"/>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63"/>
    <w:rsid w:val="00224A1F"/>
    <w:rsid w:val="0045703D"/>
    <w:rsid w:val="004D6EE0"/>
    <w:rsid w:val="0050652F"/>
    <w:rsid w:val="005411FC"/>
    <w:rsid w:val="00605FF4"/>
    <w:rsid w:val="006D1346"/>
    <w:rsid w:val="007A0556"/>
    <w:rsid w:val="007B5749"/>
    <w:rsid w:val="0088267B"/>
    <w:rsid w:val="00913CE0"/>
    <w:rsid w:val="009B4BCF"/>
    <w:rsid w:val="00A56C0A"/>
    <w:rsid w:val="00AA3963"/>
    <w:rsid w:val="00AB30F6"/>
    <w:rsid w:val="00B31D04"/>
    <w:rsid w:val="00B466A3"/>
    <w:rsid w:val="00BA04D6"/>
    <w:rsid w:val="00BF73F2"/>
    <w:rsid w:val="00C62AE7"/>
    <w:rsid w:val="00D65945"/>
    <w:rsid w:val="00D66528"/>
    <w:rsid w:val="00DD6565"/>
    <w:rsid w:val="00E759A5"/>
    <w:rsid w:val="00EC4C90"/>
    <w:rsid w:val="00EE539A"/>
    <w:rsid w:val="00EF6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EDA5D"/>
  <w15:chartTrackingRefBased/>
  <w15:docId w15:val="{8708F10C-222C-4C87-8204-365131940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9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39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B30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96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A3963"/>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A3963"/>
    <w:rPr>
      <w:b/>
      <w:bCs/>
    </w:rPr>
  </w:style>
  <w:style w:type="paragraph" w:styleId="NormalWeb">
    <w:name w:val="Normal (Web)"/>
    <w:basedOn w:val="Normal"/>
    <w:uiPriority w:val="99"/>
    <w:unhideWhenUsed/>
    <w:rsid w:val="00AA3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B30F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AB30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0F6"/>
  </w:style>
  <w:style w:type="paragraph" w:styleId="Footer">
    <w:name w:val="footer"/>
    <w:basedOn w:val="Normal"/>
    <w:link w:val="FooterChar"/>
    <w:uiPriority w:val="99"/>
    <w:unhideWhenUsed/>
    <w:rsid w:val="00AB30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0F6"/>
  </w:style>
  <w:style w:type="character" w:styleId="Emphasis">
    <w:name w:val="Emphasis"/>
    <w:basedOn w:val="DefaultParagraphFont"/>
    <w:uiPriority w:val="20"/>
    <w:qFormat/>
    <w:rsid w:val="00D65945"/>
    <w:rPr>
      <w:i/>
      <w:iCs/>
    </w:rPr>
  </w:style>
  <w:style w:type="paragraph" w:styleId="ListParagraph">
    <w:name w:val="List Paragraph"/>
    <w:basedOn w:val="Normal"/>
    <w:uiPriority w:val="34"/>
    <w:qFormat/>
    <w:rsid w:val="00DD6565"/>
    <w:pPr>
      <w:ind w:left="720"/>
      <w:contextualSpacing/>
    </w:pPr>
  </w:style>
  <w:style w:type="paragraph" w:styleId="NoSpacing">
    <w:name w:val="No Spacing"/>
    <w:link w:val="NoSpacingChar"/>
    <w:uiPriority w:val="1"/>
    <w:qFormat/>
    <w:rsid w:val="00EC4C90"/>
    <w:pPr>
      <w:spacing w:after="0" w:line="240" w:lineRule="auto"/>
    </w:pPr>
    <w:rPr>
      <w:rFonts w:eastAsiaTheme="minorEastAsia"/>
    </w:rPr>
  </w:style>
  <w:style w:type="character" w:customStyle="1" w:styleId="NoSpacingChar">
    <w:name w:val="No Spacing Char"/>
    <w:basedOn w:val="DefaultParagraphFont"/>
    <w:link w:val="NoSpacing"/>
    <w:uiPriority w:val="1"/>
    <w:rsid w:val="00EC4C90"/>
    <w:rPr>
      <w:rFonts w:eastAsiaTheme="minorEastAsia"/>
    </w:rPr>
  </w:style>
  <w:style w:type="paragraph" w:styleId="Title">
    <w:name w:val="Title"/>
    <w:basedOn w:val="Normal"/>
    <w:next w:val="Normal"/>
    <w:link w:val="TitleChar"/>
    <w:uiPriority w:val="10"/>
    <w:qFormat/>
    <w:rsid w:val="00EC4C9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C9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99591">
      <w:bodyDiv w:val="1"/>
      <w:marLeft w:val="0"/>
      <w:marRight w:val="0"/>
      <w:marTop w:val="0"/>
      <w:marBottom w:val="0"/>
      <w:divBdr>
        <w:top w:val="none" w:sz="0" w:space="0" w:color="auto"/>
        <w:left w:val="none" w:sz="0" w:space="0" w:color="auto"/>
        <w:bottom w:val="none" w:sz="0" w:space="0" w:color="auto"/>
        <w:right w:val="none" w:sz="0" w:space="0" w:color="auto"/>
      </w:divBdr>
    </w:div>
    <w:div w:id="63836764">
      <w:bodyDiv w:val="1"/>
      <w:marLeft w:val="0"/>
      <w:marRight w:val="0"/>
      <w:marTop w:val="0"/>
      <w:marBottom w:val="0"/>
      <w:divBdr>
        <w:top w:val="none" w:sz="0" w:space="0" w:color="auto"/>
        <w:left w:val="none" w:sz="0" w:space="0" w:color="auto"/>
        <w:bottom w:val="none" w:sz="0" w:space="0" w:color="auto"/>
        <w:right w:val="none" w:sz="0" w:space="0" w:color="auto"/>
      </w:divBdr>
    </w:div>
    <w:div w:id="124197089">
      <w:bodyDiv w:val="1"/>
      <w:marLeft w:val="0"/>
      <w:marRight w:val="0"/>
      <w:marTop w:val="0"/>
      <w:marBottom w:val="0"/>
      <w:divBdr>
        <w:top w:val="none" w:sz="0" w:space="0" w:color="auto"/>
        <w:left w:val="none" w:sz="0" w:space="0" w:color="auto"/>
        <w:bottom w:val="none" w:sz="0" w:space="0" w:color="auto"/>
        <w:right w:val="none" w:sz="0" w:space="0" w:color="auto"/>
      </w:divBdr>
    </w:div>
    <w:div w:id="200558334">
      <w:bodyDiv w:val="1"/>
      <w:marLeft w:val="0"/>
      <w:marRight w:val="0"/>
      <w:marTop w:val="0"/>
      <w:marBottom w:val="0"/>
      <w:divBdr>
        <w:top w:val="none" w:sz="0" w:space="0" w:color="auto"/>
        <w:left w:val="none" w:sz="0" w:space="0" w:color="auto"/>
        <w:bottom w:val="none" w:sz="0" w:space="0" w:color="auto"/>
        <w:right w:val="none" w:sz="0" w:space="0" w:color="auto"/>
      </w:divBdr>
    </w:div>
    <w:div w:id="383020217">
      <w:bodyDiv w:val="1"/>
      <w:marLeft w:val="0"/>
      <w:marRight w:val="0"/>
      <w:marTop w:val="0"/>
      <w:marBottom w:val="0"/>
      <w:divBdr>
        <w:top w:val="none" w:sz="0" w:space="0" w:color="auto"/>
        <w:left w:val="none" w:sz="0" w:space="0" w:color="auto"/>
        <w:bottom w:val="none" w:sz="0" w:space="0" w:color="auto"/>
        <w:right w:val="none" w:sz="0" w:space="0" w:color="auto"/>
      </w:divBdr>
    </w:div>
    <w:div w:id="483860015">
      <w:bodyDiv w:val="1"/>
      <w:marLeft w:val="0"/>
      <w:marRight w:val="0"/>
      <w:marTop w:val="0"/>
      <w:marBottom w:val="0"/>
      <w:divBdr>
        <w:top w:val="none" w:sz="0" w:space="0" w:color="auto"/>
        <w:left w:val="none" w:sz="0" w:space="0" w:color="auto"/>
        <w:bottom w:val="none" w:sz="0" w:space="0" w:color="auto"/>
        <w:right w:val="none" w:sz="0" w:space="0" w:color="auto"/>
      </w:divBdr>
    </w:div>
    <w:div w:id="487862026">
      <w:bodyDiv w:val="1"/>
      <w:marLeft w:val="0"/>
      <w:marRight w:val="0"/>
      <w:marTop w:val="0"/>
      <w:marBottom w:val="0"/>
      <w:divBdr>
        <w:top w:val="none" w:sz="0" w:space="0" w:color="auto"/>
        <w:left w:val="none" w:sz="0" w:space="0" w:color="auto"/>
        <w:bottom w:val="none" w:sz="0" w:space="0" w:color="auto"/>
        <w:right w:val="none" w:sz="0" w:space="0" w:color="auto"/>
      </w:divBdr>
    </w:div>
    <w:div w:id="574434539">
      <w:bodyDiv w:val="1"/>
      <w:marLeft w:val="0"/>
      <w:marRight w:val="0"/>
      <w:marTop w:val="0"/>
      <w:marBottom w:val="0"/>
      <w:divBdr>
        <w:top w:val="none" w:sz="0" w:space="0" w:color="auto"/>
        <w:left w:val="none" w:sz="0" w:space="0" w:color="auto"/>
        <w:bottom w:val="none" w:sz="0" w:space="0" w:color="auto"/>
        <w:right w:val="none" w:sz="0" w:space="0" w:color="auto"/>
      </w:divBdr>
    </w:div>
    <w:div w:id="613899456">
      <w:bodyDiv w:val="1"/>
      <w:marLeft w:val="0"/>
      <w:marRight w:val="0"/>
      <w:marTop w:val="0"/>
      <w:marBottom w:val="0"/>
      <w:divBdr>
        <w:top w:val="none" w:sz="0" w:space="0" w:color="auto"/>
        <w:left w:val="none" w:sz="0" w:space="0" w:color="auto"/>
        <w:bottom w:val="none" w:sz="0" w:space="0" w:color="auto"/>
        <w:right w:val="none" w:sz="0" w:space="0" w:color="auto"/>
      </w:divBdr>
    </w:div>
    <w:div w:id="754741878">
      <w:bodyDiv w:val="1"/>
      <w:marLeft w:val="0"/>
      <w:marRight w:val="0"/>
      <w:marTop w:val="0"/>
      <w:marBottom w:val="0"/>
      <w:divBdr>
        <w:top w:val="none" w:sz="0" w:space="0" w:color="auto"/>
        <w:left w:val="none" w:sz="0" w:space="0" w:color="auto"/>
        <w:bottom w:val="none" w:sz="0" w:space="0" w:color="auto"/>
        <w:right w:val="none" w:sz="0" w:space="0" w:color="auto"/>
      </w:divBdr>
    </w:div>
    <w:div w:id="859392731">
      <w:bodyDiv w:val="1"/>
      <w:marLeft w:val="0"/>
      <w:marRight w:val="0"/>
      <w:marTop w:val="0"/>
      <w:marBottom w:val="0"/>
      <w:divBdr>
        <w:top w:val="none" w:sz="0" w:space="0" w:color="auto"/>
        <w:left w:val="none" w:sz="0" w:space="0" w:color="auto"/>
        <w:bottom w:val="none" w:sz="0" w:space="0" w:color="auto"/>
        <w:right w:val="none" w:sz="0" w:space="0" w:color="auto"/>
      </w:divBdr>
    </w:div>
    <w:div w:id="893321913">
      <w:bodyDiv w:val="1"/>
      <w:marLeft w:val="0"/>
      <w:marRight w:val="0"/>
      <w:marTop w:val="0"/>
      <w:marBottom w:val="0"/>
      <w:divBdr>
        <w:top w:val="none" w:sz="0" w:space="0" w:color="auto"/>
        <w:left w:val="none" w:sz="0" w:space="0" w:color="auto"/>
        <w:bottom w:val="none" w:sz="0" w:space="0" w:color="auto"/>
        <w:right w:val="none" w:sz="0" w:space="0" w:color="auto"/>
      </w:divBdr>
    </w:div>
    <w:div w:id="1005520618">
      <w:bodyDiv w:val="1"/>
      <w:marLeft w:val="0"/>
      <w:marRight w:val="0"/>
      <w:marTop w:val="0"/>
      <w:marBottom w:val="0"/>
      <w:divBdr>
        <w:top w:val="none" w:sz="0" w:space="0" w:color="auto"/>
        <w:left w:val="none" w:sz="0" w:space="0" w:color="auto"/>
        <w:bottom w:val="none" w:sz="0" w:space="0" w:color="auto"/>
        <w:right w:val="none" w:sz="0" w:space="0" w:color="auto"/>
      </w:divBdr>
    </w:div>
    <w:div w:id="1149786993">
      <w:bodyDiv w:val="1"/>
      <w:marLeft w:val="0"/>
      <w:marRight w:val="0"/>
      <w:marTop w:val="0"/>
      <w:marBottom w:val="0"/>
      <w:divBdr>
        <w:top w:val="none" w:sz="0" w:space="0" w:color="auto"/>
        <w:left w:val="none" w:sz="0" w:space="0" w:color="auto"/>
        <w:bottom w:val="none" w:sz="0" w:space="0" w:color="auto"/>
        <w:right w:val="none" w:sz="0" w:space="0" w:color="auto"/>
      </w:divBdr>
    </w:div>
    <w:div w:id="1161501564">
      <w:bodyDiv w:val="1"/>
      <w:marLeft w:val="0"/>
      <w:marRight w:val="0"/>
      <w:marTop w:val="0"/>
      <w:marBottom w:val="0"/>
      <w:divBdr>
        <w:top w:val="none" w:sz="0" w:space="0" w:color="auto"/>
        <w:left w:val="none" w:sz="0" w:space="0" w:color="auto"/>
        <w:bottom w:val="none" w:sz="0" w:space="0" w:color="auto"/>
        <w:right w:val="none" w:sz="0" w:space="0" w:color="auto"/>
      </w:divBdr>
    </w:div>
    <w:div w:id="1186796360">
      <w:bodyDiv w:val="1"/>
      <w:marLeft w:val="0"/>
      <w:marRight w:val="0"/>
      <w:marTop w:val="0"/>
      <w:marBottom w:val="0"/>
      <w:divBdr>
        <w:top w:val="none" w:sz="0" w:space="0" w:color="auto"/>
        <w:left w:val="none" w:sz="0" w:space="0" w:color="auto"/>
        <w:bottom w:val="none" w:sz="0" w:space="0" w:color="auto"/>
        <w:right w:val="none" w:sz="0" w:space="0" w:color="auto"/>
      </w:divBdr>
    </w:div>
    <w:div w:id="1350445019">
      <w:bodyDiv w:val="1"/>
      <w:marLeft w:val="0"/>
      <w:marRight w:val="0"/>
      <w:marTop w:val="0"/>
      <w:marBottom w:val="0"/>
      <w:divBdr>
        <w:top w:val="none" w:sz="0" w:space="0" w:color="auto"/>
        <w:left w:val="none" w:sz="0" w:space="0" w:color="auto"/>
        <w:bottom w:val="none" w:sz="0" w:space="0" w:color="auto"/>
        <w:right w:val="none" w:sz="0" w:space="0" w:color="auto"/>
      </w:divBdr>
    </w:div>
    <w:div w:id="1419474597">
      <w:bodyDiv w:val="1"/>
      <w:marLeft w:val="0"/>
      <w:marRight w:val="0"/>
      <w:marTop w:val="0"/>
      <w:marBottom w:val="0"/>
      <w:divBdr>
        <w:top w:val="none" w:sz="0" w:space="0" w:color="auto"/>
        <w:left w:val="none" w:sz="0" w:space="0" w:color="auto"/>
        <w:bottom w:val="none" w:sz="0" w:space="0" w:color="auto"/>
        <w:right w:val="none" w:sz="0" w:space="0" w:color="auto"/>
      </w:divBdr>
    </w:div>
    <w:div w:id="1636452107">
      <w:bodyDiv w:val="1"/>
      <w:marLeft w:val="0"/>
      <w:marRight w:val="0"/>
      <w:marTop w:val="0"/>
      <w:marBottom w:val="0"/>
      <w:divBdr>
        <w:top w:val="none" w:sz="0" w:space="0" w:color="auto"/>
        <w:left w:val="none" w:sz="0" w:space="0" w:color="auto"/>
        <w:bottom w:val="none" w:sz="0" w:space="0" w:color="auto"/>
        <w:right w:val="none" w:sz="0" w:space="0" w:color="auto"/>
      </w:divBdr>
    </w:div>
    <w:div w:id="1710108230">
      <w:bodyDiv w:val="1"/>
      <w:marLeft w:val="0"/>
      <w:marRight w:val="0"/>
      <w:marTop w:val="0"/>
      <w:marBottom w:val="0"/>
      <w:divBdr>
        <w:top w:val="none" w:sz="0" w:space="0" w:color="auto"/>
        <w:left w:val="none" w:sz="0" w:space="0" w:color="auto"/>
        <w:bottom w:val="none" w:sz="0" w:space="0" w:color="auto"/>
        <w:right w:val="none" w:sz="0" w:space="0" w:color="auto"/>
      </w:divBdr>
    </w:div>
    <w:div w:id="1876232054">
      <w:bodyDiv w:val="1"/>
      <w:marLeft w:val="0"/>
      <w:marRight w:val="0"/>
      <w:marTop w:val="0"/>
      <w:marBottom w:val="0"/>
      <w:divBdr>
        <w:top w:val="none" w:sz="0" w:space="0" w:color="auto"/>
        <w:left w:val="none" w:sz="0" w:space="0" w:color="auto"/>
        <w:bottom w:val="none" w:sz="0" w:space="0" w:color="auto"/>
        <w:right w:val="none" w:sz="0" w:space="0" w:color="auto"/>
      </w:divBdr>
    </w:div>
    <w:div w:id="1927299016">
      <w:bodyDiv w:val="1"/>
      <w:marLeft w:val="0"/>
      <w:marRight w:val="0"/>
      <w:marTop w:val="0"/>
      <w:marBottom w:val="0"/>
      <w:divBdr>
        <w:top w:val="none" w:sz="0" w:space="0" w:color="auto"/>
        <w:left w:val="none" w:sz="0" w:space="0" w:color="auto"/>
        <w:bottom w:val="none" w:sz="0" w:space="0" w:color="auto"/>
        <w:right w:val="none" w:sz="0" w:space="0" w:color="auto"/>
      </w:divBdr>
    </w:div>
    <w:div w:id="194553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B032D-2DD8-4144-B5B9-E62A41577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Ethical Implications of Large Language Models (LLMs) in Education</vt:lpstr>
    </vt:vector>
  </TitlesOfParts>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Implications of Large Language Models (LLMs) in Education</dc:title>
  <dc:subject/>
  <dc:creator>nikesh deuja</dc:creator>
  <cp:keywords/>
  <dc:description/>
  <cp:lastModifiedBy>nikesh deuja</cp:lastModifiedBy>
  <cp:revision>3</cp:revision>
  <dcterms:created xsi:type="dcterms:W3CDTF">2026-01-16T12:38:00Z</dcterms:created>
  <dcterms:modified xsi:type="dcterms:W3CDTF">2026-01-17T03:10:00Z</dcterms:modified>
  <cp:category>Concepts and Technologes of AI5CS037</cp:category>
</cp:coreProperties>
</file>