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6DA" w:rsidRPr="008146DA" w:rsidRDefault="008146DA" w:rsidP="008146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 w:rsidRPr="008146DA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t>CLOUD SQL</w:t>
      </w:r>
    </w:p>
    <w:p w:rsidR="008146DA" w:rsidRDefault="008146DA" w:rsidP="008E1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E11EB" w:rsidRPr="008E11EB" w:rsidRDefault="008E11EB" w:rsidP="008E1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Cloud SQL in Google Cloud Platform (GCP) is a fully-managed database service that allows users to set up, maintain, manage, and administer relational databases on the cloud. It supports popular database engines, including:</w:t>
      </w:r>
    </w:p>
    <w:p w:rsidR="008E11EB" w:rsidRPr="008E11EB" w:rsidRDefault="008E11EB" w:rsidP="008E1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MySQL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An open-source relational database known for its speed and reliability.</w:t>
      </w:r>
    </w:p>
    <w:p w:rsidR="008E11EB" w:rsidRPr="008E11EB" w:rsidRDefault="008E11EB" w:rsidP="008E1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PostgreSQL</w:t>
      </w:r>
      <w:proofErr w:type="spellEnd"/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An advanced open-source database known for its robustness and support for complex queries.</w:t>
      </w:r>
    </w:p>
    <w:p w:rsidR="008E11EB" w:rsidRDefault="008E11EB" w:rsidP="008E1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SQL Server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A relational database management system from Microsoft, known for its integration with other Microsoft services.</w:t>
      </w:r>
    </w:p>
    <w:p w:rsidR="003E4B7D" w:rsidRDefault="003E4B7D" w:rsidP="003E4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E4B7D" w:rsidRDefault="003E4B7D" w:rsidP="003E4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834743" cy="1948543"/>
            <wp:effectExtent l="0" t="0" r="0" b="0"/>
            <wp:docPr id="1" name="Picture 1" descr="Deploy and Secure Cloud SQL Database on Google Cloud Platform (GC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loy and Secure Cloud SQL Database on Google Cloud Platform (GCP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408" cy="194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B7D" w:rsidRPr="008E11EB" w:rsidRDefault="003E4B7D" w:rsidP="003E4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E11EB" w:rsidRPr="008E11EB" w:rsidRDefault="008E11EB" w:rsidP="008E1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Features of Cloud SQL:</w:t>
      </w:r>
    </w:p>
    <w:p w:rsidR="008E11EB" w:rsidRPr="008E11EB" w:rsidRDefault="008E11EB" w:rsidP="008E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Fully Managed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Automatic Backups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Regular automated backups help protect data and enable point-in-time recovery.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Automatic Updates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System and security updates are handled automatically to ensure the database is up-to-date.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 Availability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Options for automatic failover and replication to ensure minimal downtime and high availability.</w:t>
      </w:r>
    </w:p>
    <w:p w:rsidR="008E11EB" w:rsidRPr="008E11EB" w:rsidRDefault="008E11EB" w:rsidP="008E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Scalability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Vertical Scaling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Easy to resize instances to handle increased workloads by adjusting CPU, memory, and storage.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Horizontal Scaling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Support for read replicas to distribute read queries and improve performance.</w:t>
      </w:r>
    </w:p>
    <w:p w:rsidR="008E11EB" w:rsidRPr="008E11EB" w:rsidRDefault="008E11EB" w:rsidP="008E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Encryption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Encrypts data at rest and in transit to protect sensitive information.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Access Controls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Integrates with Identity and Access Management (IAM) for granular access control and authentication.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Private IPs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Supports private IP addresses for secure communication within your VPC (Virtual Private Cloud).</w:t>
      </w:r>
    </w:p>
    <w:p w:rsidR="008E11EB" w:rsidRPr="008E11EB" w:rsidRDefault="008E11EB" w:rsidP="008E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Integration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Seamless Integration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Works well with other GCP services such as Google Compute Engine, Google App Engine, and Google </w:t>
      </w:r>
      <w:proofErr w:type="spellStart"/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Kubernetes</w:t>
      </w:r>
      <w:proofErr w:type="spellEnd"/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Engine.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Import/Export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Tools and features to easily migrate data into and out of Cloud SQL.</w:t>
      </w:r>
    </w:p>
    <w:p w:rsidR="008E11EB" w:rsidRPr="008E11EB" w:rsidRDefault="008E11EB" w:rsidP="008E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Monitoring and Maintenance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Cloud Monitoring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Provides monitoring and alerts for database performance metrics and operational health.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Logs and Insights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Access to logs and insights for debugging and performance tuning.</w:t>
      </w:r>
    </w:p>
    <w:p w:rsidR="008E11EB" w:rsidRPr="008E11EB" w:rsidRDefault="008E11EB" w:rsidP="008E1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Cost Management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E11EB" w:rsidRPr="008E11EB" w:rsidRDefault="008E11EB" w:rsidP="008E11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11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Pay-as-You-Go</w:t>
      </w:r>
      <w:r w:rsidRPr="008E11EB">
        <w:rPr>
          <w:rFonts w:ascii="Times New Roman" w:eastAsia="Times New Roman" w:hAnsi="Times New Roman" w:cs="Times New Roman"/>
          <w:sz w:val="24"/>
          <w:szCs w:val="24"/>
          <w:lang w:eastAsia="en-GB"/>
        </w:rPr>
        <w:t>: Flexible pricing based on the instance size, storage, and usage, with no upfront costs.</w:t>
      </w:r>
    </w:p>
    <w:p w:rsidR="002B1952" w:rsidRDefault="002B1952"/>
    <w:p w:rsidR="003E4B7D" w:rsidRDefault="003E4B7D">
      <w:r>
        <w:rPr>
          <w:noProof/>
          <w:lang w:eastAsia="en-GB"/>
        </w:rPr>
        <w:drawing>
          <wp:inline distT="0" distB="0" distL="0" distR="0">
            <wp:extent cx="6025243" cy="2928257"/>
            <wp:effectExtent l="0" t="0" r="0" b="5715"/>
            <wp:docPr id="2" name="Picture 2" descr="What is Google Cloud SQL, its Features | Net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Google Cloud SQL, its Features | Net Solu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36" cy="292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F1E39"/>
    <w:multiLevelType w:val="multilevel"/>
    <w:tmpl w:val="583A0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50771E"/>
    <w:multiLevelType w:val="multilevel"/>
    <w:tmpl w:val="0250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198"/>
    <w:rsid w:val="00185198"/>
    <w:rsid w:val="002B1952"/>
    <w:rsid w:val="003E4B7D"/>
    <w:rsid w:val="00806D74"/>
    <w:rsid w:val="008146DA"/>
    <w:rsid w:val="008E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1E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11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1E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11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VeRma</dc:creator>
  <cp:keywords/>
  <dc:description/>
  <cp:lastModifiedBy>PanKaj VeRma</cp:lastModifiedBy>
  <cp:revision>7</cp:revision>
  <dcterms:created xsi:type="dcterms:W3CDTF">2024-08-10T13:24:00Z</dcterms:created>
  <dcterms:modified xsi:type="dcterms:W3CDTF">2024-08-30T13:50:00Z</dcterms:modified>
</cp:coreProperties>
</file>