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2D65A" w14:textId="26A18F91" w:rsidR="00D617B7" w:rsidRDefault="00D617B7" w:rsidP="00D617B7">
      <w:pPr>
        <w:jc w:val="center"/>
        <w:rPr>
          <w:rFonts w:ascii="Aptos" w:hAnsi="Aptos"/>
          <w:b/>
          <w:bCs/>
          <w:sz w:val="40"/>
          <w:szCs w:val="40"/>
        </w:rPr>
      </w:pPr>
      <w:r w:rsidRPr="00D617B7">
        <w:rPr>
          <w:rFonts w:ascii="Aptos" w:hAnsi="Aptos"/>
          <w:b/>
          <w:bCs/>
          <w:sz w:val="40"/>
          <w:szCs w:val="40"/>
        </w:rPr>
        <w:t>BIKEDEKHO SALES INSIGHTS REPORT</w:t>
      </w:r>
    </w:p>
    <w:p w14:paraId="62F27D32" w14:textId="62D7D7A9" w:rsidR="00D617B7" w:rsidRDefault="00D617B7" w:rsidP="00D617B7">
      <w:pPr>
        <w:rPr>
          <w:rFonts w:ascii="Aptos" w:hAnsi="Aptos"/>
          <w:b/>
          <w:bCs/>
          <w:sz w:val="24"/>
          <w:szCs w:val="24"/>
        </w:rPr>
      </w:pPr>
      <w:r>
        <w:rPr>
          <w:rFonts w:ascii="Aptos" w:hAnsi="Aptos"/>
          <w:b/>
          <w:bCs/>
          <w:sz w:val="24"/>
          <w:szCs w:val="24"/>
        </w:rPr>
        <w:t xml:space="preserve">Name: </w:t>
      </w:r>
      <w:proofErr w:type="spellStart"/>
      <w:r>
        <w:rPr>
          <w:rFonts w:ascii="Aptos" w:hAnsi="Aptos"/>
          <w:b/>
          <w:bCs/>
          <w:sz w:val="24"/>
          <w:szCs w:val="24"/>
        </w:rPr>
        <w:t>Niketan.R</w:t>
      </w:r>
      <w:proofErr w:type="spellEnd"/>
    </w:p>
    <w:p w14:paraId="06F790FF" w14:textId="4156AF2A" w:rsidR="00D617B7" w:rsidRDefault="00D617B7" w:rsidP="00D617B7">
      <w:pPr>
        <w:rPr>
          <w:rFonts w:ascii="Aptos" w:hAnsi="Aptos"/>
          <w:b/>
          <w:bCs/>
          <w:sz w:val="24"/>
          <w:szCs w:val="24"/>
        </w:rPr>
      </w:pPr>
      <w:r>
        <w:rPr>
          <w:rFonts w:ascii="Aptos" w:hAnsi="Aptos"/>
          <w:b/>
          <w:bCs/>
          <w:sz w:val="24"/>
          <w:szCs w:val="24"/>
        </w:rPr>
        <w:t>Objective:</w:t>
      </w:r>
    </w:p>
    <w:p w14:paraId="25976AD3" w14:textId="6F27207F" w:rsidR="00D617B7" w:rsidRDefault="00D617B7" w:rsidP="00D617B7">
      <w:pPr>
        <w:rPr>
          <w:rFonts w:ascii="Aptos" w:hAnsi="Aptos"/>
          <w:sz w:val="24"/>
          <w:szCs w:val="24"/>
        </w:rPr>
      </w:pPr>
      <w:r w:rsidRPr="00D617B7">
        <w:rPr>
          <w:rFonts w:ascii="Aptos" w:hAnsi="Aptos"/>
          <w:sz w:val="24"/>
          <w:szCs w:val="24"/>
        </w:rPr>
        <w:t xml:space="preserve">The aim of this project is to design a dynamic Excel dashboard to </w:t>
      </w:r>
      <w:proofErr w:type="spellStart"/>
      <w:r w:rsidRPr="00D617B7">
        <w:rPr>
          <w:rFonts w:ascii="Aptos" w:hAnsi="Aptos"/>
          <w:sz w:val="24"/>
          <w:szCs w:val="24"/>
        </w:rPr>
        <w:t>analyze</w:t>
      </w:r>
      <w:proofErr w:type="spellEnd"/>
      <w:r w:rsidRPr="00D617B7">
        <w:rPr>
          <w:rFonts w:ascii="Aptos" w:hAnsi="Aptos"/>
          <w:sz w:val="24"/>
          <w:szCs w:val="24"/>
        </w:rPr>
        <w:t xml:space="preserve"> </w:t>
      </w:r>
      <w:proofErr w:type="spellStart"/>
      <w:r w:rsidRPr="00D617B7">
        <w:rPr>
          <w:rFonts w:ascii="Aptos" w:hAnsi="Aptos"/>
          <w:sz w:val="24"/>
          <w:szCs w:val="24"/>
        </w:rPr>
        <w:t>BikeDekho</w:t>
      </w:r>
      <w:proofErr w:type="spellEnd"/>
      <w:r w:rsidRPr="00D617B7">
        <w:rPr>
          <w:rFonts w:ascii="Aptos" w:hAnsi="Aptos"/>
          <w:sz w:val="24"/>
          <w:szCs w:val="24"/>
        </w:rPr>
        <w:t xml:space="preserve"> customer and sales data. The dashboard helps visualize customer demographics, purchasing </w:t>
      </w:r>
      <w:r w:rsidRPr="00D617B7">
        <w:rPr>
          <w:rFonts w:ascii="Aptos" w:hAnsi="Aptos"/>
          <w:sz w:val="24"/>
          <w:szCs w:val="24"/>
        </w:rPr>
        <w:t>behaviour</w:t>
      </w:r>
      <w:r w:rsidRPr="00D617B7">
        <w:rPr>
          <w:rFonts w:ascii="Aptos" w:hAnsi="Aptos"/>
          <w:sz w:val="24"/>
          <w:szCs w:val="24"/>
        </w:rPr>
        <w:t>, and sales performance, providing actionable insights for marketing and sales teams to make informed decisions</w:t>
      </w:r>
      <w:r>
        <w:rPr>
          <w:rFonts w:ascii="Aptos" w:hAnsi="Aptos"/>
          <w:sz w:val="24"/>
          <w:szCs w:val="24"/>
        </w:rPr>
        <w:t>.</w:t>
      </w:r>
    </w:p>
    <w:p w14:paraId="6155EE47" w14:textId="18D3F572" w:rsidR="00B40FF7" w:rsidRDefault="00B40FF7" w:rsidP="00D617B7">
      <w:pPr>
        <w:rPr>
          <w:rFonts w:ascii="Aptos" w:hAnsi="Aptos"/>
          <w:sz w:val="24"/>
          <w:szCs w:val="24"/>
        </w:rPr>
      </w:pPr>
      <w:r>
        <w:rPr>
          <w:rFonts w:ascii="Aptos" w:hAnsi="Aptos"/>
          <w:sz w:val="24"/>
          <w:szCs w:val="24"/>
        </w:rPr>
        <w:t xml:space="preserve">GitHub Link: </w:t>
      </w:r>
      <w:hyperlink r:id="rId5" w:history="1">
        <w:r w:rsidRPr="00B40FF7">
          <w:rPr>
            <w:rStyle w:val="Hyperlink"/>
            <w:rFonts w:ascii="Aptos" w:hAnsi="Aptos"/>
            <w:sz w:val="24"/>
            <w:szCs w:val="24"/>
          </w:rPr>
          <w:t>https://github.com/Niketanr/DataAnalytics-Project</w:t>
        </w:r>
      </w:hyperlink>
    </w:p>
    <w:p w14:paraId="3C4B25B3" w14:textId="19F73FF4" w:rsidR="00D617B7" w:rsidRDefault="00883A51" w:rsidP="00D617B7">
      <w:pPr>
        <w:rPr>
          <w:rFonts w:ascii="Aptos" w:hAnsi="Aptos"/>
          <w:b/>
          <w:bCs/>
          <w:sz w:val="24"/>
          <w:szCs w:val="24"/>
        </w:rPr>
      </w:pPr>
      <w:r w:rsidRPr="00883A51">
        <w:rPr>
          <w:rFonts w:ascii="Aptos" w:hAnsi="Aptos"/>
          <w:b/>
          <w:bCs/>
          <w:sz w:val="24"/>
          <w:szCs w:val="24"/>
        </w:rPr>
        <w:t>Dataset Summary:</w:t>
      </w:r>
    </w:p>
    <w:p w14:paraId="1ABA151C" w14:textId="58C4EF03"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ID: Unique identifier for each customer.</w:t>
      </w:r>
    </w:p>
    <w:p w14:paraId="6FC89B66" w14:textId="6981E91E"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Marital Status: Indicates if the customer is Single or Married.</w:t>
      </w:r>
    </w:p>
    <w:p w14:paraId="7DFE9C26" w14:textId="0D8E11C6"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Gender: Specifies whether the customer is Male or Female.</w:t>
      </w:r>
    </w:p>
    <w:p w14:paraId="2BB96700" w14:textId="06340B1F"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 xml:space="preserve">Income: Annual income of the customer in </w:t>
      </w:r>
      <w:r w:rsidRPr="00883A51">
        <w:rPr>
          <w:rFonts w:ascii="Aptos" w:hAnsi="Aptos"/>
          <w:sz w:val="24"/>
          <w:szCs w:val="24"/>
        </w:rPr>
        <w:t>Dollars $</w:t>
      </w:r>
      <w:r w:rsidRPr="00883A51">
        <w:rPr>
          <w:rFonts w:ascii="Aptos" w:hAnsi="Aptos"/>
          <w:sz w:val="24"/>
          <w:szCs w:val="24"/>
        </w:rPr>
        <w:t>.</w:t>
      </w:r>
    </w:p>
    <w:p w14:paraId="02B134F5" w14:textId="71A5FA20"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Children: Number of children in the customer’s household.</w:t>
      </w:r>
    </w:p>
    <w:p w14:paraId="63495931" w14:textId="162B3E78"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Education: Highest education level attained by the customer.</w:t>
      </w:r>
    </w:p>
    <w:p w14:paraId="0FEFA3DE" w14:textId="5D02C4D4"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Occupation: The customer's profession or employment type.</w:t>
      </w:r>
    </w:p>
    <w:p w14:paraId="776E37D0" w14:textId="7DAC14A2"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Homeowner: Indicates whether the customer owns a home (Yes/No).</w:t>
      </w:r>
    </w:p>
    <w:p w14:paraId="5A60214B" w14:textId="3B34507F"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Cars Owned: Number of cars currently owned by the customer.</w:t>
      </w:r>
    </w:p>
    <w:p w14:paraId="34EA2877" w14:textId="103671A2"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Commute Distance: Typical commuting distance (in miles).</w:t>
      </w:r>
    </w:p>
    <w:p w14:paraId="161F3E7E" w14:textId="308E1F0F"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Region: Geographical region of the customer.</w:t>
      </w:r>
    </w:p>
    <w:p w14:paraId="47AD1268" w14:textId="2736B76D"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Age: Age of the customer in years.</w:t>
      </w:r>
    </w:p>
    <w:p w14:paraId="55A8072E" w14:textId="0FCC8279"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Age Bracket: Categorized age group (e.g., 18-25, 26-35, etc.).</w:t>
      </w:r>
    </w:p>
    <w:p w14:paraId="2A286307" w14:textId="4B5A3EBC" w:rsidR="00883A51" w:rsidRPr="00883A51" w:rsidRDefault="00883A51" w:rsidP="00883A51">
      <w:pPr>
        <w:pStyle w:val="ListParagraph"/>
        <w:numPr>
          <w:ilvl w:val="0"/>
          <w:numId w:val="4"/>
        </w:numPr>
        <w:spacing w:line="360" w:lineRule="auto"/>
        <w:rPr>
          <w:rFonts w:ascii="Aptos" w:hAnsi="Aptos"/>
          <w:sz w:val="24"/>
          <w:szCs w:val="24"/>
        </w:rPr>
      </w:pPr>
      <w:r w:rsidRPr="00883A51">
        <w:rPr>
          <w:rFonts w:ascii="Aptos" w:hAnsi="Aptos"/>
          <w:sz w:val="24"/>
          <w:szCs w:val="24"/>
        </w:rPr>
        <w:t>Purchased Bike: Whether the customer purchased a bike (Yes/No).</w:t>
      </w:r>
    </w:p>
    <w:p w14:paraId="56C122B9" w14:textId="3DF37A46" w:rsidR="00883A51" w:rsidRDefault="00883A51" w:rsidP="00883A51">
      <w:pPr>
        <w:spacing w:line="360" w:lineRule="auto"/>
        <w:rPr>
          <w:rFonts w:ascii="Aptos" w:hAnsi="Aptos"/>
          <w:b/>
          <w:bCs/>
          <w:sz w:val="24"/>
          <w:szCs w:val="24"/>
        </w:rPr>
      </w:pPr>
      <w:r>
        <w:rPr>
          <w:rFonts w:ascii="Aptos" w:hAnsi="Aptos"/>
          <w:b/>
          <w:bCs/>
          <w:sz w:val="24"/>
          <w:szCs w:val="24"/>
        </w:rPr>
        <w:t>Visual Analytics Summary:</w:t>
      </w:r>
    </w:p>
    <w:p w14:paraId="5158A750" w14:textId="7A1B4BE9" w:rsidR="00883A51" w:rsidRPr="00883A51" w:rsidRDefault="00883A51" w:rsidP="00883A51">
      <w:pPr>
        <w:spacing w:line="360" w:lineRule="auto"/>
        <w:rPr>
          <w:rFonts w:ascii="Aptos" w:hAnsi="Aptos"/>
          <w:sz w:val="24"/>
          <w:szCs w:val="24"/>
        </w:rPr>
      </w:pPr>
      <w:r w:rsidRPr="00883A51">
        <w:rPr>
          <w:rFonts w:ascii="Aptos" w:hAnsi="Aptos"/>
          <w:sz w:val="24"/>
          <w:szCs w:val="24"/>
        </w:rPr>
        <w:t xml:space="preserve">The Bike Dekho Insights Dashboard presents multiple visualizations to help understand customer </w:t>
      </w:r>
      <w:r w:rsidRPr="00883A51">
        <w:rPr>
          <w:rFonts w:ascii="Aptos" w:hAnsi="Aptos"/>
          <w:sz w:val="24"/>
          <w:szCs w:val="24"/>
        </w:rPr>
        <w:t>behaviour</w:t>
      </w:r>
      <w:r w:rsidRPr="00883A51">
        <w:rPr>
          <w:rFonts w:ascii="Aptos" w:hAnsi="Aptos"/>
          <w:sz w:val="24"/>
          <w:szCs w:val="24"/>
        </w:rPr>
        <w:t xml:space="preserve"> and bike purchase patterns. Below is the summary of each visual component:</w:t>
      </w:r>
    </w:p>
    <w:p w14:paraId="51178B44" w14:textId="77777777" w:rsidR="00883A51" w:rsidRPr="00883A51" w:rsidRDefault="00883A51" w:rsidP="00883A51">
      <w:pPr>
        <w:spacing w:line="360" w:lineRule="auto"/>
        <w:rPr>
          <w:rFonts w:ascii="Aptos" w:hAnsi="Aptos"/>
          <w:sz w:val="24"/>
          <w:szCs w:val="24"/>
        </w:rPr>
      </w:pPr>
      <w:r w:rsidRPr="00883A51">
        <w:rPr>
          <w:rFonts w:ascii="Aptos" w:hAnsi="Aptos"/>
          <w:b/>
          <w:bCs/>
          <w:sz w:val="24"/>
          <w:szCs w:val="24"/>
        </w:rPr>
        <w:t>1. Bike Purchase by Gender:</w:t>
      </w:r>
    </w:p>
    <w:p w14:paraId="0F469C6D" w14:textId="77777777" w:rsidR="00883A51" w:rsidRPr="00883A51" w:rsidRDefault="00883A51" w:rsidP="00883A51">
      <w:pPr>
        <w:numPr>
          <w:ilvl w:val="0"/>
          <w:numId w:val="5"/>
        </w:numPr>
        <w:spacing w:line="360" w:lineRule="auto"/>
        <w:rPr>
          <w:rFonts w:ascii="Aptos" w:hAnsi="Aptos"/>
          <w:sz w:val="24"/>
          <w:szCs w:val="24"/>
        </w:rPr>
      </w:pPr>
      <w:r w:rsidRPr="00883A51">
        <w:rPr>
          <w:rFonts w:ascii="Aptos" w:hAnsi="Aptos"/>
          <w:sz w:val="24"/>
          <w:szCs w:val="24"/>
        </w:rPr>
        <w:lastRenderedPageBreak/>
        <w:t>Male customers purchased more bikes (273 purchases) compared to female customers (52 purchases), showing a clear male dominance in bike purchases.</w:t>
      </w:r>
    </w:p>
    <w:p w14:paraId="22EBCA94"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2. Bike Purchase by Age Bracket:</w:t>
      </w:r>
    </w:p>
    <w:p w14:paraId="4AC76675" w14:textId="77777777" w:rsidR="00883A51" w:rsidRPr="00883A51" w:rsidRDefault="00883A51" w:rsidP="00883A51">
      <w:pPr>
        <w:numPr>
          <w:ilvl w:val="0"/>
          <w:numId w:val="6"/>
        </w:numPr>
        <w:spacing w:line="360" w:lineRule="auto"/>
        <w:rPr>
          <w:rFonts w:ascii="Aptos" w:hAnsi="Aptos"/>
          <w:sz w:val="24"/>
          <w:szCs w:val="24"/>
        </w:rPr>
      </w:pPr>
      <w:r w:rsidRPr="00883A51">
        <w:rPr>
          <w:rFonts w:ascii="Aptos" w:hAnsi="Aptos"/>
          <w:sz w:val="24"/>
          <w:szCs w:val="24"/>
        </w:rPr>
        <w:t>Adult (272) and Middle Aged (152) customers are the top segments for bike purchases.</w:t>
      </w:r>
    </w:p>
    <w:p w14:paraId="5EB27669" w14:textId="77777777" w:rsidR="00883A51" w:rsidRPr="00883A51" w:rsidRDefault="00883A51" w:rsidP="00883A51">
      <w:pPr>
        <w:numPr>
          <w:ilvl w:val="0"/>
          <w:numId w:val="6"/>
        </w:numPr>
        <w:spacing w:line="360" w:lineRule="auto"/>
        <w:rPr>
          <w:rFonts w:ascii="Aptos" w:hAnsi="Aptos"/>
          <w:sz w:val="24"/>
          <w:szCs w:val="24"/>
        </w:rPr>
      </w:pPr>
      <w:r w:rsidRPr="00883A51">
        <w:rPr>
          <w:rFonts w:ascii="Aptos" w:hAnsi="Aptos"/>
          <w:sz w:val="24"/>
          <w:szCs w:val="24"/>
        </w:rPr>
        <w:t>Young Adults (41) and Senior Citizens (30) show comparatively lower purchase rates.</w:t>
      </w:r>
    </w:p>
    <w:p w14:paraId="7F758729"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3. Region-wise Purchase:</w:t>
      </w:r>
    </w:p>
    <w:p w14:paraId="5ACF3B1C" w14:textId="77777777" w:rsidR="00883A51" w:rsidRPr="00883A51" w:rsidRDefault="00883A51" w:rsidP="00883A51">
      <w:pPr>
        <w:numPr>
          <w:ilvl w:val="0"/>
          <w:numId w:val="7"/>
        </w:numPr>
        <w:spacing w:line="360" w:lineRule="auto"/>
        <w:rPr>
          <w:rFonts w:ascii="Aptos" w:hAnsi="Aptos"/>
          <w:sz w:val="24"/>
          <w:szCs w:val="24"/>
        </w:rPr>
      </w:pPr>
      <w:r w:rsidRPr="00883A51">
        <w:rPr>
          <w:rFonts w:ascii="Aptos" w:hAnsi="Aptos"/>
          <w:sz w:val="24"/>
          <w:szCs w:val="24"/>
        </w:rPr>
        <w:t>North America has the highest number of bike purchases (288).</w:t>
      </w:r>
    </w:p>
    <w:p w14:paraId="5B1B8DE4" w14:textId="77777777" w:rsidR="00883A51" w:rsidRPr="00883A51" w:rsidRDefault="00883A51" w:rsidP="00883A51">
      <w:pPr>
        <w:numPr>
          <w:ilvl w:val="0"/>
          <w:numId w:val="7"/>
        </w:numPr>
        <w:spacing w:line="360" w:lineRule="auto"/>
        <w:rPr>
          <w:rFonts w:ascii="Aptos" w:hAnsi="Aptos"/>
          <w:sz w:val="24"/>
          <w:szCs w:val="24"/>
        </w:rPr>
      </w:pPr>
      <w:r w:rsidRPr="00883A51">
        <w:rPr>
          <w:rFonts w:ascii="Aptos" w:hAnsi="Aptos"/>
          <w:sz w:val="24"/>
          <w:szCs w:val="24"/>
        </w:rPr>
        <w:t>Europe and the Pacific region have fewer bike buyers, indicating a regional disparity in sales.</w:t>
      </w:r>
    </w:p>
    <w:p w14:paraId="4B1F532C"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4. Education vs Bike Purchase:</w:t>
      </w:r>
    </w:p>
    <w:p w14:paraId="0BC695AE" w14:textId="77777777" w:rsidR="00883A51" w:rsidRPr="00883A51" w:rsidRDefault="00883A51" w:rsidP="00883A51">
      <w:pPr>
        <w:numPr>
          <w:ilvl w:val="0"/>
          <w:numId w:val="8"/>
        </w:numPr>
        <w:spacing w:line="360" w:lineRule="auto"/>
        <w:rPr>
          <w:rFonts w:ascii="Aptos" w:hAnsi="Aptos"/>
          <w:sz w:val="24"/>
          <w:szCs w:val="24"/>
        </w:rPr>
      </w:pPr>
      <w:r w:rsidRPr="00883A51">
        <w:rPr>
          <w:rFonts w:ascii="Aptos" w:hAnsi="Aptos"/>
          <w:sz w:val="24"/>
          <w:szCs w:val="24"/>
        </w:rPr>
        <w:t>Bachelor’s degree holders have the highest bike purchase count (169), followed by Partial College (127) and Graduate Degree (95) holders.</w:t>
      </w:r>
    </w:p>
    <w:p w14:paraId="5C68EDC1" w14:textId="77777777" w:rsidR="00883A51" w:rsidRPr="00883A51" w:rsidRDefault="00883A51" w:rsidP="00883A51">
      <w:pPr>
        <w:numPr>
          <w:ilvl w:val="0"/>
          <w:numId w:val="8"/>
        </w:numPr>
        <w:spacing w:line="360" w:lineRule="auto"/>
        <w:rPr>
          <w:rFonts w:ascii="Aptos" w:hAnsi="Aptos"/>
          <w:sz w:val="24"/>
          <w:szCs w:val="24"/>
        </w:rPr>
      </w:pPr>
      <w:r w:rsidRPr="00883A51">
        <w:rPr>
          <w:rFonts w:ascii="Aptos" w:hAnsi="Aptos"/>
          <w:sz w:val="24"/>
          <w:szCs w:val="24"/>
        </w:rPr>
        <w:t>Customers with Partial High School and High School education purchased fewer bikes.</w:t>
      </w:r>
    </w:p>
    <w:p w14:paraId="4075F222"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5. Commute Distance vs Bike Purchase:</w:t>
      </w:r>
    </w:p>
    <w:p w14:paraId="07D6E735" w14:textId="77777777" w:rsidR="00883A51" w:rsidRPr="00883A51" w:rsidRDefault="00883A51" w:rsidP="00883A51">
      <w:pPr>
        <w:numPr>
          <w:ilvl w:val="0"/>
          <w:numId w:val="9"/>
        </w:numPr>
        <w:spacing w:line="360" w:lineRule="auto"/>
        <w:rPr>
          <w:rFonts w:ascii="Aptos" w:hAnsi="Aptos"/>
          <w:sz w:val="24"/>
          <w:szCs w:val="24"/>
        </w:rPr>
      </w:pPr>
      <w:r w:rsidRPr="00883A51">
        <w:rPr>
          <w:rFonts w:ascii="Aptos" w:hAnsi="Aptos"/>
          <w:sz w:val="24"/>
          <w:szCs w:val="24"/>
        </w:rPr>
        <w:t>Customers with 0-1 Miles commute purchased the most bikes (207), suggesting proximity commuting needs.</w:t>
      </w:r>
    </w:p>
    <w:p w14:paraId="5A70A276" w14:textId="77777777" w:rsidR="00883A51" w:rsidRPr="00883A51" w:rsidRDefault="00883A51" w:rsidP="00883A51">
      <w:pPr>
        <w:numPr>
          <w:ilvl w:val="0"/>
          <w:numId w:val="9"/>
        </w:numPr>
        <w:spacing w:line="360" w:lineRule="auto"/>
        <w:rPr>
          <w:rFonts w:ascii="Aptos" w:hAnsi="Aptos"/>
          <w:sz w:val="24"/>
          <w:szCs w:val="24"/>
        </w:rPr>
      </w:pPr>
      <w:r w:rsidRPr="00883A51">
        <w:rPr>
          <w:rFonts w:ascii="Aptos" w:hAnsi="Aptos"/>
          <w:sz w:val="24"/>
          <w:szCs w:val="24"/>
        </w:rPr>
        <w:t xml:space="preserve">5-10 Miles and 10+ </w:t>
      </w:r>
      <w:proofErr w:type="gramStart"/>
      <w:r w:rsidRPr="00883A51">
        <w:rPr>
          <w:rFonts w:ascii="Aptos" w:hAnsi="Aptos"/>
          <w:sz w:val="24"/>
          <w:szCs w:val="24"/>
        </w:rPr>
        <w:t>Miles</w:t>
      </w:r>
      <w:proofErr w:type="gramEnd"/>
      <w:r w:rsidRPr="00883A51">
        <w:rPr>
          <w:rFonts w:ascii="Aptos" w:hAnsi="Aptos"/>
          <w:sz w:val="24"/>
          <w:szCs w:val="24"/>
        </w:rPr>
        <w:t xml:space="preserve"> commuters showed the least bike purchases.</w:t>
      </w:r>
    </w:p>
    <w:p w14:paraId="2E156A46"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6. House Ownership vs Bike Purchase:</w:t>
      </w:r>
    </w:p>
    <w:p w14:paraId="069ADE5E" w14:textId="77777777" w:rsidR="00883A51" w:rsidRPr="00883A51" w:rsidRDefault="00883A51" w:rsidP="00883A51">
      <w:pPr>
        <w:numPr>
          <w:ilvl w:val="0"/>
          <w:numId w:val="10"/>
        </w:numPr>
        <w:spacing w:line="360" w:lineRule="auto"/>
        <w:rPr>
          <w:rFonts w:ascii="Aptos" w:hAnsi="Aptos"/>
          <w:sz w:val="24"/>
          <w:szCs w:val="24"/>
        </w:rPr>
      </w:pPr>
      <w:r w:rsidRPr="00883A51">
        <w:rPr>
          <w:rFonts w:ascii="Aptos" w:hAnsi="Aptos"/>
          <w:sz w:val="24"/>
          <w:szCs w:val="24"/>
        </w:rPr>
        <w:t>Non-homeowners (365) purchased significantly more bikes than homeowners (166), suggesting rental populations might prefer bikes for cost-effective mobility.</w:t>
      </w:r>
    </w:p>
    <w:p w14:paraId="7E5174F1"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7. Marital Status Distribution:</w:t>
      </w:r>
    </w:p>
    <w:p w14:paraId="1600359E" w14:textId="77777777" w:rsidR="00883A51" w:rsidRPr="00883A51" w:rsidRDefault="00883A51" w:rsidP="00883A51">
      <w:pPr>
        <w:numPr>
          <w:ilvl w:val="0"/>
          <w:numId w:val="11"/>
        </w:numPr>
        <w:spacing w:line="360" w:lineRule="auto"/>
        <w:rPr>
          <w:rFonts w:ascii="Aptos" w:hAnsi="Aptos"/>
          <w:sz w:val="24"/>
          <w:szCs w:val="24"/>
        </w:rPr>
      </w:pPr>
      <w:r w:rsidRPr="00883A51">
        <w:rPr>
          <w:rFonts w:ascii="Aptos" w:hAnsi="Aptos"/>
          <w:sz w:val="24"/>
          <w:szCs w:val="24"/>
        </w:rPr>
        <w:lastRenderedPageBreak/>
        <w:t>The dataset has more Married customers (549) than Single customers (477</w:t>
      </w:r>
      <w:proofErr w:type="gramStart"/>
      <w:r w:rsidRPr="00883A51">
        <w:rPr>
          <w:rFonts w:ascii="Aptos" w:hAnsi="Aptos"/>
          <w:sz w:val="24"/>
          <w:szCs w:val="24"/>
        </w:rPr>
        <w:t>), but</w:t>
      </w:r>
      <w:proofErr w:type="gramEnd"/>
      <w:r w:rsidRPr="00883A51">
        <w:rPr>
          <w:rFonts w:ascii="Aptos" w:hAnsi="Aptos"/>
          <w:sz w:val="24"/>
          <w:szCs w:val="24"/>
        </w:rPr>
        <w:t xml:space="preserve"> purchasing trends by marital status are not directly displayed.</w:t>
      </w:r>
    </w:p>
    <w:p w14:paraId="2115AFD0"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8. Income Distribution:</w:t>
      </w:r>
    </w:p>
    <w:p w14:paraId="580687FE" w14:textId="77777777" w:rsidR="00883A51" w:rsidRPr="00883A51" w:rsidRDefault="00883A51" w:rsidP="00883A51">
      <w:pPr>
        <w:numPr>
          <w:ilvl w:val="0"/>
          <w:numId w:val="12"/>
        </w:numPr>
        <w:spacing w:line="360" w:lineRule="auto"/>
        <w:rPr>
          <w:rFonts w:ascii="Aptos" w:hAnsi="Aptos"/>
          <w:sz w:val="24"/>
          <w:szCs w:val="24"/>
        </w:rPr>
      </w:pPr>
      <w:r w:rsidRPr="00883A51">
        <w:rPr>
          <w:rFonts w:ascii="Aptos" w:hAnsi="Aptos"/>
          <w:sz w:val="24"/>
          <w:szCs w:val="24"/>
        </w:rPr>
        <w:t>Most customers fall in the $20,000–$60,000 income range.</w:t>
      </w:r>
    </w:p>
    <w:p w14:paraId="0D9BF56A" w14:textId="77777777" w:rsidR="00883A51" w:rsidRPr="00883A51" w:rsidRDefault="00883A51" w:rsidP="00883A51">
      <w:pPr>
        <w:numPr>
          <w:ilvl w:val="0"/>
          <w:numId w:val="12"/>
        </w:numPr>
        <w:spacing w:line="360" w:lineRule="auto"/>
        <w:rPr>
          <w:rFonts w:ascii="Aptos" w:hAnsi="Aptos"/>
          <w:sz w:val="24"/>
          <w:szCs w:val="24"/>
        </w:rPr>
      </w:pPr>
      <w:r w:rsidRPr="00883A51">
        <w:rPr>
          <w:rFonts w:ascii="Aptos" w:hAnsi="Aptos"/>
          <w:sz w:val="24"/>
          <w:szCs w:val="24"/>
        </w:rPr>
        <w:t>Very few customers have incomes exceeding $100,000, indicating a mid-income dominant customer base.</w:t>
      </w:r>
    </w:p>
    <w:p w14:paraId="3322AAB1"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9. Average Income per Occupation:</w:t>
      </w:r>
    </w:p>
    <w:p w14:paraId="53FB1135" w14:textId="77777777" w:rsidR="00883A51" w:rsidRPr="00883A51" w:rsidRDefault="00883A51" w:rsidP="00883A51">
      <w:pPr>
        <w:numPr>
          <w:ilvl w:val="0"/>
          <w:numId w:val="13"/>
        </w:numPr>
        <w:spacing w:line="360" w:lineRule="auto"/>
        <w:rPr>
          <w:rFonts w:ascii="Aptos" w:hAnsi="Aptos"/>
          <w:sz w:val="24"/>
          <w:szCs w:val="24"/>
        </w:rPr>
      </w:pPr>
      <w:r w:rsidRPr="00883A51">
        <w:rPr>
          <w:rFonts w:ascii="Aptos" w:hAnsi="Aptos"/>
          <w:sz w:val="24"/>
          <w:szCs w:val="24"/>
        </w:rPr>
        <w:t>Management professionals have the highest average income ($86,609).</w:t>
      </w:r>
    </w:p>
    <w:p w14:paraId="61CFEDFA" w14:textId="77777777" w:rsidR="00883A51" w:rsidRPr="00883A51" w:rsidRDefault="00883A51" w:rsidP="00883A51">
      <w:pPr>
        <w:numPr>
          <w:ilvl w:val="0"/>
          <w:numId w:val="13"/>
        </w:numPr>
        <w:spacing w:line="360" w:lineRule="auto"/>
        <w:rPr>
          <w:rFonts w:ascii="Aptos" w:hAnsi="Aptos"/>
          <w:sz w:val="24"/>
          <w:szCs w:val="24"/>
        </w:rPr>
      </w:pPr>
      <w:r w:rsidRPr="00883A51">
        <w:rPr>
          <w:rFonts w:ascii="Aptos" w:hAnsi="Aptos"/>
          <w:sz w:val="24"/>
          <w:szCs w:val="24"/>
        </w:rPr>
        <w:t>Manual workers have the lowest average income ($17,460).</w:t>
      </w:r>
    </w:p>
    <w:p w14:paraId="00E973DB" w14:textId="77777777" w:rsidR="00883A51" w:rsidRDefault="00883A51" w:rsidP="00883A51">
      <w:pPr>
        <w:numPr>
          <w:ilvl w:val="0"/>
          <w:numId w:val="13"/>
        </w:numPr>
        <w:spacing w:line="360" w:lineRule="auto"/>
        <w:rPr>
          <w:rFonts w:ascii="Aptos" w:hAnsi="Aptos"/>
          <w:sz w:val="24"/>
          <w:szCs w:val="24"/>
        </w:rPr>
      </w:pPr>
      <w:r w:rsidRPr="00883A51">
        <w:rPr>
          <w:rFonts w:ascii="Aptos" w:hAnsi="Aptos"/>
          <w:sz w:val="24"/>
          <w:szCs w:val="24"/>
        </w:rPr>
        <w:t>Professional and Skilled Manual workers have mid-range incomes, suggesting a diverse occupational mix in the dataset.</w:t>
      </w:r>
    </w:p>
    <w:p w14:paraId="0722C96F"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Business Usefulness</w:t>
      </w:r>
    </w:p>
    <w:p w14:paraId="5C966B82" w14:textId="77777777" w:rsidR="00883A51" w:rsidRPr="00883A51" w:rsidRDefault="00883A51" w:rsidP="00883A51">
      <w:pPr>
        <w:spacing w:line="360" w:lineRule="auto"/>
        <w:rPr>
          <w:rFonts w:ascii="Aptos" w:hAnsi="Aptos"/>
          <w:sz w:val="24"/>
          <w:szCs w:val="24"/>
        </w:rPr>
      </w:pPr>
      <w:r w:rsidRPr="00883A51">
        <w:rPr>
          <w:rFonts w:ascii="Aptos" w:hAnsi="Aptos"/>
          <w:sz w:val="24"/>
          <w:szCs w:val="24"/>
        </w:rPr>
        <w:t xml:space="preserve">The </w:t>
      </w:r>
      <w:proofErr w:type="spellStart"/>
      <w:r w:rsidRPr="00883A51">
        <w:rPr>
          <w:rFonts w:ascii="Aptos" w:hAnsi="Aptos"/>
          <w:sz w:val="24"/>
          <w:szCs w:val="24"/>
        </w:rPr>
        <w:t>BikeDekho</w:t>
      </w:r>
      <w:proofErr w:type="spellEnd"/>
      <w:r w:rsidRPr="00883A51">
        <w:rPr>
          <w:rFonts w:ascii="Aptos" w:hAnsi="Aptos"/>
          <w:sz w:val="24"/>
          <w:szCs w:val="24"/>
        </w:rPr>
        <w:t xml:space="preserve"> Excel Dashboard provides actionable insights that are valuable for various business functions:</w:t>
      </w:r>
    </w:p>
    <w:p w14:paraId="11A73F4F"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1. Customer Targeting and Segmentation:</w:t>
      </w:r>
    </w:p>
    <w:p w14:paraId="58346E73" w14:textId="77777777" w:rsidR="00883A51" w:rsidRPr="00883A51" w:rsidRDefault="00883A51" w:rsidP="00883A51">
      <w:pPr>
        <w:numPr>
          <w:ilvl w:val="0"/>
          <w:numId w:val="14"/>
        </w:numPr>
        <w:spacing w:line="360" w:lineRule="auto"/>
        <w:rPr>
          <w:rFonts w:ascii="Aptos" w:hAnsi="Aptos"/>
          <w:sz w:val="24"/>
          <w:szCs w:val="24"/>
        </w:rPr>
      </w:pPr>
      <w:r w:rsidRPr="00883A51">
        <w:rPr>
          <w:rFonts w:ascii="Aptos" w:hAnsi="Aptos"/>
          <w:sz w:val="24"/>
          <w:szCs w:val="24"/>
        </w:rPr>
        <w:t xml:space="preserve">Identifies </w:t>
      </w:r>
      <w:r w:rsidRPr="00883A51">
        <w:rPr>
          <w:rFonts w:ascii="Aptos" w:hAnsi="Aptos"/>
          <w:b/>
          <w:bCs/>
          <w:sz w:val="24"/>
          <w:szCs w:val="24"/>
        </w:rPr>
        <w:t>high-conversion demographics</w:t>
      </w:r>
      <w:r w:rsidRPr="00883A51">
        <w:rPr>
          <w:rFonts w:ascii="Aptos" w:hAnsi="Aptos"/>
          <w:sz w:val="24"/>
          <w:szCs w:val="24"/>
        </w:rPr>
        <w:t xml:space="preserve"> (e.g., male, single, working professionals with short commutes).</w:t>
      </w:r>
    </w:p>
    <w:p w14:paraId="6E7E06D2" w14:textId="77777777" w:rsidR="00883A51" w:rsidRPr="00883A51" w:rsidRDefault="00883A51" w:rsidP="00883A51">
      <w:pPr>
        <w:numPr>
          <w:ilvl w:val="0"/>
          <w:numId w:val="14"/>
        </w:numPr>
        <w:spacing w:line="360" w:lineRule="auto"/>
        <w:rPr>
          <w:rFonts w:ascii="Aptos" w:hAnsi="Aptos"/>
          <w:sz w:val="24"/>
          <w:szCs w:val="24"/>
        </w:rPr>
      </w:pPr>
      <w:r w:rsidRPr="00883A51">
        <w:rPr>
          <w:rFonts w:ascii="Aptos" w:hAnsi="Aptos"/>
          <w:sz w:val="24"/>
          <w:szCs w:val="24"/>
        </w:rPr>
        <w:t xml:space="preserve">Helps </w:t>
      </w:r>
      <w:r w:rsidRPr="00883A51">
        <w:rPr>
          <w:rFonts w:ascii="Aptos" w:hAnsi="Aptos"/>
          <w:b/>
          <w:bCs/>
          <w:sz w:val="24"/>
          <w:szCs w:val="24"/>
        </w:rPr>
        <w:t>segment the market</w:t>
      </w:r>
      <w:r w:rsidRPr="00883A51">
        <w:rPr>
          <w:rFonts w:ascii="Aptos" w:hAnsi="Aptos"/>
          <w:sz w:val="24"/>
          <w:szCs w:val="24"/>
        </w:rPr>
        <w:t xml:space="preserve"> by age, income, region, and lifestyle for focused marketing.</w:t>
      </w:r>
    </w:p>
    <w:p w14:paraId="73D88658"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2. Marketing Strategy Optimization:</w:t>
      </w:r>
    </w:p>
    <w:p w14:paraId="54A6D913" w14:textId="77777777" w:rsidR="00883A51" w:rsidRPr="00883A51" w:rsidRDefault="00883A51" w:rsidP="00883A51">
      <w:pPr>
        <w:numPr>
          <w:ilvl w:val="0"/>
          <w:numId w:val="15"/>
        </w:numPr>
        <w:spacing w:line="360" w:lineRule="auto"/>
        <w:rPr>
          <w:rFonts w:ascii="Aptos" w:hAnsi="Aptos"/>
          <w:sz w:val="24"/>
          <w:szCs w:val="24"/>
        </w:rPr>
      </w:pPr>
      <w:r w:rsidRPr="00883A51">
        <w:rPr>
          <w:rFonts w:ascii="Aptos" w:hAnsi="Aptos"/>
          <w:sz w:val="24"/>
          <w:szCs w:val="24"/>
        </w:rPr>
        <w:t xml:space="preserve">Allows the business to </w:t>
      </w:r>
      <w:r w:rsidRPr="00883A51">
        <w:rPr>
          <w:rFonts w:ascii="Aptos" w:hAnsi="Aptos"/>
          <w:b/>
          <w:bCs/>
          <w:sz w:val="24"/>
          <w:szCs w:val="24"/>
        </w:rPr>
        <w:t>design customized marketing campaigns</w:t>
      </w:r>
      <w:r w:rsidRPr="00883A51">
        <w:rPr>
          <w:rFonts w:ascii="Aptos" w:hAnsi="Aptos"/>
          <w:sz w:val="24"/>
          <w:szCs w:val="24"/>
        </w:rPr>
        <w:t xml:space="preserve"> for specific regions, occupations, or income groups.</w:t>
      </w:r>
    </w:p>
    <w:p w14:paraId="1FE29887" w14:textId="77777777" w:rsidR="00883A51" w:rsidRPr="00883A51" w:rsidRDefault="00883A51" w:rsidP="00883A51">
      <w:pPr>
        <w:numPr>
          <w:ilvl w:val="0"/>
          <w:numId w:val="15"/>
        </w:numPr>
        <w:spacing w:line="360" w:lineRule="auto"/>
        <w:rPr>
          <w:rFonts w:ascii="Aptos" w:hAnsi="Aptos"/>
          <w:sz w:val="24"/>
          <w:szCs w:val="24"/>
        </w:rPr>
      </w:pPr>
      <w:r w:rsidRPr="00883A51">
        <w:rPr>
          <w:rFonts w:ascii="Aptos" w:hAnsi="Aptos"/>
          <w:sz w:val="24"/>
          <w:szCs w:val="24"/>
        </w:rPr>
        <w:t xml:space="preserve">Supports </w:t>
      </w:r>
      <w:r w:rsidRPr="00883A51">
        <w:rPr>
          <w:rFonts w:ascii="Aptos" w:hAnsi="Aptos"/>
          <w:b/>
          <w:bCs/>
          <w:sz w:val="24"/>
          <w:szCs w:val="24"/>
        </w:rPr>
        <w:t>personalized promotions</w:t>
      </w:r>
      <w:r w:rsidRPr="00883A51">
        <w:rPr>
          <w:rFonts w:ascii="Aptos" w:hAnsi="Aptos"/>
          <w:sz w:val="24"/>
          <w:szCs w:val="24"/>
        </w:rPr>
        <w:t xml:space="preserve"> for potential buyers based on data-driven customer profiles.</w:t>
      </w:r>
    </w:p>
    <w:p w14:paraId="530238BA"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lastRenderedPageBreak/>
        <w:t>3. Sales Improvement:</w:t>
      </w:r>
    </w:p>
    <w:p w14:paraId="17470E91" w14:textId="77777777" w:rsidR="00883A51" w:rsidRPr="00883A51" w:rsidRDefault="00883A51" w:rsidP="00883A51">
      <w:pPr>
        <w:numPr>
          <w:ilvl w:val="0"/>
          <w:numId w:val="16"/>
        </w:numPr>
        <w:spacing w:line="360" w:lineRule="auto"/>
        <w:rPr>
          <w:rFonts w:ascii="Aptos" w:hAnsi="Aptos"/>
          <w:sz w:val="24"/>
          <w:szCs w:val="24"/>
        </w:rPr>
      </w:pPr>
      <w:r w:rsidRPr="00883A51">
        <w:rPr>
          <w:rFonts w:ascii="Aptos" w:hAnsi="Aptos"/>
          <w:sz w:val="24"/>
          <w:szCs w:val="24"/>
        </w:rPr>
        <w:t xml:space="preserve">Highlights the most </w:t>
      </w:r>
      <w:r w:rsidRPr="00883A51">
        <w:rPr>
          <w:rFonts w:ascii="Aptos" w:hAnsi="Aptos"/>
          <w:b/>
          <w:bCs/>
          <w:sz w:val="24"/>
          <w:szCs w:val="24"/>
        </w:rPr>
        <w:t>profitable customer categories</w:t>
      </w:r>
      <w:r w:rsidRPr="00883A51">
        <w:rPr>
          <w:rFonts w:ascii="Aptos" w:hAnsi="Aptos"/>
          <w:sz w:val="24"/>
          <w:szCs w:val="24"/>
        </w:rPr>
        <w:t>, helping the sales team prioritize efforts.</w:t>
      </w:r>
    </w:p>
    <w:p w14:paraId="1C067FBC" w14:textId="77777777" w:rsidR="00883A51" w:rsidRPr="00883A51" w:rsidRDefault="00883A51" w:rsidP="00883A51">
      <w:pPr>
        <w:numPr>
          <w:ilvl w:val="0"/>
          <w:numId w:val="16"/>
        </w:numPr>
        <w:spacing w:line="360" w:lineRule="auto"/>
        <w:rPr>
          <w:rFonts w:ascii="Aptos" w:hAnsi="Aptos"/>
          <w:sz w:val="24"/>
          <w:szCs w:val="24"/>
        </w:rPr>
      </w:pPr>
      <w:r w:rsidRPr="00883A51">
        <w:rPr>
          <w:rFonts w:ascii="Aptos" w:hAnsi="Aptos"/>
          <w:sz w:val="24"/>
          <w:szCs w:val="24"/>
        </w:rPr>
        <w:t xml:space="preserve">Assists in predicting customer buying </w:t>
      </w:r>
      <w:proofErr w:type="spellStart"/>
      <w:r w:rsidRPr="00883A51">
        <w:rPr>
          <w:rFonts w:ascii="Aptos" w:hAnsi="Aptos"/>
          <w:sz w:val="24"/>
          <w:szCs w:val="24"/>
        </w:rPr>
        <w:t>behavior</w:t>
      </w:r>
      <w:proofErr w:type="spellEnd"/>
      <w:r w:rsidRPr="00883A51">
        <w:rPr>
          <w:rFonts w:ascii="Aptos" w:hAnsi="Aptos"/>
          <w:sz w:val="24"/>
          <w:szCs w:val="24"/>
        </w:rPr>
        <w:t xml:space="preserve">, increasing </w:t>
      </w:r>
      <w:r w:rsidRPr="00883A51">
        <w:rPr>
          <w:rFonts w:ascii="Aptos" w:hAnsi="Aptos"/>
          <w:b/>
          <w:bCs/>
          <w:sz w:val="24"/>
          <w:szCs w:val="24"/>
        </w:rPr>
        <w:t>conversion rates</w:t>
      </w:r>
      <w:r w:rsidRPr="00883A51">
        <w:rPr>
          <w:rFonts w:ascii="Aptos" w:hAnsi="Aptos"/>
          <w:sz w:val="24"/>
          <w:szCs w:val="24"/>
        </w:rPr>
        <w:t>.</w:t>
      </w:r>
    </w:p>
    <w:p w14:paraId="405F0578"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4. Regional Expansion Planning:</w:t>
      </w:r>
    </w:p>
    <w:p w14:paraId="1861B2F3" w14:textId="77777777" w:rsidR="00883A51" w:rsidRPr="00883A51" w:rsidRDefault="00883A51" w:rsidP="00883A51">
      <w:pPr>
        <w:numPr>
          <w:ilvl w:val="0"/>
          <w:numId w:val="17"/>
        </w:numPr>
        <w:spacing w:line="360" w:lineRule="auto"/>
        <w:rPr>
          <w:rFonts w:ascii="Aptos" w:hAnsi="Aptos"/>
          <w:sz w:val="24"/>
          <w:szCs w:val="24"/>
        </w:rPr>
      </w:pPr>
      <w:r w:rsidRPr="00883A51">
        <w:rPr>
          <w:rFonts w:ascii="Aptos" w:hAnsi="Aptos"/>
          <w:sz w:val="24"/>
          <w:szCs w:val="24"/>
        </w:rPr>
        <w:t xml:space="preserve">Shows which regions (e.g., North America) are more responsive to bike sales, guiding </w:t>
      </w:r>
      <w:r w:rsidRPr="00883A51">
        <w:rPr>
          <w:rFonts w:ascii="Aptos" w:hAnsi="Aptos"/>
          <w:b/>
          <w:bCs/>
          <w:sz w:val="24"/>
          <w:szCs w:val="24"/>
        </w:rPr>
        <w:t>geographic expansion or focus.</w:t>
      </w:r>
    </w:p>
    <w:p w14:paraId="771ACC65"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5. Product &amp; Pricing Strategy:</w:t>
      </w:r>
    </w:p>
    <w:p w14:paraId="5A2040C4" w14:textId="77777777" w:rsidR="00883A51" w:rsidRPr="00883A51" w:rsidRDefault="00883A51" w:rsidP="00883A51">
      <w:pPr>
        <w:numPr>
          <w:ilvl w:val="0"/>
          <w:numId w:val="18"/>
        </w:numPr>
        <w:spacing w:line="360" w:lineRule="auto"/>
        <w:rPr>
          <w:rFonts w:ascii="Aptos" w:hAnsi="Aptos"/>
          <w:sz w:val="24"/>
          <w:szCs w:val="24"/>
        </w:rPr>
      </w:pPr>
      <w:r w:rsidRPr="00883A51">
        <w:rPr>
          <w:rFonts w:ascii="Aptos" w:hAnsi="Aptos"/>
          <w:sz w:val="24"/>
          <w:szCs w:val="24"/>
        </w:rPr>
        <w:t xml:space="preserve">Informs decisions on </w:t>
      </w:r>
      <w:r w:rsidRPr="00883A51">
        <w:rPr>
          <w:rFonts w:ascii="Aptos" w:hAnsi="Aptos"/>
          <w:b/>
          <w:bCs/>
          <w:sz w:val="24"/>
          <w:szCs w:val="24"/>
        </w:rPr>
        <w:t>pricing models</w:t>
      </w:r>
      <w:r w:rsidRPr="00883A51">
        <w:rPr>
          <w:rFonts w:ascii="Aptos" w:hAnsi="Aptos"/>
          <w:sz w:val="24"/>
          <w:szCs w:val="24"/>
        </w:rPr>
        <w:t xml:space="preserve"> by </w:t>
      </w:r>
      <w:proofErr w:type="spellStart"/>
      <w:r w:rsidRPr="00883A51">
        <w:rPr>
          <w:rFonts w:ascii="Aptos" w:hAnsi="Aptos"/>
          <w:sz w:val="24"/>
          <w:szCs w:val="24"/>
        </w:rPr>
        <w:t>analyzing</w:t>
      </w:r>
      <w:proofErr w:type="spellEnd"/>
      <w:r w:rsidRPr="00883A51">
        <w:rPr>
          <w:rFonts w:ascii="Aptos" w:hAnsi="Aptos"/>
          <w:sz w:val="24"/>
          <w:szCs w:val="24"/>
        </w:rPr>
        <w:t xml:space="preserve"> the income distribution of buyers.</w:t>
      </w:r>
    </w:p>
    <w:p w14:paraId="226185A2" w14:textId="77777777" w:rsidR="00883A51" w:rsidRPr="00883A51" w:rsidRDefault="00883A51" w:rsidP="00883A51">
      <w:pPr>
        <w:numPr>
          <w:ilvl w:val="0"/>
          <w:numId w:val="18"/>
        </w:numPr>
        <w:spacing w:line="360" w:lineRule="auto"/>
        <w:rPr>
          <w:rFonts w:ascii="Aptos" w:hAnsi="Aptos"/>
          <w:sz w:val="24"/>
          <w:szCs w:val="24"/>
        </w:rPr>
      </w:pPr>
      <w:r w:rsidRPr="00883A51">
        <w:rPr>
          <w:rFonts w:ascii="Aptos" w:hAnsi="Aptos"/>
          <w:sz w:val="24"/>
          <w:szCs w:val="24"/>
        </w:rPr>
        <w:t xml:space="preserve">Helps tailor </w:t>
      </w:r>
      <w:r w:rsidRPr="00883A51">
        <w:rPr>
          <w:rFonts w:ascii="Aptos" w:hAnsi="Aptos"/>
          <w:b/>
          <w:bCs/>
          <w:sz w:val="24"/>
          <w:szCs w:val="24"/>
        </w:rPr>
        <w:t>product features or add-ons</w:t>
      </w:r>
      <w:r w:rsidRPr="00883A51">
        <w:rPr>
          <w:rFonts w:ascii="Aptos" w:hAnsi="Aptos"/>
          <w:sz w:val="24"/>
          <w:szCs w:val="24"/>
        </w:rPr>
        <w:t xml:space="preserve"> (e.g., budget bikes for short-distance commuters).</w:t>
      </w:r>
    </w:p>
    <w:p w14:paraId="125056F2" w14:textId="77777777" w:rsidR="00883A51" w:rsidRPr="00883A51" w:rsidRDefault="00883A51" w:rsidP="00883A51">
      <w:pPr>
        <w:spacing w:line="360" w:lineRule="auto"/>
        <w:rPr>
          <w:rFonts w:ascii="Aptos" w:hAnsi="Aptos"/>
          <w:b/>
          <w:bCs/>
          <w:sz w:val="24"/>
          <w:szCs w:val="24"/>
        </w:rPr>
      </w:pPr>
      <w:r w:rsidRPr="00883A51">
        <w:rPr>
          <w:rFonts w:ascii="Aptos" w:hAnsi="Aptos"/>
          <w:b/>
          <w:bCs/>
          <w:sz w:val="24"/>
          <w:szCs w:val="24"/>
        </w:rPr>
        <w:t>6. Inventory and Supply Chain Management:</w:t>
      </w:r>
    </w:p>
    <w:p w14:paraId="2F243325" w14:textId="77777777" w:rsidR="00883A51" w:rsidRDefault="00883A51" w:rsidP="00883A51">
      <w:pPr>
        <w:numPr>
          <w:ilvl w:val="0"/>
          <w:numId w:val="19"/>
        </w:numPr>
        <w:spacing w:line="360" w:lineRule="auto"/>
        <w:rPr>
          <w:rFonts w:ascii="Aptos" w:hAnsi="Aptos"/>
          <w:sz w:val="24"/>
          <w:szCs w:val="24"/>
        </w:rPr>
      </w:pPr>
      <w:r w:rsidRPr="00883A51">
        <w:rPr>
          <w:rFonts w:ascii="Aptos" w:hAnsi="Aptos"/>
          <w:sz w:val="24"/>
          <w:szCs w:val="24"/>
        </w:rPr>
        <w:t xml:space="preserve">Predicts demand patterns based on customer characteristics, aiding </w:t>
      </w:r>
      <w:r w:rsidRPr="00883A51">
        <w:rPr>
          <w:rFonts w:ascii="Aptos" w:hAnsi="Aptos"/>
          <w:b/>
          <w:bCs/>
          <w:sz w:val="24"/>
          <w:szCs w:val="24"/>
        </w:rPr>
        <w:t>inventory planning</w:t>
      </w:r>
      <w:r w:rsidRPr="00883A51">
        <w:rPr>
          <w:rFonts w:ascii="Aptos" w:hAnsi="Aptos"/>
          <w:sz w:val="24"/>
          <w:szCs w:val="24"/>
        </w:rPr>
        <w:t>.</w:t>
      </w:r>
    </w:p>
    <w:p w14:paraId="3FF82F17" w14:textId="17AB0485" w:rsidR="00883A51" w:rsidRPr="00B40FF7" w:rsidRDefault="00883A51" w:rsidP="00883A51">
      <w:pPr>
        <w:spacing w:line="360" w:lineRule="auto"/>
        <w:rPr>
          <w:rFonts w:ascii="Aptos" w:hAnsi="Aptos"/>
          <w:b/>
          <w:bCs/>
          <w:sz w:val="24"/>
          <w:szCs w:val="24"/>
        </w:rPr>
      </w:pPr>
      <w:r w:rsidRPr="00B40FF7">
        <w:rPr>
          <w:rFonts w:ascii="Aptos" w:hAnsi="Aptos"/>
          <w:b/>
          <w:bCs/>
          <w:sz w:val="24"/>
          <w:szCs w:val="24"/>
        </w:rPr>
        <w:t>Conclusion:</w:t>
      </w:r>
    </w:p>
    <w:p w14:paraId="23538555" w14:textId="236495FF" w:rsidR="00883A51" w:rsidRDefault="00B40FF7" w:rsidP="00883A51">
      <w:pPr>
        <w:spacing w:line="360" w:lineRule="auto"/>
        <w:rPr>
          <w:rFonts w:ascii="Aptos" w:hAnsi="Aptos"/>
          <w:sz w:val="24"/>
          <w:szCs w:val="24"/>
        </w:rPr>
      </w:pPr>
      <w:r>
        <w:rPr>
          <w:rFonts w:ascii="Aptos" w:hAnsi="Aptos"/>
          <w:sz w:val="24"/>
          <w:szCs w:val="24"/>
        </w:rPr>
        <w:t>T</w:t>
      </w:r>
      <w:r w:rsidRPr="00B40FF7">
        <w:rPr>
          <w:rFonts w:ascii="Aptos" w:hAnsi="Aptos"/>
          <w:sz w:val="24"/>
          <w:szCs w:val="24"/>
        </w:rPr>
        <w:t xml:space="preserve">he </w:t>
      </w:r>
      <w:proofErr w:type="spellStart"/>
      <w:r w:rsidRPr="00B40FF7">
        <w:rPr>
          <w:rFonts w:ascii="Aptos" w:hAnsi="Aptos"/>
          <w:sz w:val="24"/>
          <w:szCs w:val="24"/>
        </w:rPr>
        <w:t>BikeDekho</w:t>
      </w:r>
      <w:proofErr w:type="spellEnd"/>
      <w:r w:rsidRPr="00B40FF7">
        <w:rPr>
          <w:rFonts w:ascii="Aptos" w:hAnsi="Aptos"/>
          <w:sz w:val="24"/>
          <w:szCs w:val="24"/>
        </w:rPr>
        <w:t xml:space="preserve"> Excel Dashboard effectively highlights key customer insights, revealing that male, mid-income, and working professionals are the primary bike buyers, with short-distance commuters showing the highest purchase rates. Regional analysis shows North America as the leading market for bike sales. These insights enable the company to focus on targeted marketing, optimize sales strategies, and make data-driven decisions to enhance customer engagement and drive business growth.</w:t>
      </w:r>
    </w:p>
    <w:p w14:paraId="21F8E150" w14:textId="77777777" w:rsidR="00B40FF7" w:rsidRDefault="00B40FF7" w:rsidP="00883A51">
      <w:pPr>
        <w:spacing w:line="360" w:lineRule="auto"/>
        <w:rPr>
          <w:rFonts w:ascii="Aptos" w:hAnsi="Aptos"/>
          <w:sz w:val="24"/>
          <w:szCs w:val="24"/>
        </w:rPr>
      </w:pPr>
    </w:p>
    <w:p w14:paraId="68DE605C" w14:textId="77777777" w:rsidR="00B40FF7" w:rsidRDefault="00B40FF7" w:rsidP="00883A51">
      <w:pPr>
        <w:spacing w:line="360" w:lineRule="auto"/>
        <w:rPr>
          <w:rFonts w:ascii="Aptos" w:hAnsi="Aptos"/>
          <w:sz w:val="24"/>
          <w:szCs w:val="24"/>
        </w:rPr>
      </w:pPr>
    </w:p>
    <w:p w14:paraId="0F60659F" w14:textId="77777777" w:rsidR="00B40FF7" w:rsidRDefault="00B40FF7" w:rsidP="00883A51">
      <w:pPr>
        <w:spacing w:line="360" w:lineRule="auto"/>
        <w:rPr>
          <w:rFonts w:ascii="Aptos" w:hAnsi="Aptos"/>
          <w:sz w:val="24"/>
          <w:szCs w:val="24"/>
        </w:rPr>
      </w:pPr>
    </w:p>
    <w:p w14:paraId="7D461B14" w14:textId="262A5DFC" w:rsidR="00B40FF7" w:rsidRPr="00883A51" w:rsidRDefault="00B40FF7" w:rsidP="00883A51">
      <w:pPr>
        <w:spacing w:line="360" w:lineRule="auto"/>
        <w:rPr>
          <w:rFonts w:ascii="Aptos" w:hAnsi="Aptos"/>
          <w:sz w:val="24"/>
          <w:szCs w:val="24"/>
        </w:rPr>
      </w:pPr>
      <w:r w:rsidRPr="00B40FF7">
        <w:rPr>
          <w:rFonts w:ascii="Aptos" w:hAnsi="Aptos"/>
          <w:sz w:val="24"/>
          <w:szCs w:val="24"/>
        </w:rPr>
        <w:lastRenderedPageBreak/>
        <w:drawing>
          <wp:inline distT="0" distB="0" distL="0" distR="0" wp14:anchorId="4264535B" wp14:editId="7458D029">
            <wp:extent cx="5731510" cy="3935095"/>
            <wp:effectExtent l="0" t="0" r="2540" b="8255"/>
            <wp:docPr id="30406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66674" name=""/>
                    <pic:cNvPicPr/>
                  </pic:nvPicPr>
                  <pic:blipFill>
                    <a:blip r:embed="rId6"/>
                    <a:stretch>
                      <a:fillRect/>
                    </a:stretch>
                  </pic:blipFill>
                  <pic:spPr>
                    <a:xfrm>
                      <a:off x="0" y="0"/>
                      <a:ext cx="5731510" cy="3935095"/>
                    </a:xfrm>
                    <a:prstGeom prst="rect">
                      <a:avLst/>
                    </a:prstGeom>
                  </pic:spPr>
                </pic:pic>
              </a:graphicData>
            </a:graphic>
          </wp:inline>
        </w:drawing>
      </w:r>
    </w:p>
    <w:p w14:paraId="1004DF47" w14:textId="77777777" w:rsidR="00883A51" w:rsidRPr="00883A51" w:rsidRDefault="00883A51" w:rsidP="00883A51">
      <w:pPr>
        <w:spacing w:line="360" w:lineRule="auto"/>
        <w:rPr>
          <w:rFonts w:ascii="Aptos" w:hAnsi="Aptos"/>
          <w:sz w:val="24"/>
          <w:szCs w:val="24"/>
        </w:rPr>
      </w:pPr>
    </w:p>
    <w:p w14:paraId="5290A691" w14:textId="77777777" w:rsidR="00883A51" w:rsidRPr="00883A51" w:rsidRDefault="00883A51" w:rsidP="00883A51">
      <w:pPr>
        <w:spacing w:line="360" w:lineRule="auto"/>
        <w:rPr>
          <w:rFonts w:ascii="Aptos" w:hAnsi="Aptos"/>
          <w:b/>
          <w:bCs/>
          <w:sz w:val="24"/>
          <w:szCs w:val="24"/>
        </w:rPr>
      </w:pPr>
    </w:p>
    <w:p w14:paraId="3BB7E44B" w14:textId="77777777" w:rsidR="00883A51" w:rsidRPr="00883A51" w:rsidRDefault="00883A51" w:rsidP="00883A51">
      <w:pPr>
        <w:spacing w:line="360" w:lineRule="auto"/>
        <w:rPr>
          <w:rFonts w:ascii="Aptos" w:hAnsi="Aptos"/>
          <w:b/>
          <w:bCs/>
          <w:sz w:val="24"/>
          <w:szCs w:val="24"/>
        </w:rPr>
      </w:pPr>
    </w:p>
    <w:p w14:paraId="10B045B5" w14:textId="77777777" w:rsidR="00883A51" w:rsidRPr="00D617B7" w:rsidRDefault="00883A51" w:rsidP="00D617B7">
      <w:pPr>
        <w:rPr>
          <w:rFonts w:ascii="Aptos" w:hAnsi="Aptos"/>
          <w:sz w:val="24"/>
          <w:szCs w:val="24"/>
        </w:rPr>
      </w:pPr>
    </w:p>
    <w:p w14:paraId="042AB110" w14:textId="77777777" w:rsidR="00D617B7" w:rsidRPr="00D617B7" w:rsidRDefault="00D617B7" w:rsidP="00D617B7">
      <w:pPr>
        <w:rPr>
          <w:rFonts w:ascii="Aptos" w:hAnsi="Aptos"/>
          <w:b/>
          <w:bCs/>
          <w:sz w:val="24"/>
          <w:szCs w:val="24"/>
        </w:rPr>
      </w:pPr>
    </w:p>
    <w:sectPr w:rsidR="00D617B7" w:rsidRPr="00D617B7" w:rsidSect="00B40FF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39D"/>
    <w:multiLevelType w:val="multilevel"/>
    <w:tmpl w:val="6A7C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95A0B"/>
    <w:multiLevelType w:val="multilevel"/>
    <w:tmpl w:val="60B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3555"/>
    <w:multiLevelType w:val="multilevel"/>
    <w:tmpl w:val="9900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0F21"/>
    <w:multiLevelType w:val="hybridMultilevel"/>
    <w:tmpl w:val="3D96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A12FB7"/>
    <w:multiLevelType w:val="multilevel"/>
    <w:tmpl w:val="73C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909F4"/>
    <w:multiLevelType w:val="hybridMultilevel"/>
    <w:tmpl w:val="ABCA0B12"/>
    <w:lvl w:ilvl="0" w:tplc="9184E97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37D9D"/>
    <w:multiLevelType w:val="multilevel"/>
    <w:tmpl w:val="AB3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15E06"/>
    <w:multiLevelType w:val="multilevel"/>
    <w:tmpl w:val="A0D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D0AE4"/>
    <w:multiLevelType w:val="multilevel"/>
    <w:tmpl w:val="093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934CD"/>
    <w:multiLevelType w:val="multilevel"/>
    <w:tmpl w:val="BAB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C17DC"/>
    <w:multiLevelType w:val="hybridMultilevel"/>
    <w:tmpl w:val="2862C238"/>
    <w:lvl w:ilvl="0" w:tplc="9184E97A">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39D7182"/>
    <w:multiLevelType w:val="multilevel"/>
    <w:tmpl w:val="AE4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01093"/>
    <w:multiLevelType w:val="hybridMultilevel"/>
    <w:tmpl w:val="F27E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1E6CB5"/>
    <w:multiLevelType w:val="multilevel"/>
    <w:tmpl w:val="498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67927"/>
    <w:multiLevelType w:val="multilevel"/>
    <w:tmpl w:val="354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A26B7"/>
    <w:multiLevelType w:val="multilevel"/>
    <w:tmpl w:val="E9A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B3931"/>
    <w:multiLevelType w:val="multilevel"/>
    <w:tmpl w:val="83B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75C9B"/>
    <w:multiLevelType w:val="multilevel"/>
    <w:tmpl w:val="F2A0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A0BC0"/>
    <w:multiLevelType w:val="multilevel"/>
    <w:tmpl w:val="C95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040679">
    <w:abstractNumId w:val="3"/>
  </w:num>
  <w:num w:numId="2" w16cid:durableId="1633444945">
    <w:abstractNumId w:val="5"/>
  </w:num>
  <w:num w:numId="3" w16cid:durableId="132333817">
    <w:abstractNumId w:val="10"/>
  </w:num>
  <w:num w:numId="4" w16cid:durableId="974216496">
    <w:abstractNumId w:val="12"/>
  </w:num>
  <w:num w:numId="5" w16cid:durableId="2073384768">
    <w:abstractNumId w:val="1"/>
  </w:num>
  <w:num w:numId="6" w16cid:durableId="487989023">
    <w:abstractNumId w:val="0"/>
  </w:num>
  <w:num w:numId="7" w16cid:durableId="1910338606">
    <w:abstractNumId w:val="4"/>
  </w:num>
  <w:num w:numId="8" w16cid:durableId="1068308250">
    <w:abstractNumId w:val="11"/>
  </w:num>
  <w:num w:numId="9" w16cid:durableId="748423437">
    <w:abstractNumId w:val="18"/>
  </w:num>
  <w:num w:numId="10" w16cid:durableId="577859191">
    <w:abstractNumId w:val="16"/>
  </w:num>
  <w:num w:numId="11" w16cid:durableId="2093577702">
    <w:abstractNumId w:val="7"/>
  </w:num>
  <w:num w:numId="12" w16cid:durableId="1453935287">
    <w:abstractNumId w:val="13"/>
  </w:num>
  <w:num w:numId="13" w16cid:durableId="574507745">
    <w:abstractNumId w:val="2"/>
  </w:num>
  <w:num w:numId="14" w16cid:durableId="914244499">
    <w:abstractNumId w:val="15"/>
  </w:num>
  <w:num w:numId="15" w16cid:durableId="1010176548">
    <w:abstractNumId w:val="9"/>
  </w:num>
  <w:num w:numId="16" w16cid:durableId="285507194">
    <w:abstractNumId w:val="8"/>
  </w:num>
  <w:num w:numId="17" w16cid:durableId="1586380963">
    <w:abstractNumId w:val="14"/>
  </w:num>
  <w:num w:numId="18" w16cid:durableId="295379536">
    <w:abstractNumId w:val="17"/>
  </w:num>
  <w:num w:numId="19" w16cid:durableId="2064712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B7"/>
    <w:rsid w:val="00015660"/>
    <w:rsid w:val="000B5E89"/>
    <w:rsid w:val="007519B6"/>
    <w:rsid w:val="00883A51"/>
    <w:rsid w:val="00B40FF7"/>
    <w:rsid w:val="00D617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40C5"/>
  <w15:chartTrackingRefBased/>
  <w15:docId w15:val="{F01A956D-1AC8-434D-A49C-F88CA5E0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7B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617B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617B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617B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617B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61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7B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617B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617B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617B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617B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61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7B7"/>
    <w:rPr>
      <w:rFonts w:eastAsiaTheme="majorEastAsia" w:cstheme="majorBidi"/>
      <w:color w:val="272727" w:themeColor="text1" w:themeTint="D8"/>
    </w:rPr>
  </w:style>
  <w:style w:type="paragraph" w:styleId="Title">
    <w:name w:val="Title"/>
    <w:basedOn w:val="Normal"/>
    <w:next w:val="Normal"/>
    <w:link w:val="TitleChar"/>
    <w:uiPriority w:val="10"/>
    <w:qFormat/>
    <w:rsid w:val="00D61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7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7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17B7"/>
    <w:rPr>
      <w:i/>
      <w:iCs/>
      <w:color w:val="404040" w:themeColor="text1" w:themeTint="BF"/>
    </w:rPr>
  </w:style>
  <w:style w:type="paragraph" w:styleId="ListParagraph">
    <w:name w:val="List Paragraph"/>
    <w:basedOn w:val="Normal"/>
    <w:uiPriority w:val="34"/>
    <w:qFormat/>
    <w:rsid w:val="00D617B7"/>
    <w:pPr>
      <w:ind w:left="720"/>
      <w:contextualSpacing/>
    </w:pPr>
  </w:style>
  <w:style w:type="character" w:styleId="IntenseEmphasis">
    <w:name w:val="Intense Emphasis"/>
    <w:basedOn w:val="DefaultParagraphFont"/>
    <w:uiPriority w:val="21"/>
    <w:qFormat/>
    <w:rsid w:val="00D617B7"/>
    <w:rPr>
      <w:i/>
      <w:iCs/>
      <w:color w:val="365F91" w:themeColor="accent1" w:themeShade="BF"/>
    </w:rPr>
  </w:style>
  <w:style w:type="paragraph" w:styleId="IntenseQuote">
    <w:name w:val="Intense Quote"/>
    <w:basedOn w:val="Normal"/>
    <w:next w:val="Normal"/>
    <w:link w:val="IntenseQuoteChar"/>
    <w:uiPriority w:val="30"/>
    <w:qFormat/>
    <w:rsid w:val="00D617B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617B7"/>
    <w:rPr>
      <w:i/>
      <w:iCs/>
      <w:color w:val="365F91" w:themeColor="accent1" w:themeShade="BF"/>
    </w:rPr>
  </w:style>
  <w:style w:type="character" w:styleId="IntenseReference">
    <w:name w:val="Intense Reference"/>
    <w:basedOn w:val="DefaultParagraphFont"/>
    <w:uiPriority w:val="32"/>
    <w:qFormat/>
    <w:rsid w:val="00D617B7"/>
    <w:rPr>
      <w:b/>
      <w:bCs/>
      <w:smallCaps/>
      <w:color w:val="365F91" w:themeColor="accent1" w:themeShade="BF"/>
      <w:spacing w:val="5"/>
    </w:rPr>
  </w:style>
  <w:style w:type="character" w:styleId="Hyperlink">
    <w:name w:val="Hyperlink"/>
    <w:basedOn w:val="DefaultParagraphFont"/>
    <w:uiPriority w:val="99"/>
    <w:unhideWhenUsed/>
    <w:rsid w:val="00B40FF7"/>
    <w:rPr>
      <w:color w:val="0000FF" w:themeColor="hyperlink"/>
      <w:u w:val="single"/>
    </w:rPr>
  </w:style>
  <w:style w:type="character" w:styleId="UnresolvedMention">
    <w:name w:val="Unresolved Mention"/>
    <w:basedOn w:val="DefaultParagraphFont"/>
    <w:uiPriority w:val="99"/>
    <w:semiHidden/>
    <w:unhideWhenUsed/>
    <w:rsid w:val="00B40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354487">
      <w:bodyDiv w:val="1"/>
      <w:marLeft w:val="0"/>
      <w:marRight w:val="0"/>
      <w:marTop w:val="0"/>
      <w:marBottom w:val="0"/>
      <w:divBdr>
        <w:top w:val="none" w:sz="0" w:space="0" w:color="auto"/>
        <w:left w:val="none" w:sz="0" w:space="0" w:color="auto"/>
        <w:bottom w:val="none" w:sz="0" w:space="0" w:color="auto"/>
        <w:right w:val="none" w:sz="0" w:space="0" w:color="auto"/>
      </w:divBdr>
    </w:div>
    <w:div w:id="518079916">
      <w:bodyDiv w:val="1"/>
      <w:marLeft w:val="0"/>
      <w:marRight w:val="0"/>
      <w:marTop w:val="0"/>
      <w:marBottom w:val="0"/>
      <w:divBdr>
        <w:top w:val="none" w:sz="0" w:space="0" w:color="auto"/>
        <w:left w:val="none" w:sz="0" w:space="0" w:color="auto"/>
        <w:bottom w:val="none" w:sz="0" w:space="0" w:color="auto"/>
        <w:right w:val="none" w:sz="0" w:space="0" w:color="auto"/>
      </w:divBdr>
    </w:div>
    <w:div w:id="529760158">
      <w:bodyDiv w:val="1"/>
      <w:marLeft w:val="0"/>
      <w:marRight w:val="0"/>
      <w:marTop w:val="0"/>
      <w:marBottom w:val="0"/>
      <w:divBdr>
        <w:top w:val="none" w:sz="0" w:space="0" w:color="auto"/>
        <w:left w:val="none" w:sz="0" w:space="0" w:color="auto"/>
        <w:bottom w:val="none" w:sz="0" w:space="0" w:color="auto"/>
        <w:right w:val="none" w:sz="0" w:space="0" w:color="auto"/>
      </w:divBdr>
    </w:div>
    <w:div w:id="601570321">
      <w:bodyDiv w:val="1"/>
      <w:marLeft w:val="0"/>
      <w:marRight w:val="0"/>
      <w:marTop w:val="0"/>
      <w:marBottom w:val="0"/>
      <w:divBdr>
        <w:top w:val="none" w:sz="0" w:space="0" w:color="auto"/>
        <w:left w:val="none" w:sz="0" w:space="0" w:color="auto"/>
        <w:bottom w:val="none" w:sz="0" w:space="0" w:color="auto"/>
        <w:right w:val="none" w:sz="0" w:space="0" w:color="auto"/>
      </w:divBdr>
    </w:div>
    <w:div w:id="1630668216">
      <w:bodyDiv w:val="1"/>
      <w:marLeft w:val="0"/>
      <w:marRight w:val="0"/>
      <w:marTop w:val="0"/>
      <w:marBottom w:val="0"/>
      <w:divBdr>
        <w:top w:val="none" w:sz="0" w:space="0" w:color="auto"/>
        <w:left w:val="none" w:sz="0" w:space="0" w:color="auto"/>
        <w:bottom w:val="none" w:sz="0" w:space="0" w:color="auto"/>
        <w:right w:val="none" w:sz="0" w:space="0" w:color="auto"/>
      </w:divBdr>
    </w:div>
    <w:div w:id="166346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iketanr/DataAnalytics-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Niketan R</dc:creator>
  <cp:keywords/>
  <dc:description/>
  <cp:lastModifiedBy>Niketan R</cp:lastModifiedBy>
  <cp:revision>2</cp:revision>
  <dcterms:created xsi:type="dcterms:W3CDTF">2025-07-20T06:33:00Z</dcterms:created>
  <dcterms:modified xsi:type="dcterms:W3CDTF">2025-07-20T06:33:00Z</dcterms:modified>
</cp:coreProperties>
</file>