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-647700</wp:posOffset>
                </wp:positionH>
                <wp:positionV relativeFrom="margin">
                  <wp:posOffset>-718820</wp:posOffset>
                </wp:positionV>
                <wp:extent cx="7953375" cy="1419225"/>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3" o:spid="_x0000_s1026" o:spt="1" style="position:absolute;left:0pt;margin-left:-51pt;margin-top:-56.6pt;height:111.75pt;width:626.2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JVTTaAAAADgEAAA8AAAAAAAAAAQAgAAAAIgAAAGRycy9kb3du&#10;cmV2LnhtbFBLAQIUABQAAAAIAIdO4kBIH2F+/QEAAPwDAAAOAAAAAAAAAAEAIAAAACkBAABkcnMv&#10;ZTJvRG9jLnhtbFBLBQYAAAAABgAGAFkBAACY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u w:val="single"/>
        </w:rPr>
      </w:pPr>
      <w:r>
        <w:rPr>
          <w:rFonts w:ascii="Avenir" w:hAnsi="Avenir" w:eastAsia="Avenir" w:cs="Avenir"/>
          <w:b/>
          <w:u w:val="single"/>
        </w:rPr>
        <w:t>INTERNSHIP NOTIFICATION FORM (2022-23) For the batch graduating in 2024</w:t>
      </w:r>
    </w:p>
    <w:p>
      <w:pPr>
        <w:spacing w:after="240" w:line="276" w:lineRule="auto"/>
        <w:jc w:val="center"/>
        <w:rPr>
          <w:rFonts w:ascii="Avenir" w:hAnsi="Avenir" w:eastAsia="Avenir" w:cs="Avenir"/>
          <w:b/>
          <w:u w:val="single"/>
        </w:rPr>
      </w:pP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7"/>
        <w:tblW w:w="100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0"/>
                <w:szCs w:val="20"/>
              </w:rPr>
            </w:pPr>
            <w:r>
              <w:rPr>
                <w:rFonts w:ascii="Avenir" w:hAnsi="Avenir" w:eastAsia="Avenir" w:cs="Avenir"/>
                <w:b/>
                <w:color w:val="000000"/>
                <w:sz w:val="20"/>
                <w:szCs w:val="20"/>
              </w:rPr>
              <w:t>{</w:t>
            </w:r>
            <w:r>
              <w:rPr>
                <w:rFonts w:ascii="Avenir" w:hAnsi="Avenir" w:eastAsia="Avenir" w:cs="Avenir"/>
                <w:b/>
                <w:color w:val="000000"/>
                <w:sz w:val="21"/>
                <w:szCs w:val="21"/>
              </w:rPr>
              <w:t>CO_Name_Of_The_Company</w:t>
            </w:r>
            <w:r>
              <w:rPr>
                <w:rFonts w:ascii="Avenir" w:hAnsi="Avenir" w:eastAsia="Avenir" w:cs="Avenir"/>
                <w:b/>
                <w:color w:val="2F5496"/>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0"/>
                <w:szCs w:val="20"/>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0"/>
                <w:szCs w:val="20"/>
              </w:rPr>
            </w:pPr>
            <w:r>
              <w:rPr>
                <w:rFonts w:ascii="Cambria" w:hAnsi="Cambria" w:eastAsia="Cambria" w:cs="Cambria"/>
                <w:b/>
                <w:color w:val="2F5496"/>
                <w:sz w:val="20"/>
                <w:szCs w:val="20"/>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0"/>
                <w:szCs w:val="20"/>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0"/>
                <w:szCs w:val="20"/>
              </w:rPr>
            </w:pPr>
            <w:r>
              <w:rPr>
                <w:rFonts w:ascii="Cambria" w:hAnsi="Cambria" w:eastAsia="Cambria" w:cs="Cambria"/>
                <w:b/>
                <w:color w:val="2F5496"/>
                <w:sz w:val="20"/>
                <w:szCs w:val="20"/>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0"/>
                <w:szCs w:val="20"/>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0"/>
                <w:szCs w:val="20"/>
              </w:rPr>
            </w:pPr>
            <w:r>
              <w:rPr>
                <w:rFonts w:ascii="Cambria" w:hAnsi="Cambria" w:eastAsia="Cambria" w:cs="Cambria"/>
                <w:b/>
                <w:color w:val="2F5496"/>
                <w:sz w:val="20"/>
                <w:szCs w:val="20"/>
              </w:rPr>
              <w:t>{CO_Website}</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8"/>
        <w:tblW w:w="100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color w:val="000000"/>
                <w:sz w:val="20"/>
                <w:szCs w:val="20"/>
              </w:rPr>
            </w:pPr>
            <w:r>
              <w:rPr>
                <w:rFonts w:ascii="Cambria" w:hAnsi="Cambria" w:eastAsia="Cambria" w:cs="Cambria"/>
                <w:color w:val="000000"/>
                <w:sz w:val="20"/>
                <w:szCs w:val="20"/>
              </w:rPr>
              <w:t>{IP_Job_Designation}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0"/>
                <w:szCs w:val="20"/>
              </w:rPr>
            </w:pPr>
            <w:r>
              <w:rPr>
                <w:rFonts w:ascii="Cambria" w:hAnsi="Cambria" w:eastAsia="Cambria" w:cs="Cambria"/>
                <w:b/>
                <w:color w:val="000000"/>
                <w:sz w:val="20"/>
                <w:szCs w:val="20"/>
              </w:rPr>
              <w:t>{IP_Job_Description}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color w:val="000000"/>
                <w:sz w:val="20"/>
                <w:szCs w:val="20"/>
              </w:rPr>
            </w:pPr>
            <w:r>
              <w:rPr>
                <w:rFonts w:ascii="Avenir" w:hAnsi="Avenir" w:eastAsia="Avenir" w:cs="Avenir"/>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0"/>
                <w:szCs w:val="20"/>
              </w:rPr>
            </w:pPr>
            <w:r>
              <w:rPr>
                <w:rFonts w:ascii="Cambria" w:hAnsi="Cambria" w:eastAsia="Cambria" w:cs="Cambria"/>
                <w:b/>
                <w:color w:val="000000"/>
                <w:sz w:val="20"/>
                <w:szCs w:val="20"/>
              </w:rPr>
              <w:t>{IP_Internship_Duration}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Mode of Internship</w:t>
            </w:r>
          </w:p>
          <w:p>
            <w:pPr>
              <w:rPr>
                <w:rFonts w:ascii="Avenir" w:hAnsi="Avenir" w:eastAsia="Avenir" w:cs="Avenir"/>
                <w:color w:val="000000"/>
                <w:sz w:val="24"/>
                <w:szCs w:val="24"/>
              </w:rPr>
            </w:pPr>
            <w:r>
              <w:rPr>
                <w:rFonts w:ascii="Avenir" w:hAnsi="Avenir" w:eastAsia="Avenir" w:cs="Avenir"/>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0"/>
                <w:szCs w:val="20"/>
              </w:rPr>
            </w:pPr>
            <w:r>
              <w:rPr>
                <w:rFonts w:ascii="Cambria" w:hAnsi="Cambria" w:eastAsia="Cambria" w:cs="Cambria"/>
                <w:b/>
                <w:color w:val="000000"/>
                <w:sz w:val="20"/>
                <w:szCs w:val="20"/>
              </w:rPr>
              <w:t>{IP_Mode_Of_Internship}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Place of Posting</w:t>
            </w:r>
          </w:p>
          <w:p>
            <w:pPr>
              <w:rPr>
                <w:rFonts w:ascii="Avenir" w:hAnsi="Avenir" w:eastAsia="Avenir" w:cs="Avenir"/>
                <w:color w:val="000000"/>
                <w:sz w:val="24"/>
                <w:szCs w:val="24"/>
              </w:rPr>
            </w:pPr>
            <w:r>
              <w:rPr>
                <w:rFonts w:ascii="Avenir" w:hAnsi="Avenir" w:eastAsia="Avenir" w:cs="Avenir"/>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0"/>
                <w:szCs w:val="20"/>
              </w:rPr>
            </w:pPr>
            <w:r>
              <w:rPr>
                <w:rFonts w:ascii="Cambria" w:hAnsi="Cambria" w:eastAsia="Cambria" w:cs="Cambria"/>
                <w:b/>
                <w:color w:val="000000"/>
                <w:sz w:val="20"/>
                <w:szCs w:val="20"/>
              </w:rPr>
              <w:t>{IP_Place_Of_Posting}</w:t>
            </w:r>
          </w:p>
        </w:tc>
      </w:tr>
    </w:tbl>
    <w:p>
      <w:pPr>
        <w:rPr>
          <w:sz w:val="10"/>
          <w:szCs w:val="10"/>
        </w:rPr>
      </w:pPr>
    </w:p>
    <w:p>
      <w:pPr>
        <w:rPr>
          <w:sz w:val="10"/>
          <w:szCs w:val="10"/>
        </w:rPr>
      </w:pPr>
    </w:p>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9"/>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06"/>
        <w:gridCol w:w="5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Stipend</w:t>
            </w:r>
          </w:p>
        </w:tc>
        <w:tc>
          <w:tcPr>
            <w:tcW w:w="5899" w:type="dxa"/>
            <w:shd w:val="clear" w:color="auto" w:fill="FFFFFF"/>
            <w:vAlign w:val="center"/>
          </w:tcPr>
          <w:p>
            <w:pPr>
              <w:spacing w:before="96" w:after="96"/>
              <w:jc w:val="both"/>
              <w:rPr>
                <w:rFonts w:ascii="Cambria" w:hAnsi="Cambria" w:eastAsia="Cambria" w:cs="Cambria"/>
                <w:b/>
                <w:color w:val="000000"/>
                <w:sz w:val="20"/>
                <w:szCs w:val="20"/>
              </w:rPr>
            </w:pPr>
            <w:r>
              <w:rPr>
                <w:rFonts w:ascii="Cambria" w:hAnsi="Cambria" w:eastAsia="Cambria" w:cs="Cambria"/>
                <w:b/>
                <w:color w:val="000000"/>
                <w:sz w:val="20"/>
                <w:szCs w:val="20"/>
              </w:rPr>
              <w:t>{SD_Salary_Per_Month}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5899" w:type="dxa"/>
            <w:shd w:val="clear" w:color="auto" w:fill="FFFFFF"/>
            <w:vAlign w:val="center"/>
          </w:tcPr>
          <w:p>
            <w:pPr>
              <w:spacing w:before="96" w:after="96"/>
              <w:jc w:val="both"/>
              <w:rPr>
                <w:rFonts w:ascii="Cambria" w:hAnsi="Cambria" w:eastAsia="Cambria" w:cs="Cambria"/>
                <w:b/>
                <w:color w:val="2F5496"/>
                <w:sz w:val="20"/>
                <w:szCs w:val="20"/>
              </w:rPr>
            </w:pPr>
            <w:r>
              <w:rPr>
                <w:rFonts w:ascii="Cambria" w:hAnsi="Cambria" w:eastAsia="Cambria" w:cs="Cambria"/>
                <w:b/>
                <w:color w:val="2F5496"/>
                <w:sz w:val="20"/>
                <w:szCs w:val="20"/>
              </w:rPr>
              <w:t>{SD_PPO_provision_on_performance_basis}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5899" w:type="dxa"/>
            <w:shd w:val="clear" w:color="auto" w:fill="FFFFFF"/>
            <w:vAlign w:val="center"/>
          </w:tcPr>
          <w:p>
            <w:pPr>
              <w:spacing w:before="96" w:after="96"/>
              <w:jc w:val="both"/>
              <w:rPr>
                <w:rFonts w:ascii="Cambria" w:hAnsi="Cambria" w:eastAsia="Cambria" w:cs="Cambria"/>
                <w:color w:val="2F5496"/>
                <w:sz w:val="20"/>
                <w:szCs w:val="20"/>
              </w:rPr>
            </w:pPr>
            <w:r>
              <w:rPr>
                <w:rFonts w:ascii="Cambria" w:hAnsi="Cambria" w:eastAsia="Cambria" w:cs="Cambria"/>
                <w:color w:val="2F5496"/>
                <w:sz w:val="20"/>
                <w:szCs w:val="20"/>
              </w:rPr>
              <w:t>{SD_CTC}</w:t>
            </w:r>
          </w:p>
        </w:tc>
      </w:tr>
      <w:bookmarkEnd w:id="0"/>
    </w:tbl>
    <w:p>
      <w:pPr>
        <w:spacing w:after="160" w:line="259" w:lineRule="auto"/>
        <w:rPr>
          <w:rFonts w:ascii="Avenir" w:hAnsi="Avenir" w:eastAsia="Avenir" w:cs="Avenir"/>
          <w:b/>
          <w:sz w:val="28"/>
          <w:szCs w:val="28"/>
        </w:rPr>
      </w:pPr>
      <w:bookmarkStart w:id="1" w:name="_Hlk106018749"/>
    </w:p>
    <w:p>
      <w:pPr>
        <w:spacing w:after="160" w:line="259" w:lineRule="auto"/>
        <w:rPr>
          <w:rFonts w:ascii="Avenir" w:hAnsi="Avenir" w:eastAsia="Avenir" w:cs="Avenir"/>
          <w:b/>
          <w:sz w:val="28"/>
          <w:szCs w:val="28"/>
        </w:rPr>
      </w:pPr>
      <w:bookmarkStart w:id="4" w:name="_GoBack"/>
      <w:bookmarkEnd w:id="4"/>
      <w:r>
        <w:rPr>
          <w:rFonts w:ascii="Avenir" w:hAnsi="Avenir" w:eastAsia="Avenir" w:cs="Avenir"/>
          <w:b/>
          <w:sz w:val="28"/>
          <w:szCs w:val="28"/>
        </w:rPr>
        <w:t>SELECTION PROCEDURE / SCHEDULE</w:t>
      </w:r>
    </w:p>
    <w:tbl>
      <w:tblPr>
        <w:tblStyle w:val="71"/>
        <w:tblW w:w="10319" w:type="dxa"/>
        <w:tblInd w:w="-5"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319"/>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319" w:type="dxa"/>
            <w:tcBorders>
              <w:top w:val="single" w:color="000000" w:sz="4" w:space="0"/>
              <w:left w:val="single" w:color="000000" w:sz="4" w:space="0"/>
              <w:bottom w:val="single" w:color="000000" w:sz="4" w:space="0"/>
              <w:right w:val="single" w:color="000000" w:sz="4" w:space="0"/>
            </w:tcBorders>
            <w:shd w:val="clear" w:color="auto" w:fill="F2F2F2"/>
            <w:vAlign w:val="center"/>
          </w:tcPr>
          <w:p>
            <w:pPr>
              <w:tabs>
                <w:tab w:val="left" w:pos="4320"/>
              </w:tabs>
              <w:ind w:right="-180"/>
              <w:rPr>
                <w:rFonts w:ascii="Avenir" w:hAnsi="Avenir" w:eastAsia="Avenir" w:cs="Avenir"/>
                <w:color w:val="2F5496"/>
                <w:sz w:val="26"/>
                <w:szCs w:val="26"/>
              </w:rPr>
            </w:pPr>
            <w:r>
              <w:rPr>
                <w:rFonts w:ascii="Avenir" w:hAnsi="Avenir" w:eastAsia="Avenir" w:cs="Avenir"/>
                <w:color w:val="2F5496"/>
                <w:sz w:val="26"/>
                <w:szCs w:val="26"/>
              </w:rPr>
              <w:t xml:space="preserve">             Online / Written Test, GD etc. for Placement and shortlisting for Day0/1 </w:t>
            </w:r>
          </w:p>
          <w:p>
            <w:pPr>
              <w:tabs>
                <w:tab w:val="left" w:pos="4320"/>
              </w:tabs>
              <w:ind w:right="-180"/>
              <w:rPr>
                <w:rFonts w:ascii="Avenir" w:hAnsi="Avenir" w:eastAsia="Avenir" w:cs="Avenir"/>
                <w:color w:val="2F5496"/>
                <w:sz w:val="26"/>
                <w:szCs w:val="26"/>
              </w:rPr>
            </w:pPr>
            <w:r>
              <w:rPr>
                <w:rFonts w:ascii="Avenir" w:hAnsi="Avenir" w:eastAsia="Avenir" w:cs="Avenir"/>
                <w:color w:val="2F5496"/>
                <w:sz w:val="26"/>
                <w:szCs w:val="26"/>
              </w:rPr>
              <w:t xml:space="preserve">                                                 15</w:t>
            </w:r>
            <w:r>
              <w:rPr>
                <w:rFonts w:ascii="Avenir" w:hAnsi="Avenir" w:eastAsia="Avenir" w:cs="Avenir"/>
                <w:color w:val="2F5496"/>
                <w:sz w:val="26"/>
                <w:szCs w:val="26"/>
                <w:vertAlign w:val="superscript"/>
              </w:rPr>
              <w:t xml:space="preserve"> </w:t>
            </w:r>
            <w:r>
              <w:rPr>
                <w:rFonts w:ascii="Avenir" w:hAnsi="Avenir" w:eastAsia="Avenir" w:cs="Avenir"/>
                <w:color w:val="2F5496"/>
                <w:sz w:val="26"/>
                <w:szCs w:val="26"/>
              </w:rPr>
              <w:t>Jul</w:t>
            </w:r>
            <w:r>
              <w:rPr>
                <w:rFonts w:ascii="Avenir" w:hAnsi="Avenir" w:eastAsia="Avenir" w:cs="Avenir"/>
                <w:color w:val="2F5496"/>
                <w:sz w:val="26"/>
                <w:szCs w:val="26"/>
                <w:vertAlign w:val="superscript"/>
              </w:rPr>
              <w:t xml:space="preserve"> </w:t>
            </w:r>
            <w:r>
              <w:rPr>
                <w:rFonts w:ascii="Avenir" w:hAnsi="Avenir" w:eastAsia="Avenir" w:cs="Avenir"/>
                <w:color w:val="2F5496"/>
                <w:sz w:val="26"/>
                <w:szCs w:val="26"/>
              </w:rPr>
              <w:t xml:space="preserve"> 2022 -  14</w:t>
            </w:r>
            <w:r>
              <w:rPr>
                <w:rFonts w:ascii="Avenir" w:hAnsi="Avenir" w:eastAsia="Avenir" w:cs="Avenir"/>
                <w:color w:val="2F5496"/>
                <w:sz w:val="26"/>
                <w:szCs w:val="26"/>
                <w:vertAlign w:val="superscript"/>
              </w:rPr>
              <w:t xml:space="preserve"> </w:t>
            </w:r>
            <w:r>
              <w:rPr>
                <w:rFonts w:ascii="Avenir" w:hAnsi="Avenir" w:eastAsia="Avenir" w:cs="Avenir"/>
                <w:color w:val="2F5496"/>
                <w:sz w:val="26"/>
                <w:szCs w:val="26"/>
              </w:rPr>
              <w:t xml:space="preserve">Aug 2022  </w:t>
            </w:r>
          </w:p>
        </w:tc>
      </w:tr>
    </w:tbl>
    <w:p>
      <w:pPr>
        <w:widowControl w:val="0"/>
        <w:spacing w:line="276" w:lineRule="auto"/>
        <w:rPr>
          <w:rFonts w:ascii="Avenir" w:hAnsi="Avenir" w:eastAsia="Avenir" w:cs="Avenir"/>
          <w:sz w:val="26"/>
          <w:szCs w:val="26"/>
        </w:rPr>
      </w:pPr>
    </w:p>
    <w:tbl>
      <w:tblPr>
        <w:tblStyle w:val="72"/>
        <w:tblW w:w="10320" w:type="dxa"/>
        <w:tblInd w:w="-1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Stages</w:t>
            </w:r>
          </w:p>
        </w:tc>
        <w:tc>
          <w:tcPr>
            <w:tcW w:w="2303" w:type="dxa"/>
            <w:tcBorders>
              <w:top w:val="single" w:color="4472C4" w:sz="8" w:space="0"/>
              <w:left w:val="single" w:color="4472C4" w:sz="8" w:space="0"/>
              <w:bottom w:val="single" w:color="4472C4" w:sz="18" w:space="0"/>
              <w:right w:val="single" w:color="4472C4" w:sz="8" w:space="0"/>
            </w:tcBorders>
            <w:shd w:val="clear" w:color="auto" w:fill="F2F2F2"/>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Mode of Hiring (</w:t>
            </w:r>
            <w:r>
              <w:rPr>
                <w:rFonts w:ascii="Avenir" w:hAnsi="Avenir" w:eastAsia="Avenir" w:cs="Avenir"/>
                <w:color w:val="2F5496"/>
                <w:sz w:val="22"/>
                <w:szCs w:val="22"/>
              </w:rPr>
              <w:t xml:space="preserve"> Please </w:t>
            </w:r>
            <w:r>
              <w:rPr>
                <w:rFonts w:ascii="Avenir" w:hAnsi="Avenir" w:eastAsia="Avenir" w:cs="Avenir"/>
                <w:b/>
                <w:color w:val="2F5496"/>
                <w:sz w:val="22"/>
                <w:szCs w:val="22"/>
                <w:highlight w:val="yellow"/>
              </w:rPr>
              <w:t>highlight</w:t>
            </w:r>
            <w:r>
              <w:rPr>
                <w:rFonts w:ascii="Avenir" w:hAnsi="Avenir" w:eastAsia="Avenir" w:cs="Avenir"/>
                <w:b/>
                <w:color w:val="2F5496"/>
                <w:sz w:val="22"/>
                <w:szCs w:val="22"/>
              </w:rPr>
              <w:t xml:space="preserve">  </w:t>
            </w:r>
            <w:r>
              <w:rPr>
                <w:rFonts w:ascii="Avenir" w:hAnsi="Avenir" w:eastAsia="Avenir" w:cs="Avenir"/>
                <w:color w:val="2F5496"/>
                <w:sz w:val="22"/>
                <w:szCs w:val="22"/>
              </w:rPr>
              <w:t>One</w:t>
            </w:r>
            <w:r>
              <w:rPr>
                <w:rFonts w:ascii="Avenir" w:hAnsi="Avenir" w:eastAsia="Avenir" w:cs="Avenir"/>
                <w:b/>
                <w:color w:val="2F5496"/>
                <w:sz w:val="22"/>
                <w:szCs w:val="22"/>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{SPS_Pre_Placement_Talk_Mode}</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{SPS_Pre_Placement_Talk_Date}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Resume Shortlisting</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{SPS_Resume_Shortlisting_Mode}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{SPS_Resume_Shortlisting_Date}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{SPS_Online_Written_Test_Mode}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{SPS_Online_Written_Test_Date}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Group Discussion</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{SPS_Group_Discussion_Mode}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{SPS_Group_Discussion_Date}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{SPS_Personal_Interview_Mode}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{SPS_Personal_Interview_Date}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Any other rounds</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spacing w:line="259" w:lineRule="auto"/>
              <w:ind w:firstLine="180"/>
              <w:rPr>
                <w:rFonts w:ascii="Avenir" w:hAnsi="Avenir" w:eastAsia="Avenir" w:cs="Avenir"/>
                <w:color w:val="2F5496"/>
                <w:sz w:val="22"/>
                <w:szCs w:val="22"/>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{SPS_Any_Other_Rounds_Mode}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{SPS_Any_Other_Rounds_Date}</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2"/>
                <w:szCs w:val="22"/>
                <w:highlight w:val="white"/>
              </w:rPr>
            </w:pPr>
            <w:r>
              <w:rPr>
                <w:rFonts w:ascii="Arial" w:hAnsi="Arial" w:eastAsia="Arial" w:cs="Arial"/>
                <w:b/>
                <w:color w:val="222222"/>
                <w:sz w:val="22"/>
                <w:szCs w:val="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2"/>
                <w:szCs w:val="22"/>
              </w:rPr>
            </w:pPr>
          </w:p>
          <w:p>
            <w:pPr>
              <w:spacing w:line="259" w:lineRule="auto"/>
              <w:ind w:firstLine="180"/>
              <w:jc w:val="both"/>
              <w:rPr>
                <w:rFonts w:ascii="Avenir" w:hAnsi="Avenir" w:eastAsia="Avenir" w:cs="Avenir"/>
                <w:color w:val="2F5496"/>
                <w:sz w:val="22"/>
                <w:szCs w:val="22"/>
              </w:rPr>
            </w:pPr>
            <w:r>
              <w:rPr>
                <w:rFonts w:ascii="Avenir" w:hAnsi="Avenir" w:eastAsia="Avenir" w:cs="Avenir"/>
                <w:color w:val="2F5496"/>
                <w:sz w:val="22"/>
                <w:szCs w:val="22"/>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2"/>
                <w:szCs w:val="22"/>
              </w:rPr>
            </w:pPr>
            <w:r>
              <w:rPr>
                <w:rFonts w:ascii="Avenir" w:hAnsi="Avenir" w:eastAsia="Avenir" w:cs="Avenir"/>
                <w:color w:val="2F5496"/>
                <w:sz w:val="22"/>
                <w:szCs w:val="22"/>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2"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15"/>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Number of Offers</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{SPS_Number_Of_Offers}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Total No of Rounds</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{SPS_Total_Number_Of_Rounds}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Eligibility Criteria (cut-off marks, CGPA, backlog, category, gender etc.)</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{SPS_Eligibility_Criteria}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Other Information related to selection process (if any)</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{SPS_OtherInformation}</w:t>
            </w:r>
          </w:p>
        </w:tc>
      </w:tr>
      <w:bookmarkEnd w:id="1"/>
      <w:bookmarkEnd w:id="2"/>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588"/>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0"/>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{FYB_Select_All}</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{FYB_Chemical_Engineering}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{FYB_Civil_Engineering}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{FYB_Computer_Science_and_Engineering}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{FYB_Electrical_Engineering}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{FYB_Electronics_and_Communication_Engineering}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{FYB_Engineering_Physics}</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{FYB_Environmental_Engineering}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{FYB_Mechanical_Engineering}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{FYB_Mining_Machinery_Engineering}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{FYB_Mineral_and_Metallurgical_Engineering}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{FYB_Mining_Engineering}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{FYB_Petroleum_Engineering}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81"/>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{FYDD_Select_All}</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{FYDD_Environmental_Engineering_BTech_with_Environmental_Engineering_MTech}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{FYDD_Chemical_Engineering_BTech_with_Computer_Science_and_Engineering_MTech}</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{FYDD_Mechanical_Engineering_BTech_with_Computer_Science_and_Engineering_MTech}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{FYDD_Environmental_Engineering_BTech_with_Computer_Science_and_Engineering_MTech}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{FYDD_Mathematics_and_Computing_Integrated_MTech_with_MBA}</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{FYDD_Civil_Engineering_BTech_with_Computer_Science_and_Engineering_MTech}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2"/>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{FYI_Select_All}</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{FYI_Mathematics_and_Computing}</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{FYI_Applied_Geology}</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{FYI_Applied_Geophysics}</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p>
      <w:pPr>
        <w:spacing w:line="360" w:lineRule="auto"/>
        <w:jc w:val="both"/>
        <w:rPr>
          <w:rFonts w:ascii="Avenir" w:hAnsi="Avenir" w:eastAsia="Avenir" w:cs="Avenir"/>
          <w:sz w:val="16"/>
          <w:szCs w:val="16"/>
        </w:rPr>
      </w:pPr>
    </w:p>
    <w:p>
      <w:pPr>
        <w:spacing w:before="40" w:after="80"/>
        <w:ind w:right="-187"/>
        <w:jc w:val="both"/>
        <w:rPr>
          <w:rFonts w:ascii="Avenir" w:hAnsi="Avenir" w:eastAsia="Avenir" w:cs="Avenir"/>
          <w:b/>
        </w:rPr>
      </w:pPr>
    </w:p>
    <w:tbl>
      <w:tblPr>
        <w:tblStyle w:val="83"/>
        <w:tblW w:w="104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{TMS_Select_All}</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{TMS_Applied_Geology}</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{TMS_Applied_Geophysics}</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84"/>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{TYM_Engineering_Geology}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{TYM_Geo_Exploration}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{TYM_Applied_Geophysics}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{TYM_Chemical_Engineering}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{TYM_Pharmaceutical_Science_and_Engineering}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{TYM_Civil_Engineering}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{TYM_Computer_Science_and_Engineering}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{TYM_Data_Analytics}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{TYM_Electrical_Engineering}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{TYM_Electronics_and_Communication_Engineering}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{TYM_Environmental_Engineering}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{TYM_Industrial_Engineering_and_Management}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{TYM_Mechanical_Engineering}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{TYM_Mining_Machinery_Engineering}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{TYM_Fuel_Minerals_and_Metallurgical_Engineering}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{TYM_Geomatics}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venir" w:hAnsi="Avenir" w:eastAsia="Avenir" w:cs="Avenir"/>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{TYM_Mining_Engineering}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{TYM_Tunneling_and_Underground_Space_Technology}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{TYM_Petroleum_Engineering}</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85"/>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440" w:type="dxa"/>
          </w:tcPr>
          <w:p>
            <w:pPr>
              <w:jc w:val="center"/>
              <w:rPr>
                <w:rFonts w:ascii="Avenir" w:hAnsi="Avenir" w:eastAsia="Avenir" w:cs="Avenir"/>
                <w:color w:val="000000"/>
                <w:sz w:val="20"/>
                <w:szCs w:val="20"/>
              </w:rPr>
            </w:pPr>
            <w:r>
              <w:rPr>
                <w:rFonts w:ascii="Avenir" w:hAnsi="Avenir" w:eastAsia="Avenir" w:cs="Avenir"/>
                <w:color w:val="000000"/>
                <w:sz w:val="20"/>
                <w:szCs w:val="20"/>
              </w:rPr>
              <w:t>{TYMB_Select_All}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Business Analytics</w:t>
            </w:r>
          </w:p>
        </w:tc>
        <w:tc>
          <w:tcPr>
            <w:tcW w:w="4440"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{TYMB_Business_Analytics}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0"/>
                <w:szCs w:val="20"/>
              </w:rPr>
            </w:pPr>
            <w:r>
              <w:rPr>
                <w:rFonts w:ascii="Avenir" w:hAnsi="Avenir" w:eastAsia="Avenir" w:cs="Avenir"/>
                <w:color w:val="2F5496"/>
                <w:sz w:val="20"/>
                <w:szCs w:val="20"/>
              </w:rPr>
              <w:t>Finance</w:t>
            </w:r>
          </w:p>
        </w:tc>
        <w:tc>
          <w:tcPr>
            <w:tcW w:w="4440" w:type="dxa"/>
          </w:tcPr>
          <w:p>
            <w:pPr>
              <w:jc w:val="center"/>
              <w:rPr>
                <w:rFonts w:ascii="Avenir" w:hAnsi="Avenir" w:eastAsia="Avenir" w:cs="Avenir"/>
                <w:color w:val="000000"/>
                <w:sz w:val="20"/>
                <w:szCs w:val="20"/>
              </w:rPr>
            </w:pPr>
            <w:r>
              <w:rPr>
                <w:rFonts w:ascii="Avenir" w:hAnsi="Avenir" w:eastAsia="Avenir" w:cs="Avenir"/>
                <w:color w:val="000000"/>
                <w:sz w:val="20"/>
                <w:szCs w:val="20"/>
              </w:rPr>
              <w:t>{TYMB_Finance}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Human Resources</w:t>
            </w:r>
          </w:p>
        </w:tc>
        <w:tc>
          <w:tcPr>
            <w:tcW w:w="4440"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{TYMB_Human_Resources}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0"/>
                <w:szCs w:val="20"/>
              </w:rPr>
            </w:pPr>
            <w:r>
              <w:rPr>
                <w:rFonts w:ascii="Avenir" w:hAnsi="Avenir" w:eastAsia="Avenir" w:cs="Avenir"/>
                <w:color w:val="2F5496"/>
                <w:sz w:val="20"/>
                <w:szCs w:val="20"/>
              </w:rPr>
              <w:t>Marketing</w:t>
            </w:r>
          </w:p>
        </w:tc>
        <w:tc>
          <w:tcPr>
            <w:tcW w:w="4440" w:type="dxa"/>
          </w:tcPr>
          <w:p>
            <w:pPr>
              <w:jc w:val="center"/>
              <w:rPr>
                <w:rFonts w:ascii="Avenir" w:hAnsi="Avenir" w:eastAsia="Avenir" w:cs="Avenir"/>
                <w:color w:val="000000"/>
                <w:sz w:val="20"/>
                <w:szCs w:val="20"/>
              </w:rPr>
            </w:pPr>
            <w:r>
              <w:rPr>
                <w:rFonts w:ascii="Avenir" w:hAnsi="Avenir" w:eastAsia="Avenir" w:cs="Avenir"/>
                <w:color w:val="000000"/>
                <w:sz w:val="20"/>
                <w:szCs w:val="20"/>
              </w:rPr>
              <w:t>{TYMB_Marketing}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Operations</w:t>
            </w:r>
          </w:p>
        </w:tc>
        <w:tc>
          <w:tcPr>
            <w:tcW w:w="4440"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{TYMB_Operations}</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86"/>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6375" w:type="dxa"/>
          </w:tcPr>
          <w:p>
            <w:pPr>
              <w:jc w:val="center"/>
              <w:rPr>
                <w:rFonts w:ascii="Avenir" w:hAnsi="Avenir" w:eastAsia="Avenir" w:cs="Avenir"/>
                <w:color w:val="000000"/>
                <w:sz w:val="20"/>
                <w:szCs w:val="20"/>
              </w:rPr>
            </w:pPr>
            <w:r>
              <w:rPr>
                <w:rFonts w:ascii="Avenir" w:hAnsi="Avenir" w:eastAsia="Avenir" w:cs="Avenir"/>
                <w:color w:val="000000"/>
                <w:sz w:val="20"/>
                <w:szCs w:val="20"/>
              </w:rPr>
              <w:t>{TYMSC_Select_All}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0"/>
                <w:szCs w:val="20"/>
              </w:rPr>
            </w:pPr>
            <w:r>
              <w:rPr>
                <w:rFonts w:ascii="Avenir" w:hAnsi="Avenir" w:eastAsia="Avenir" w:cs="Avenir"/>
                <w:color w:val="2F5496"/>
                <w:sz w:val="20"/>
                <w:szCs w:val="20"/>
              </w:rPr>
              <w:t>Chemistry</w:t>
            </w:r>
          </w:p>
        </w:tc>
        <w:tc>
          <w:tcPr>
            <w:tcW w:w="6375" w:type="dxa"/>
            <w:shd w:val="clear" w:color="auto" w:fill="F3F3F3"/>
          </w:tcPr>
          <w:p>
            <w:pPr>
              <w:jc w:val="center"/>
              <w:rPr>
                <w:rFonts w:ascii="Avenir" w:hAnsi="Avenir" w:eastAsia="Avenir" w:cs="Avenir"/>
                <w:b/>
                <w:color w:val="000000"/>
                <w:sz w:val="20"/>
                <w:szCs w:val="20"/>
              </w:rPr>
            </w:pPr>
            <w:r>
              <w:rPr>
                <w:rFonts w:ascii="Avenir" w:hAnsi="Avenir" w:eastAsia="Avenir" w:cs="Avenir"/>
                <w:color w:val="000000"/>
                <w:sz w:val="20"/>
                <w:szCs w:val="20"/>
              </w:rPr>
              <w:t>{TYMSC_Chemistry}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0"/>
                <w:szCs w:val="20"/>
              </w:rPr>
            </w:pPr>
            <w:r>
              <w:rPr>
                <w:rFonts w:ascii="Avenir" w:hAnsi="Avenir" w:eastAsia="Avenir" w:cs="Avenir"/>
                <w:color w:val="2F5496"/>
                <w:sz w:val="20"/>
                <w:szCs w:val="20"/>
              </w:rPr>
              <w:t>Mathematics &amp; Computing</w:t>
            </w:r>
          </w:p>
        </w:tc>
        <w:tc>
          <w:tcPr>
            <w:tcW w:w="6375" w:type="dxa"/>
            <w:shd w:val="clear" w:color="auto" w:fill="auto"/>
          </w:tcPr>
          <w:p>
            <w:pPr>
              <w:jc w:val="center"/>
              <w:rPr>
                <w:rFonts w:ascii="Avenir" w:hAnsi="Avenir" w:eastAsia="Avenir" w:cs="Avenir"/>
                <w:b/>
                <w:color w:val="000000"/>
                <w:sz w:val="20"/>
                <w:szCs w:val="20"/>
              </w:rPr>
            </w:pPr>
            <w:r>
              <w:rPr>
                <w:rFonts w:ascii="Avenir" w:hAnsi="Avenir" w:eastAsia="Avenir" w:cs="Avenir"/>
                <w:color w:val="000000"/>
                <w:sz w:val="20"/>
                <w:szCs w:val="20"/>
              </w:rPr>
              <w:t>{TYMSC_Mathematics_and_Computing}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Physics</w:t>
            </w:r>
          </w:p>
        </w:tc>
        <w:tc>
          <w:tcPr>
            <w:tcW w:w="6375"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{TYMSC_Physics}</w:t>
            </w:r>
          </w:p>
        </w:tc>
      </w:tr>
    </w:tbl>
    <w:p>
      <w:pPr>
        <w:rPr>
          <w:rFonts w:ascii="Avenir" w:hAnsi="Avenir" w:eastAsia="Avenir" w:cs="Avenir"/>
        </w:rPr>
      </w:pPr>
    </w:p>
    <w:p>
      <w:pPr>
        <w:tabs>
          <w:tab w:val="left" w:pos="6480"/>
        </w:tabs>
        <w:ind w:right="-180"/>
        <w:rPr>
          <w:rFonts w:ascii="Avenir" w:hAnsi="Avenir" w:eastAsia="Avenir" w:cs="Avenir"/>
          <w:b/>
          <w:color w:val="548DD4"/>
          <w:sz w:val="32"/>
          <w:szCs w:val="32"/>
          <w:u w:val="single"/>
        </w:rPr>
      </w:pPr>
      <w:r>
        <w:rPr>
          <w:rFonts w:ascii="Avenir" w:hAnsi="Avenir" w:eastAsia="Avenir" w:cs="Avenir"/>
          <w:b/>
          <w:color w:val="548DD4"/>
          <w:sz w:val="32"/>
          <w:szCs w:val="32"/>
          <w:u w:val="single"/>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3" w:name="_heading=h.1fob9te" w:colFirst="0" w:colLast="0"/>
      <w:bookmarkEnd w:id="3"/>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548DD4"/>
        </w:rPr>
      </w:pPr>
      <w:r>
        <w:rPr>
          <w:rFonts w:ascii="Avenir" w:hAnsi="Avenir" w:eastAsia="Avenir" w:cs="Avenir"/>
          <w:color w:val="548DD4"/>
        </w:rPr>
        <w:t>Students with certified technical expertise in the following skills (from Coursera, Unacademy etc.)</w:t>
      </w:r>
    </w:p>
    <w:p>
      <w:pPr>
        <w:tabs>
          <w:tab w:val="left" w:pos="6480"/>
        </w:tabs>
        <w:ind w:right="-180"/>
        <w:rPr>
          <w:rFonts w:ascii="Avenir" w:hAnsi="Avenir" w:eastAsia="Avenir" w:cs="Avenir"/>
          <w:color w:val="548DD4"/>
        </w:rPr>
      </w:pPr>
    </w:p>
    <w:tbl>
      <w:tblPr>
        <w:tblStyle w:val="15"/>
        <w:tblW w:w="10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27"/>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5927" w:type="dxa"/>
            <w:shd w:val="clear" w:color="auto" w:fill="C6D9F0" w:themeFill="text2" w:themeFillTint="33"/>
          </w:tcPr>
          <w:p>
            <w:pPr>
              <w:spacing w:before="20" w:after="20"/>
              <w:ind w:left="-402" w:firstLine="402"/>
              <w:jc w:val="cente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t>Skills</w:t>
            </w:r>
          </w:p>
        </w:tc>
        <w:tc>
          <w:tcPr>
            <w:tcW w:w="4631" w:type="dxa"/>
            <w:shd w:val="clear" w:color="auto" w:fill="C6D9F0" w:themeFill="text2" w:themeFillTint="33"/>
          </w:tcPr>
          <w:p>
            <w:pPr>
              <w:jc w:val="cente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C, C++, Java, Python, etc.</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{SB_C_Cpp_Java_Python_etc}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Full Stack Development (Frontend/Backend)</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{SB_Full_Stack_Development_Frontend_or_Backend}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AI/ ML/DL, Data Science</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{SB_AI_ML_DL_Data_Science}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Business/Data Analytics, Product Management</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{SB_Business_Data_Analytics_Product_Management}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Cyber Security</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{SB_Cyber_Security}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Ethical Hacking</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{SB_Ethical_Hacking}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Mobile Development</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{SB_Mobile_Development}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Product Analyst</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{SB_Product_Analyst}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Quant Researcher, Trading, Investment and portfolio management, Company Valuation and financial modeling, Financial Risk management, Investment Banking etc.</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{SB_Quant_Researcher}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Other Skills (Please specify)</w:t>
            </w:r>
          </w:p>
        </w:tc>
        <w:tc>
          <w:tcPr>
            <w:tcW w:w="4631" w:type="dxa"/>
            <w:vAlign w:val="center"/>
          </w:tcPr>
          <w:p>
            <w:pPr>
              <w:spacing w:before="20" w:after="20"/>
              <w:jc w:val="center"/>
              <w:rPr>
                <w:rFonts w:ascii="Bookman Old Style" w:hAnsi="Bookman Old Style" w:eastAsia="Bookman Old Style" w:cs="Bookman Old Style"/>
                <w:color w:val="548DD4"/>
              </w:rPr>
            </w:pPr>
            <w:r>
              <w:rPr>
                <w:rFonts w:ascii="Bookman Old Style" w:hAnsi="Bookman Old Style" w:eastAsia="Bookman Old Style" w:cs="Bookman Old Style"/>
                <w:color w:val="548DD4"/>
              </w:rPr>
              <w:t>{</w:t>
            </w:r>
            <w:r>
              <w:rPr>
                <w:rFonts w:ascii="Avenir" w:hAnsi="Avenir" w:eastAsia="Avenir" w:cs="Avenir"/>
                <w:color w:val="548DD4"/>
              </w:rPr>
              <w:t>SB_Others</w:t>
            </w:r>
            <w:r>
              <w:rPr>
                <w:rFonts w:ascii="Bookman Old Style" w:hAnsi="Bookman Old Style" w:eastAsia="Bookman Old Style" w:cs="Bookman Old Style"/>
                <w:color w:val="548DD4"/>
              </w:rPr>
              <w:t>}</w:t>
            </w:r>
          </w:p>
        </w:tc>
      </w:tr>
    </w:tbl>
    <w:p>
      <w:pPr>
        <w:tabs>
          <w:tab w:val="left" w:pos="2059"/>
        </w:tabs>
        <w:rPr>
          <w:rFonts w:ascii="Avenir" w:hAnsi="Avenir" w:eastAsia="Avenir" w:cs="Avenir"/>
        </w:rPr>
      </w:pPr>
    </w:p>
    <w:p>
      <w:pPr>
        <w:rPr>
          <w:rFonts w:ascii="Avenir" w:hAnsi="Avenir" w:eastAsia="Avenir" w:cs="Avenir"/>
          <w:b/>
          <w:sz w:val="28"/>
          <w:szCs w:val="28"/>
          <w:u w:val="single"/>
        </w:rPr>
      </w:pPr>
    </w:p>
    <w:sectPr>
      <w:headerReference r:id="rId5" w:type="first"/>
      <w:footerReference r:id="rId8" w:type="first"/>
      <w:headerReference r:id="rId3" w:type="default"/>
      <w:footerReference r:id="rId6" w:type="default"/>
      <w:headerReference r:id="rId4" w:type="even"/>
      <w:footerReference r:id="rId7" w:type="even"/>
      <w:pgSz w:w="11906" w:h="16838"/>
      <w:pgMar w:top="426" w:right="1016" w:bottom="1440" w:left="99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 w:val="5EF007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uiPriority w:val="99"/>
    <w:rPr>
      <w:sz w:val="20"/>
      <w:szCs w:val="20"/>
    </w:rPr>
  </w:style>
  <w:style w:type="paragraph" w:styleId="13">
    <w:name w:val="annotation subject"/>
    <w:basedOn w:val="12"/>
    <w:next w:val="12"/>
    <w:link w:val="34"/>
    <w:semiHidden/>
    <w:unhideWhenUsed/>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qFormat/>
    <w:uiPriority w:val="0"/>
    <w:rPr>
      <w:color w:val="2F5496"/>
      <w:sz w:val="20"/>
      <w:szCs w:val="20"/>
    </w:rPr>
  </w:style>
  <w:style w:type="table" w:customStyle="1" w:styleId="18">
    <w:name w:val="_Style 12"/>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qFormat/>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qFormat/>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qFormat/>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qFormat/>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0">
    <w:name w:val="_Style 58"/>
    <w:basedOn w:val="9"/>
    <w:uiPriority w:val="0"/>
    <w:rPr>
      <w:rFonts w:ascii="Cambria" w:hAnsi="Cambria" w:eastAsia="Cambria" w:cs="Cambria"/>
      <w:color w:val="2F5496"/>
      <w:sz w:val="22"/>
      <w:szCs w:val="22"/>
    </w:rPr>
    <w:tblPr>
      <w:tblCellMar>
        <w:left w:w="115" w:type="dxa"/>
        <w:right w:w="115" w:type="dxa"/>
      </w:tblCellMar>
    </w:tblPr>
  </w:style>
  <w:style w:type="table" w:customStyle="1" w:styleId="61">
    <w:name w:val="_Style 5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2">
    <w:name w:val="_Style 60"/>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3">
    <w:name w:val="_Style 61"/>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64">
    <w:name w:val="_Style 62"/>
    <w:basedOn w:val="9"/>
    <w:uiPriority w:val="0"/>
    <w:rPr>
      <w:rFonts w:ascii="Cambria" w:hAnsi="Cambria" w:eastAsia="Cambria" w:cs="Cambria"/>
      <w:color w:val="2F5496"/>
      <w:sz w:val="20"/>
      <w:szCs w:val="20"/>
    </w:rPr>
    <w:tblPr>
      <w:tblCellMar>
        <w:left w:w="115" w:type="dxa"/>
        <w:right w:w="115" w:type="dxa"/>
      </w:tblCellMar>
    </w:tblPr>
  </w:style>
  <w:style w:type="table" w:customStyle="1" w:styleId="65">
    <w:name w:val="_Style 63"/>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6">
    <w:name w:val="_Style 64"/>
    <w:basedOn w:val="9"/>
    <w:uiPriority w:val="0"/>
    <w:rPr>
      <w:rFonts w:ascii="Cambria" w:hAnsi="Cambria" w:eastAsia="Cambria" w:cs="Cambria"/>
      <w:color w:val="2F5496"/>
      <w:sz w:val="20"/>
      <w:szCs w:val="20"/>
    </w:rPr>
    <w:tblPr>
      <w:tblCellMar>
        <w:left w:w="115" w:type="dxa"/>
        <w:right w:w="115" w:type="dxa"/>
      </w:tblCellMar>
    </w:tblPr>
  </w:style>
  <w:style w:type="table" w:customStyle="1" w:styleId="67">
    <w:name w:val="_Style 65"/>
    <w:basedOn w:val="9"/>
    <w:uiPriority w:val="0"/>
    <w:rPr>
      <w:rFonts w:ascii="Cambria" w:hAnsi="Cambria" w:eastAsia="Cambria" w:cs="Cambria"/>
      <w:color w:val="2F5496"/>
      <w:sz w:val="20"/>
      <w:szCs w:val="20"/>
    </w:rPr>
    <w:tblPr>
      <w:tblCellMar>
        <w:left w:w="115" w:type="dxa"/>
        <w:right w:w="115" w:type="dxa"/>
      </w:tblCellMar>
    </w:tblPr>
  </w:style>
  <w:style w:type="table" w:customStyle="1" w:styleId="68">
    <w:name w:val="_Style 6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69">
    <w:name w:val="_Style 67"/>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0">
    <w:name w:val="_Style 6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6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2">
    <w:name w:val="_Style 70"/>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3">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4">
    <w:name w:val="_Style 72"/>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3"/>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6">
    <w:name w:val="_Style 74"/>
    <w:basedOn w:val="9"/>
    <w:qFormat/>
    <w:uiPriority w:val="0"/>
    <w:rPr>
      <w:rFonts w:ascii="Cambria" w:hAnsi="Cambria" w:eastAsia="Cambria" w:cs="Cambria"/>
      <w:color w:val="2F5496"/>
      <w:sz w:val="20"/>
      <w:szCs w:val="20"/>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7">
    <w:name w:val="_Style 7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8">
    <w:name w:val="_Style 7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9">
    <w:name w:val="_Style 77"/>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0">
    <w:name w:val="_Style 78"/>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79"/>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2">
    <w:name w:val="_Style 8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3">
    <w:name w:val="_Style 81"/>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4">
    <w:name w:val="_Style 82"/>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5">
    <w:name w:val="_Style 83"/>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6">
    <w:name w:val="_Style 84"/>
    <w:basedOn w:val="9"/>
    <w:uiPriority w:val="0"/>
    <w:rPr>
      <w:rFonts w:ascii="Cambria" w:hAnsi="Cambria" w:eastAsia="Cambria" w:cs="Cambria"/>
      <w:color w:val="2F5496"/>
      <w:sz w:val="20"/>
      <w:szCs w:val="20"/>
    </w:rPr>
    <w:tblPr>
      <w:tblCellMar>
        <w:left w:w="115" w:type="dxa"/>
        <w:right w:w="115" w:type="dxa"/>
      </w:tblCellMar>
    </w:tblPr>
  </w:style>
  <w:style w:type="table" w:customStyle="1" w:styleId="87">
    <w:name w:val="_Style 8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8">
    <w:name w:val="_Style 8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1414</Words>
  <Characters>8066</Characters>
  <Lines>67</Lines>
  <Paragraphs>18</Paragraphs>
  <TotalTime>0</TotalTime>
  <ScaleCrop>false</ScaleCrop>
  <LinksUpToDate>false</LinksUpToDate>
  <CharactersWithSpaces>9462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2022-06-14T17:51:19Z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D57AD0A19EFB4FC185EFC69F85AF77F2</vt:lpwstr>
  </property>
</Properties>
</file>