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-647700</wp:posOffset>
                </wp:positionH>
                <wp:positionV relativeFrom="margin">
                  <wp:posOffset>-718820</wp:posOffset>
                </wp:positionV>
                <wp:extent cx="7953375" cy="1419225"/>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3" o:spid="_x0000_s1026" o:spt="1" style="position:absolute;left:0pt;margin-left:-51pt;margin-top:-56.6pt;height:111.75pt;width:626.2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XslVNNoAAAAO&#10;AQAADwAAAGRycy9kb3ducmV2LnhtbE2PwWrDMBBE74X+g9hCb4kkh5TiWg7UkBZ6KDQNlN4Ua2Ob&#10;SitjKY7z95VPyW2GHWbfFJvJWTbiEDpPCuRSAEOqvemoUbD/3i6egYWoyWjrCRVcMMCmvL8rdG78&#10;mb5w3MWGpRIKuVbQxtjnnIe6RafD0vdI6Xb0g9Mx2aHhZtDnVO4sz4R44k53lD60useqxfpvd3IK&#10;NI7vP9Pr22d1lLbb/35UfhsuSj0+SPECLOIUr2GY8RM6lInp4E9kArMKFlJkaUyclVxlwOaMXIs1&#10;sMOsxAp4WfDbGeU/UEsDBBQAAAAIAIdO4kBIH2F+/QEAAPwDAAAOAAAAZHJzL2Uyb0RvYy54bWyt&#10;U8tu2zAQvBfoPxC815L8iB+wHBQ2XBQIWqNJP4CmKIsAX13Slvz3XVJK4iaXHHqRuNzRcGc4Wt93&#10;WpGLAC+tKWkxyikRhttKmlNJfz/tvywo8YGZiilrREmvwtP7zedP69atxNg2VlUCCJIYv2pdSZsQ&#10;3CrLPG+EZn5knTDYrC1oFrCEU1YBa5Fdq2yc53dZa6FyYLnwHnd3fZMOjPARQlvXkoud5WctTOhZ&#10;QSgWUJJvpPN0k6ata8HDz7r2IhBVUlQa0hMPwfUxPrPNmq1OwFwj+TAC+8gIbzRpJg0e+kK1Y4GR&#10;M8h3VFpysN7WYcStznohyRFUUeRvvHlsmBNJC1rt3Yvp/v/R8h+XAxBZYRImlBim8cZ/oWvMnJQg&#10;uIcGtc6vEPfoDjBUHpdRbVeDjm/UQbpIsVhM7pDnWtJJvlhOJ4veYNEFwhEwXxaz8XxGCUcEooti&#10;PIuI7JXKgQ/fhNUkLkoKOEsyll0efOihz5B4srdKVnupVCrgdNwqIBcWbzuf59t0wcj+D0yZCDY2&#10;ftYzxp0syuyFxVXojt2g9mirK5rkHd9LHOqB+XBggDEpKGkxOiX1f84MBCXqu8G7WRZTlEVCKqaz&#10;eY5hg9vO8bbDDG8sJpIHoKQvtiEltJ/y6znYWibpca5+mGFcDEUybwhwTN1tnVCvP+3m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JVTTaAAAADgEAAA8AAAAAAAAAAQAgAAAAIgAAAGRycy9kb3du&#10;cmV2LnhtbFBLAQIUABQAAAAIAIdO4kBIH2F+/QEAAPwDAAAOAAAAAAAAAAEAIAAAACkBAABkcnMv&#10;ZTJvRG9jLnhtbFBLBQYAAAAABgAGAFkBAACY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u w:val="single"/>
        </w:rPr>
      </w:pPr>
      <w:r>
        <w:rPr>
          <w:rFonts w:ascii="Avenir" w:hAnsi="Avenir" w:eastAsia="Avenir" w:cs="Avenir"/>
          <w:b/>
          <w:u w:val="single"/>
        </w:rPr>
        <w:t>INTERNSHIP NOTIFICATION FORM (2022-23) For the batch graduating in 2024</w:t>
      </w:r>
    </w:p>
    <w:p>
      <w:pPr>
        <w:spacing w:after="240" w:line="276" w:lineRule="auto"/>
        <w:jc w:val="center"/>
        <w:rPr>
          <w:rFonts w:ascii="Avenir" w:hAnsi="Avenir" w:eastAsia="Avenir" w:cs="Avenir"/>
          <w:b/>
          <w:u w:val="single"/>
        </w:rPr>
      </w:pP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7"/>
        <w:tblW w:w="100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0"/>
                <w:szCs w:val="20"/>
              </w:rPr>
            </w:pPr>
            <w:r>
              <w:rPr>
                <w:rFonts w:ascii="Avenir" w:hAnsi="Avenir" w:eastAsia="Avenir" w:cs="Avenir"/>
                <w:b/>
                <w:color w:val="000000"/>
                <w:sz w:val="20"/>
                <w:szCs w:val="20"/>
              </w:rPr>
              <w:t xml:space="preserve">Apple</w:t>
            </w:r>
            <w:r>
              <w:rPr>
                <w:rFonts w:ascii="Avenir" w:hAnsi="Avenir" w:eastAsia="Avenir" w:cs="Avenir"/>
                <w:b/>
                <w:color w:val="000000"/>
                <w:sz w:val="21"/>
                <w:szCs w:val="21"/>
              </w:rPr>
              <w:t/>
            </w:r>
            <w:r>
              <w:rPr>
                <w:rFonts w:ascii="Avenir" w:hAnsi="Avenir" w:eastAsia="Avenir" w:cs="Avenir"/>
                <w:b/>
                <w:color w:val="2F5496"/>
                <w:sz w:val="20"/>
                <w:szCs w:val="20"/>
              </w:rP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0"/>
                <w:szCs w:val="20"/>
              </w:rPr>
              <w:t xml:space="preserve">Public 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0"/>
                <w:szCs w:val="20"/>
              </w:rPr>
            </w:pPr>
            <w:r>
              <w:rPr>
                <w:rFonts w:ascii="Cambria" w:hAnsi="Cambria" w:eastAsia="Cambria" w:cs="Cambria"/>
                <w:b/>
                <w:color w:val="2F5496"/>
                <w:sz w:val="20"/>
                <w:szCs w:val="20"/>
              </w:rPr>
              <w:t xml:space="preserve">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0"/>
                <w:szCs w:val="20"/>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0"/>
                <w:szCs w:val="20"/>
              </w:rPr>
            </w:pPr>
            <w:r>
              <w:rPr>
                <w:rFonts w:ascii="Cambria" w:hAnsi="Cambria" w:eastAsia="Cambria" w:cs="Cambria"/>
                <w:b/>
                <w:color w:val="2F5496"/>
                <w:sz w:val="20"/>
                <w:szCs w:val="20"/>
              </w:rPr>
              <w:t xml:space="preserve">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0"/>
                <w:szCs w:val="20"/>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0"/>
                <w:szCs w:val="20"/>
              </w:rPr>
            </w:pPr>
            <w:r>
              <w:rPr>
                <w:rFonts w:ascii="Cambria" w:hAnsi="Cambria" w:eastAsia="Cambria" w:cs="Cambria"/>
                <w:b/>
                <w:color w:val="2F5496"/>
                <w:sz w:val="20"/>
                <w:szCs w:val="20"/>
              </w:rPr>
              <w:t xml:space="preserve">www.apple.com</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8"/>
        <w:tblW w:w="100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color w:val="000000"/>
                <w:sz w:val="20"/>
                <w:szCs w:val="20"/>
              </w:rPr>
            </w:pPr>
            <w:r>
              <w:rPr>
                <w:rFonts w:ascii="Cambria" w:hAnsi="Cambria" w:eastAsia="Cambria" w:cs="Cambria"/>
                <w:color w:val="000000"/>
                <w:sz w:val="20"/>
                <w:szCs w:val="2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0"/>
                <w:szCs w:val="20"/>
              </w:rPr>
            </w:pPr>
            <w:r>
              <w:rPr>
                <w:rFonts w:ascii="Cambria" w:hAnsi="Cambria" w:eastAsia="Cambria" w:cs="Cambria"/>
                <w:b/>
                <w:color w:val="000000"/>
                <w:sz w:val="20"/>
                <w:szCs w:val="20"/>
              </w:rPr>
              <w:t xml:space="preserv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color w:val="000000"/>
                <w:sz w:val="20"/>
                <w:szCs w:val="20"/>
              </w:rPr>
            </w:pPr>
            <w:r>
              <w:rPr>
                <w:rFonts w:ascii="Avenir" w:hAnsi="Avenir" w:eastAsia="Avenir" w:cs="Avenir"/>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0"/>
                <w:szCs w:val="20"/>
              </w:rPr>
            </w:pPr>
            <w:r>
              <w:rPr>
                <w:rFonts w:ascii="Cambria" w:hAnsi="Cambria" w:eastAsia="Cambria" w:cs="Cambria"/>
                <w:b/>
                <w:color w:val="000000"/>
                <w:sz w:val="20"/>
                <w:szCs w:val="20"/>
              </w:rPr>
              <w:t xml:space="preserve">May-July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Mode of Internship</w:t>
            </w:r>
          </w:p>
          <w:p>
            <w:pPr>
              <w:rPr>
                <w:rFonts w:ascii="Avenir" w:hAnsi="Avenir" w:eastAsia="Avenir" w:cs="Avenir"/>
                <w:color w:val="000000"/>
                <w:sz w:val="24"/>
                <w:szCs w:val="24"/>
              </w:rPr>
            </w:pPr>
            <w:r>
              <w:rPr>
                <w:rFonts w:ascii="Avenir" w:hAnsi="Avenir" w:eastAsia="Avenir" w:cs="Avenir"/>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0"/>
                <w:szCs w:val="20"/>
              </w:rPr>
            </w:pPr>
            <w:r>
              <w:rPr>
                <w:rFonts w:ascii="Cambria" w:hAnsi="Cambria" w:eastAsia="Cambria" w:cs="Cambria"/>
                <w:b/>
                <w:color w:val="000000"/>
                <w:sz w:val="20"/>
                <w:szCs w:val="20"/>
              </w:rPr>
              <w:t xml:space="preserve">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color w:val="000000"/>
                <w:sz w:val="24"/>
                <w:szCs w:val="24"/>
              </w:rPr>
            </w:pPr>
            <w:r>
              <w:rPr>
                <w:rFonts w:ascii="Avenir" w:hAnsi="Avenir" w:eastAsia="Avenir" w:cs="Avenir"/>
                <w:color w:val="000000"/>
                <w:sz w:val="24"/>
                <w:szCs w:val="24"/>
              </w:rPr>
              <w:t>Place of Posting</w:t>
            </w:r>
          </w:p>
          <w:p>
            <w:pPr>
              <w:rPr>
                <w:rFonts w:ascii="Avenir" w:hAnsi="Avenir" w:eastAsia="Avenir" w:cs="Avenir"/>
                <w:color w:val="000000"/>
                <w:sz w:val="24"/>
                <w:szCs w:val="24"/>
              </w:rPr>
            </w:pPr>
            <w:r>
              <w:rPr>
                <w:rFonts w:ascii="Avenir" w:hAnsi="Avenir" w:eastAsia="Avenir" w:cs="Avenir"/>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0"/>
                <w:szCs w:val="20"/>
              </w:rPr>
            </w:pPr>
            <w:r>
              <w:rPr>
                <w:rFonts w:ascii="Cambria" w:hAnsi="Cambria" w:eastAsia="Cambria" w:cs="Cambria"/>
                <w:b/>
                <w:color w:val="000000"/>
                <w:sz w:val="20"/>
                <w:szCs w:val="20"/>
              </w:rPr>
              <w:t xml:space="preserve">a</w:t>
            </w:r>
          </w:p>
        </w:tc>
      </w:tr>
    </w:tbl>
    <w:p>
      <w:pPr>
        <w:rPr>
          <w:sz w:val="10"/>
          <w:szCs w:val="10"/>
        </w:rPr>
      </w:pPr>
    </w:p>
    <w:p>
      <w:pPr>
        <w:rPr>
          <w:sz w:val="10"/>
          <w:szCs w:val="10"/>
        </w:rPr>
      </w:pPr>
    </w:p>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9"/>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106"/>
        <w:gridCol w:w="5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Stipend</w:t>
            </w:r>
          </w:p>
        </w:tc>
        <w:tc>
          <w:tcPr>
            <w:tcW w:w="5899" w:type="dxa"/>
            <w:shd w:val="clear" w:color="auto" w:fill="FFFFFF"/>
            <w:vAlign w:val="center"/>
          </w:tcPr>
          <w:p>
            <w:pPr>
              <w:spacing w:before="96" w:after="96"/>
              <w:jc w:val="both"/>
              <w:rPr>
                <w:rFonts w:ascii="Cambria" w:hAnsi="Cambria" w:eastAsia="Cambria" w:cs="Cambria"/>
                <w:b/>
                <w:color w:val="000000"/>
                <w:sz w:val="20"/>
                <w:szCs w:val="20"/>
              </w:rPr>
            </w:pPr>
            <w:r>
              <w:rPr>
                <w:rFonts w:ascii="Cambria" w:hAnsi="Cambria" w:eastAsia="Cambria" w:cs="Cambria"/>
                <w:b/>
                <w:color w:val="000000"/>
                <w:sz w:val="20"/>
                <w:szCs w:val="20"/>
              </w:rPr>
              <w:t xml:space="preserve">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5899" w:type="dxa"/>
            <w:shd w:val="clear" w:color="auto" w:fill="FFFFFF"/>
            <w:vAlign w:val="center"/>
          </w:tcPr>
          <w:p>
            <w:pPr>
              <w:spacing w:before="96" w:after="96"/>
              <w:jc w:val="both"/>
              <w:rPr>
                <w:rFonts w:ascii="Cambria" w:hAnsi="Cambria" w:eastAsia="Cambria" w:cs="Cambria"/>
                <w:b/>
                <w:color w:val="2F5496"/>
                <w:sz w:val="20"/>
                <w:szCs w:val="20"/>
              </w:rPr>
            </w:pPr>
            <w:r>
              <w:rPr>
                <w:rFonts w:ascii="Cambria" w:hAnsi="Cambria" w:eastAsia="Cambria" w:cs="Cambria"/>
                <w:b/>
                <w:color w:val="2F5496"/>
                <w:sz w:val="20"/>
                <w:szCs w:val="20"/>
              </w:rPr>
              <w:t xml:space="preserve">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106"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5899" w:type="dxa"/>
            <w:shd w:val="clear" w:color="auto" w:fill="FFFFFF"/>
            <w:vAlign w:val="center"/>
          </w:tcPr>
          <w:p>
            <w:pPr>
              <w:spacing w:before="96" w:after="96"/>
              <w:jc w:val="both"/>
              <w:rPr>
                <w:rFonts w:ascii="Cambria" w:hAnsi="Cambria" w:eastAsia="Cambria" w:cs="Cambria"/>
                <w:color w:val="2F5496"/>
                <w:sz w:val="20"/>
                <w:szCs w:val="20"/>
              </w:rPr>
            </w:pPr>
            <w:r>
              <w:rPr>
                <w:rFonts w:ascii="Cambria" w:hAnsi="Cambria" w:eastAsia="Cambria" w:cs="Cambria"/>
                <w:color w:val="2F5496"/>
                <w:sz w:val="20"/>
                <w:szCs w:val="20"/>
              </w:rPr>
              <w:t xml:space="preserve">a</w:t>
            </w:r>
          </w:p>
        </w:tc>
      </w:tr>
      <w:bookmarkEnd w:id="0"/>
    </w:tbl>
    <w:p>
      <w:pPr>
        <w:spacing w:after="160" w:line="259" w:lineRule="auto"/>
        <w:rPr>
          <w:rFonts w:ascii="Avenir" w:hAnsi="Avenir" w:eastAsia="Avenir" w:cs="Avenir"/>
          <w:b/>
          <w:sz w:val="28"/>
          <w:szCs w:val="28"/>
        </w:rPr>
      </w:pPr>
      <w:bookmarkStart w:id="1" w:name="_Hlk106018749"/>
    </w:p>
    <w:p>
      <w:pPr>
        <w:spacing w:after="160" w:line="259" w:lineRule="auto"/>
        <w:rPr>
          <w:rFonts w:ascii="Avenir" w:hAnsi="Avenir" w:eastAsia="Avenir" w:cs="Avenir"/>
          <w:b/>
          <w:sz w:val="28"/>
          <w:szCs w:val="28"/>
        </w:rPr>
      </w:pPr>
      <w:bookmarkStart w:id="4" w:name="_GoBack"/>
      <w:bookmarkEnd w:id="4"/>
      <w:r>
        <w:rPr>
          <w:rFonts w:ascii="Avenir" w:hAnsi="Avenir" w:eastAsia="Avenir" w:cs="Avenir"/>
          <w:b/>
          <w:sz w:val="28"/>
          <w:szCs w:val="28"/>
        </w:rPr>
        <w:t>SELECTION PROCEDURE / SCHEDULE</w:t>
      </w:r>
    </w:p>
    <w:tbl>
      <w:tblPr>
        <w:tblStyle w:val="71"/>
        <w:tblW w:w="10319" w:type="dxa"/>
        <w:tblInd w:w="-5"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319"/>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319" w:type="dxa"/>
            <w:tcBorders>
              <w:top w:val="single" w:color="000000" w:sz="4" w:space="0"/>
              <w:left w:val="single" w:color="000000" w:sz="4" w:space="0"/>
              <w:bottom w:val="single" w:color="000000" w:sz="4" w:space="0"/>
              <w:right w:val="single" w:color="000000" w:sz="4" w:space="0"/>
            </w:tcBorders>
            <w:shd w:val="clear" w:color="auto" w:fill="F2F2F2"/>
            <w:vAlign w:val="center"/>
          </w:tcPr>
          <w:p>
            <w:pPr>
              <w:tabs>
                <w:tab w:val="left" w:pos="4320"/>
              </w:tabs>
              <w:ind w:right="-180"/>
              <w:rPr>
                <w:rFonts w:ascii="Avenir" w:hAnsi="Avenir" w:eastAsia="Avenir" w:cs="Avenir"/>
                <w:color w:val="2F5496"/>
                <w:sz w:val="26"/>
                <w:szCs w:val="26"/>
              </w:rPr>
            </w:pPr>
            <w:r>
              <w:rPr>
                <w:rFonts w:ascii="Avenir" w:hAnsi="Avenir" w:eastAsia="Avenir" w:cs="Avenir"/>
                <w:color w:val="2F5496"/>
                <w:sz w:val="26"/>
                <w:szCs w:val="26"/>
              </w:rPr>
              <w:t xml:space="preserve">             Online / Written Test, GD etc. for Placement and shortlisting for Day0/1 </w:t>
            </w:r>
          </w:p>
          <w:p>
            <w:pPr>
              <w:tabs>
                <w:tab w:val="left" w:pos="4320"/>
              </w:tabs>
              <w:ind w:right="-180"/>
              <w:rPr>
                <w:rFonts w:ascii="Avenir" w:hAnsi="Avenir" w:eastAsia="Avenir" w:cs="Avenir"/>
                <w:color w:val="2F5496"/>
                <w:sz w:val="26"/>
                <w:szCs w:val="26"/>
              </w:rPr>
            </w:pPr>
            <w:r>
              <w:rPr>
                <w:rFonts w:ascii="Avenir" w:hAnsi="Avenir" w:eastAsia="Avenir" w:cs="Avenir"/>
                <w:color w:val="2F5496"/>
                <w:sz w:val="26"/>
                <w:szCs w:val="26"/>
              </w:rPr>
              <w:t xml:space="preserve">                                                 15</w:t>
            </w:r>
            <w:r>
              <w:rPr>
                <w:rFonts w:ascii="Avenir" w:hAnsi="Avenir" w:eastAsia="Avenir" w:cs="Avenir"/>
                <w:color w:val="2F5496"/>
                <w:sz w:val="26"/>
                <w:szCs w:val="26"/>
                <w:vertAlign w:val="superscript"/>
              </w:rPr>
              <w:t xml:space="preserve"> </w:t>
            </w:r>
            <w:r>
              <w:rPr>
                <w:rFonts w:ascii="Avenir" w:hAnsi="Avenir" w:eastAsia="Avenir" w:cs="Avenir"/>
                <w:color w:val="2F5496"/>
                <w:sz w:val="26"/>
                <w:szCs w:val="26"/>
              </w:rPr>
              <w:t>Jul</w:t>
            </w:r>
            <w:r>
              <w:rPr>
                <w:rFonts w:ascii="Avenir" w:hAnsi="Avenir" w:eastAsia="Avenir" w:cs="Avenir"/>
                <w:color w:val="2F5496"/>
                <w:sz w:val="26"/>
                <w:szCs w:val="26"/>
                <w:vertAlign w:val="superscript"/>
              </w:rPr>
              <w:t xml:space="preserve"> </w:t>
            </w:r>
            <w:r>
              <w:rPr>
                <w:rFonts w:ascii="Avenir" w:hAnsi="Avenir" w:eastAsia="Avenir" w:cs="Avenir"/>
                <w:color w:val="2F5496"/>
                <w:sz w:val="26"/>
                <w:szCs w:val="26"/>
              </w:rPr>
              <w:t xml:space="preserve"> 2022 -  14</w:t>
            </w:r>
            <w:r>
              <w:rPr>
                <w:rFonts w:ascii="Avenir" w:hAnsi="Avenir" w:eastAsia="Avenir" w:cs="Avenir"/>
                <w:color w:val="2F5496"/>
                <w:sz w:val="26"/>
                <w:szCs w:val="26"/>
                <w:vertAlign w:val="superscript"/>
              </w:rPr>
              <w:t xml:space="preserve"> </w:t>
            </w:r>
            <w:r>
              <w:rPr>
                <w:rFonts w:ascii="Avenir" w:hAnsi="Avenir" w:eastAsia="Avenir" w:cs="Avenir"/>
                <w:color w:val="2F5496"/>
                <w:sz w:val="26"/>
                <w:szCs w:val="26"/>
              </w:rPr>
              <w:t xml:space="preserve">Aug 2022  </w:t>
            </w:r>
          </w:p>
        </w:tc>
      </w:tr>
    </w:tbl>
    <w:p>
      <w:pPr>
        <w:widowControl w:val="0"/>
        <w:spacing w:line="276" w:lineRule="auto"/>
        <w:rPr>
          <w:rFonts w:ascii="Avenir" w:hAnsi="Avenir" w:eastAsia="Avenir" w:cs="Avenir"/>
          <w:sz w:val="26"/>
          <w:szCs w:val="26"/>
        </w:rPr>
      </w:pPr>
    </w:p>
    <w:tbl>
      <w:tblPr>
        <w:tblStyle w:val="72"/>
        <w:tblW w:w="10320" w:type="dxa"/>
        <w:tblInd w:w="-1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Stages</w:t>
            </w:r>
          </w:p>
        </w:tc>
        <w:tc>
          <w:tcPr>
            <w:tcW w:w="2303" w:type="dxa"/>
            <w:tcBorders>
              <w:top w:val="single" w:color="4472C4" w:sz="8" w:space="0"/>
              <w:left w:val="single" w:color="4472C4" w:sz="8" w:space="0"/>
              <w:bottom w:val="single" w:color="4472C4" w:sz="18" w:space="0"/>
              <w:right w:val="single" w:color="4472C4" w:sz="8" w:space="0"/>
            </w:tcBorders>
            <w:shd w:val="clear" w:color="auto" w:fill="F2F2F2"/>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Mode of Hiring (</w:t>
            </w:r>
            <w:r>
              <w:rPr>
                <w:rFonts w:ascii="Avenir" w:hAnsi="Avenir" w:eastAsia="Avenir" w:cs="Avenir"/>
                <w:color w:val="2F5496"/>
                <w:sz w:val="22"/>
                <w:szCs w:val="22"/>
              </w:rPr>
              <w:t xml:space="preserve"> Please </w:t>
            </w:r>
            <w:r>
              <w:rPr>
                <w:rFonts w:ascii="Avenir" w:hAnsi="Avenir" w:eastAsia="Avenir" w:cs="Avenir"/>
                <w:b/>
                <w:color w:val="2F5496"/>
                <w:sz w:val="22"/>
                <w:szCs w:val="22"/>
                <w:highlight w:val="yellow"/>
              </w:rPr>
              <w:t>highlight</w:t>
            </w:r>
            <w:r>
              <w:rPr>
                <w:rFonts w:ascii="Avenir" w:hAnsi="Avenir" w:eastAsia="Avenir" w:cs="Avenir"/>
                <w:b/>
                <w:color w:val="2F5496"/>
                <w:sz w:val="22"/>
                <w:szCs w:val="22"/>
              </w:rPr>
              <w:t xml:space="preserve">  </w:t>
            </w:r>
            <w:r>
              <w:rPr>
                <w:rFonts w:ascii="Avenir" w:hAnsi="Avenir" w:eastAsia="Avenir" w:cs="Avenir"/>
                <w:color w:val="2F5496"/>
                <w:sz w:val="22"/>
                <w:szCs w:val="22"/>
              </w:rPr>
              <w:t>One</w:t>
            </w:r>
            <w:r>
              <w:rPr>
                <w:rFonts w:ascii="Avenir" w:hAnsi="Avenir" w:eastAsia="Avenir" w:cs="Avenir"/>
                <w:b/>
                <w:color w:val="2F5496"/>
                <w:sz w:val="22"/>
                <w:szCs w:val="22"/>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2"/>
                <w:szCs w:val="22"/>
              </w:rPr>
            </w:pPr>
            <w:r>
              <w:rPr>
                <w:rFonts w:ascii="Avenir" w:hAnsi="Avenir" w:eastAsia="Avenir" w:cs="Avenir"/>
                <w:b/>
                <w:color w:val="2F5496"/>
                <w:sz w:val="22"/>
                <w:szCs w:val="22"/>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Campus Visit</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2022-06-09</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Resume Shortlisting</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Not Applicable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2022-06-10</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2022-07-01</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Group Discussion</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2022-06-10</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2022-06-03</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2"/>
                <w:szCs w:val="22"/>
              </w:rPr>
            </w:pPr>
            <w:r>
              <w:rPr>
                <w:rFonts w:ascii="Avenir" w:hAnsi="Avenir" w:eastAsia="Avenir" w:cs="Avenir"/>
                <w:color w:val="2F5496"/>
                <w:sz w:val="22"/>
                <w:szCs w:val="22"/>
              </w:rPr>
              <w:t>Any other rounds</w:t>
            </w:r>
          </w:p>
        </w:tc>
        <w:tc>
          <w:tcPr>
            <w:tcW w:w="2303" w:type="dxa"/>
            <w:tcBorders>
              <w:top w:val="single" w:color="4472C4" w:sz="8" w:space="0"/>
              <w:left w:val="single" w:color="4472C4" w:sz="8" w:space="0"/>
              <w:bottom w:val="single" w:color="4472C4" w:sz="8" w:space="0"/>
              <w:right w:val="single" w:color="4472C4" w:sz="8" w:space="0"/>
            </w:tcBorders>
            <w:shd w:val="clear" w:color="auto" w:fill="F2F2F2"/>
          </w:tcPr>
          <w:p>
            <w:pPr>
              <w:spacing w:line="259" w:lineRule="auto"/>
              <w:ind w:firstLine="180"/>
              <w:rPr>
                <w:rFonts w:ascii="Avenir" w:hAnsi="Avenir" w:eastAsia="Avenir" w:cs="Avenir"/>
                <w:color w:val="2F5496"/>
                <w:sz w:val="22"/>
                <w:szCs w:val="22"/>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Campus Visit</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2"/>
                <w:szCs w:val="22"/>
              </w:rPr>
            </w:pPr>
            <w:r>
              <w:rPr>
                <w:rFonts w:ascii="Avenir" w:hAnsi="Avenir" w:eastAsia="Avenir" w:cs="Avenir"/>
                <w:color w:val="2F5496"/>
                <w:sz w:val="22"/>
                <w:szCs w:val="22"/>
              </w:rPr>
              <w:t xml:space="preserve">2022-06-23</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2"/>
                <w:szCs w:val="22"/>
                <w:highlight w:val="white"/>
              </w:rPr>
            </w:pPr>
            <w:r>
              <w:rPr>
                <w:rFonts w:ascii="Arial" w:hAnsi="Arial" w:eastAsia="Arial" w:cs="Arial"/>
                <w:b/>
                <w:color w:val="222222"/>
                <w:sz w:val="22"/>
                <w:szCs w:val="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2"/>
                <w:szCs w:val="22"/>
              </w:rPr>
            </w:pPr>
          </w:p>
          <w:p>
            <w:pPr>
              <w:spacing w:line="259" w:lineRule="auto"/>
              <w:ind w:firstLine="180"/>
              <w:jc w:val="both"/>
              <w:rPr>
                <w:rFonts w:ascii="Avenir" w:hAnsi="Avenir" w:eastAsia="Avenir" w:cs="Avenir"/>
                <w:color w:val="2F5496"/>
                <w:sz w:val="22"/>
                <w:szCs w:val="22"/>
              </w:rPr>
            </w:pPr>
            <w:r>
              <w:rPr>
                <w:rFonts w:ascii="Avenir" w:hAnsi="Avenir" w:eastAsia="Avenir" w:cs="Avenir"/>
                <w:color w:val="2F5496"/>
                <w:sz w:val="22"/>
                <w:szCs w:val="22"/>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2"/>
                <w:szCs w:val="22"/>
              </w:rPr>
            </w:pPr>
            <w:r>
              <w:rPr>
                <w:rFonts w:ascii="Avenir" w:hAnsi="Avenir" w:eastAsia="Avenir" w:cs="Avenir"/>
                <w:color w:val="2F5496"/>
                <w:sz w:val="22"/>
                <w:szCs w:val="22"/>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2"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15"/>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6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Number of Offers</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 xml:space="preserv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Total No of Rounds</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 xml:space="preserv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Eligibility Criteria (cut-off marks, CGPA, backlog, category, gender etc.)</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 xml:space="preserve">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558" w:type="dxa"/>
          </w:tcPr>
          <w:p>
            <w:pPr>
              <w:tabs>
                <w:tab w:val="left" w:pos="4320"/>
              </w:tabs>
              <w:ind w:right="-180"/>
              <w:rPr>
                <w:rFonts w:ascii="Avenir" w:hAnsi="Avenir" w:eastAsia="Avenir" w:cs="Avenir"/>
                <w:b/>
                <w:bCs/>
                <w:color w:val="000000"/>
              </w:rPr>
            </w:pPr>
            <w:r>
              <w:rPr>
                <w:rFonts w:ascii="Avenir" w:hAnsi="Avenir" w:eastAsia="Avenir" w:cs="Avenir"/>
                <w:b/>
                <w:bCs/>
                <w:color w:val="000000"/>
              </w:rPr>
              <w:t>Other Information related to selection process (if any)</w:t>
            </w:r>
          </w:p>
        </w:tc>
        <w:tc>
          <w:tcPr>
            <w:tcW w:w="6207" w:type="dxa"/>
          </w:tcPr>
          <w:p>
            <w:pPr>
              <w:tabs>
                <w:tab w:val="left" w:pos="4320"/>
              </w:tabs>
              <w:ind w:right="-180"/>
              <w:jc w:val="center"/>
              <w:rPr>
                <w:rFonts w:ascii="Avenir" w:hAnsi="Avenir" w:eastAsia="Avenir" w:cs="Avenir"/>
                <w:color w:val="000000"/>
              </w:rPr>
            </w:pPr>
            <w:r>
              <w:rPr>
                <w:rFonts w:ascii="Avenir" w:hAnsi="Avenir" w:eastAsia="Avenir" w:cs="Avenir"/>
                <w:color w:val="000000"/>
              </w:rPr>
              <w:t/>
            </w:r>
          </w:p>
        </w:tc>
      </w:tr>
      <w:bookmarkEnd w:id="1"/>
      <w:bookmarkEnd w:id="2"/>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588"/>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0"/>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81"/>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2"/>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 xml:space="preserve">No</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p>
      <w:pPr>
        <w:spacing w:line="360" w:lineRule="auto"/>
        <w:jc w:val="both"/>
        <w:rPr>
          <w:rFonts w:ascii="Avenir" w:hAnsi="Avenir" w:eastAsia="Avenir" w:cs="Avenir"/>
          <w:sz w:val="16"/>
          <w:szCs w:val="16"/>
        </w:rPr>
      </w:pPr>
    </w:p>
    <w:p>
      <w:pPr>
        <w:spacing w:before="40" w:after="80"/>
        <w:ind w:right="-187"/>
        <w:jc w:val="both"/>
        <w:rPr>
          <w:rFonts w:ascii="Avenir" w:hAnsi="Avenir" w:eastAsia="Avenir" w:cs="Avenir"/>
          <w:b/>
        </w:rPr>
      </w:pPr>
    </w:p>
    <w:tbl>
      <w:tblPr>
        <w:tblStyle w:val="83"/>
        <w:tblW w:w="104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 xml:space="preserve">No</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 xml:space="preserve">No</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84"/>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venir" w:hAnsi="Avenir" w:eastAsia="Avenir" w:cs="Avenir"/>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 xml:space="preserve">No</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85"/>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440" w:type="dxa"/>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Business Analytics</w:t>
            </w:r>
          </w:p>
        </w:tc>
        <w:tc>
          <w:tcPr>
            <w:tcW w:w="4440"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0"/>
                <w:szCs w:val="20"/>
              </w:rPr>
            </w:pPr>
            <w:r>
              <w:rPr>
                <w:rFonts w:ascii="Avenir" w:hAnsi="Avenir" w:eastAsia="Avenir" w:cs="Avenir"/>
                <w:color w:val="2F5496"/>
                <w:sz w:val="20"/>
                <w:szCs w:val="20"/>
              </w:rPr>
              <w:t>Finance</w:t>
            </w:r>
          </w:p>
        </w:tc>
        <w:tc>
          <w:tcPr>
            <w:tcW w:w="4440" w:type="dxa"/>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Human Resources</w:t>
            </w:r>
          </w:p>
        </w:tc>
        <w:tc>
          <w:tcPr>
            <w:tcW w:w="4440"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0"/>
                <w:szCs w:val="20"/>
              </w:rPr>
            </w:pPr>
            <w:r>
              <w:rPr>
                <w:rFonts w:ascii="Avenir" w:hAnsi="Avenir" w:eastAsia="Avenir" w:cs="Avenir"/>
                <w:color w:val="2F5496"/>
                <w:sz w:val="20"/>
                <w:szCs w:val="20"/>
              </w:rPr>
              <w:t>Marketing</w:t>
            </w:r>
          </w:p>
        </w:tc>
        <w:tc>
          <w:tcPr>
            <w:tcW w:w="4440" w:type="dxa"/>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Operations</w:t>
            </w:r>
          </w:p>
        </w:tc>
        <w:tc>
          <w:tcPr>
            <w:tcW w:w="4440"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86"/>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6375" w:type="dxa"/>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0"/>
                <w:szCs w:val="20"/>
              </w:rPr>
            </w:pPr>
            <w:r>
              <w:rPr>
                <w:rFonts w:ascii="Avenir" w:hAnsi="Avenir" w:eastAsia="Avenir" w:cs="Avenir"/>
                <w:color w:val="2F5496"/>
                <w:sz w:val="20"/>
                <w:szCs w:val="20"/>
              </w:rPr>
              <w:t>Chemistry</w:t>
            </w:r>
          </w:p>
        </w:tc>
        <w:tc>
          <w:tcPr>
            <w:tcW w:w="6375" w:type="dxa"/>
            <w:shd w:val="clear" w:color="auto" w:fill="F3F3F3"/>
          </w:tcPr>
          <w:p>
            <w:pPr>
              <w:jc w:val="center"/>
              <w:rPr>
                <w:rFonts w:ascii="Avenir" w:hAnsi="Avenir" w:eastAsia="Avenir" w:cs="Avenir"/>
                <w:b/>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0"/>
                <w:szCs w:val="20"/>
              </w:rPr>
            </w:pPr>
            <w:r>
              <w:rPr>
                <w:rFonts w:ascii="Avenir" w:hAnsi="Avenir" w:eastAsia="Avenir" w:cs="Avenir"/>
                <w:color w:val="2F5496"/>
                <w:sz w:val="20"/>
                <w:szCs w:val="20"/>
              </w:rPr>
              <w:t>Mathematics &amp; Computing</w:t>
            </w:r>
          </w:p>
        </w:tc>
        <w:tc>
          <w:tcPr>
            <w:tcW w:w="6375" w:type="dxa"/>
            <w:shd w:val="clear" w:color="auto" w:fill="auto"/>
          </w:tcPr>
          <w:p>
            <w:pPr>
              <w:jc w:val="center"/>
              <w:rPr>
                <w:rFonts w:ascii="Avenir" w:hAnsi="Avenir" w:eastAsia="Avenir" w:cs="Avenir"/>
                <w:b/>
                <w:color w:val="000000"/>
                <w:sz w:val="20"/>
                <w:szCs w:val="20"/>
              </w:rPr>
            </w:pPr>
            <w:r>
              <w:rPr>
                <w:rFonts w:ascii="Avenir" w:hAnsi="Avenir" w:eastAsia="Avenir" w:cs="Avenir"/>
                <w:color w:val="000000"/>
                <w:sz w:val="20"/>
                <w:szCs w:val="20"/>
              </w:rPr>
              <w:t xml:space="preserv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0"/>
                <w:szCs w:val="20"/>
              </w:rPr>
            </w:pPr>
            <w:r>
              <w:rPr>
                <w:rFonts w:ascii="Avenir" w:hAnsi="Avenir" w:eastAsia="Avenir" w:cs="Avenir"/>
                <w:color w:val="2F5496"/>
                <w:sz w:val="20"/>
                <w:szCs w:val="20"/>
              </w:rPr>
              <w:t>Physics</w:t>
            </w:r>
          </w:p>
        </w:tc>
        <w:tc>
          <w:tcPr>
            <w:tcW w:w="6375" w:type="dxa"/>
            <w:shd w:val="clear" w:color="auto" w:fill="F3F3F3"/>
          </w:tcPr>
          <w:p>
            <w:pPr>
              <w:jc w:val="center"/>
              <w:rPr>
                <w:rFonts w:ascii="Avenir" w:hAnsi="Avenir" w:eastAsia="Avenir" w:cs="Avenir"/>
                <w:color w:val="000000"/>
                <w:sz w:val="20"/>
                <w:szCs w:val="20"/>
              </w:rPr>
            </w:pPr>
            <w:r>
              <w:rPr>
                <w:rFonts w:ascii="Avenir" w:hAnsi="Avenir" w:eastAsia="Avenir" w:cs="Avenir"/>
                <w:color w:val="000000"/>
                <w:sz w:val="20"/>
                <w:szCs w:val="20"/>
              </w:rPr>
              <w:t xml:space="preserve">No</w:t>
            </w:r>
          </w:p>
        </w:tc>
      </w:tr>
    </w:tbl>
    <w:p>
      <w:pPr>
        <w:rPr>
          <w:rFonts w:ascii="Avenir" w:hAnsi="Avenir" w:eastAsia="Avenir" w:cs="Avenir"/>
        </w:rPr>
      </w:pPr>
    </w:p>
    <w:p>
      <w:pPr>
        <w:tabs>
          <w:tab w:val="left" w:pos="6480"/>
        </w:tabs>
        <w:ind w:right="-180"/>
        <w:rPr>
          <w:rFonts w:ascii="Avenir" w:hAnsi="Avenir" w:eastAsia="Avenir" w:cs="Avenir"/>
          <w:b/>
          <w:color w:val="548DD4"/>
          <w:sz w:val="32"/>
          <w:szCs w:val="32"/>
          <w:u w:val="single"/>
        </w:rPr>
      </w:pPr>
      <w:r>
        <w:rPr>
          <w:rFonts w:ascii="Avenir" w:hAnsi="Avenir" w:eastAsia="Avenir" w:cs="Avenir"/>
          <w:b/>
          <w:color w:val="548DD4"/>
          <w:sz w:val="32"/>
          <w:szCs w:val="32"/>
          <w:u w:val="single"/>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3" w:name="_heading=h.1fob9te" w:colFirst="0" w:colLast="0"/>
      <w:bookmarkEnd w:id="3"/>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548DD4"/>
        </w:rPr>
      </w:pPr>
      <w:r>
        <w:rPr>
          <w:rFonts w:ascii="Avenir" w:hAnsi="Avenir" w:eastAsia="Avenir" w:cs="Avenir"/>
          <w:color w:val="548DD4"/>
        </w:rPr>
        <w:t>Students with certified technical expertise in the following skills (from Coursera, Unacademy etc.)</w:t>
      </w:r>
    </w:p>
    <w:p>
      <w:pPr>
        <w:tabs>
          <w:tab w:val="left" w:pos="6480"/>
        </w:tabs>
        <w:ind w:right="-180"/>
        <w:rPr>
          <w:rFonts w:ascii="Avenir" w:hAnsi="Avenir" w:eastAsia="Avenir" w:cs="Avenir"/>
          <w:color w:val="548DD4"/>
        </w:rPr>
      </w:pPr>
    </w:p>
    <w:tbl>
      <w:tblPr>
        <w:tblStyle w:val="15"/>
        <w:tblW w:w="10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27"/>
        <w:gridCol w:w="4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 w:hRule="atLeast"/>
        </w:trPr>
        <w:tc>
          <w:tcPr>
            <w:tcW w:w="5927" w:type="dxa"/>
            <w:shd w:val="clear" w:color="auto" w:fill="C6D9F0" w:themeFill="text2" w:themeFillTint="33"/>
          </w:tcPr>
          <w:p>
            <w:pPr>
              <w:spacing w:before="20" w:after="20"/>
              <w:ind w:left="-402" w:firstLine="402"/>
              <w:jc w:val="cente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t>Skills</w:t>
            </w:r>
          </w:p>
        </w:tc>
        <w:tc>
          <w:tcPr>
            <w:tcW w:w="4631" w:type="dxa"/>
            <w:shd w:val="clear" w:color="auto" w:fill="C6D9F0" w:themeFill="text2" w:themeFillTint="33"/>
          </w:tcPr>
          <w:p>
            <w:pPr>
              <w:jc w:val="cente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bCs/>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C, C++, Java, Python, etc.</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Full Stack Development (Frontend/Backend)</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AI/ ML/DL, Data Science</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Business/Data Analytics, Product Management</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Cyber Security</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Ethical Hacking</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Mobile Development</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Product Analyst</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Quant Researcher, Trading, Investment and portfolio management, Company Valuation and financial modeling, Financial Risk management, Investment Banking etc.</w:t>
            </w:r>
          </w:p>
        </w:tc>
        <w:tc>
          <w:tcPr>
            <w:tcW w:w="4631" w:type="dxa"/>
            <w:vAlign w:val="center"/>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 xml:space="preserv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7" w:type="dxa"/>
          </w:tcPr>
          <w:p>
            <w:pPr>
              <w:spacing w:before="20" w:after="20"/>
              <w:ind w:left="-402" w:firstLine="402"/>
              <w:rPr>
                <w:rFonts w:ascii="Avenir" w:hAnsi="Avenir" w:eastAsia="Avenir" w:cs="Avenir"/>
                <w:color w:val="262626" w:themeColor="text1" w:themeTint="D9"/>
                <w:sz w:val="22"/>
                <w:szCs w:val="22"/>
                <w14:textFill>
                  <w14:solidFill>
                    <w14:schemeClr w14:val="tx1">
                      <w14:lumMod w14:val="85000"/>
                      <w14:lumOff w14:val="15000"/>
                    </w14:schemeClr>
                  </w14:solidFill>
                </w14:textFill>
              </w:rPr>
            </w:pPr>
            <w:r>
              <w:rPr>
                <w:rFonts w:ascii="Avenir" w:hAnsi="Avenir" w:eastAsia="Avenir" w:cs="Avenir"/>
                <w:color w:val="262626" w:themeColor="text1" w:themeTint="D9"/>
                <w:sz w:val="22"/>
                <w:szCs w:val="22"/>
                <w14:textFill>
                  <w14:solidFill>
                    <w14:schemeClr w14:val="tx1">
                      <w14:lumMod w14:val="85000"/>
                      <w14:lumOff w14:val="15000"/>
                    </w14:schemeClr>
                  </w14:solidFill>
                </w14:textFill>
              </w:rPr>
              <w:t>Other Skills (Please specify)</w:t>
            </w:r>
          </w:p>
        </w:tc>
        <w:tc>
          <w:tcPr>
            <w:tcW w:w="4631" w:type="dxa"/>
            <w:vAlign w:val="center"/>
          </w:tcPr>
          <w:p>
            <w:pPr>
              <w:spacing w:before="20" w:after="20"/>
              <w:jc w:val="center"/>
              <w:rPr>
                <w:rFonts w:ascii="Bookman Old Style" w:hAnsi="Bookman Old Style" w:eastAsia="Bookman Old Style" w:cs="Bookman Old Style"/>
                <w:color w:val="548DD4"/>
              </w:rPr>
            </w:pPr>
            <w:r>
              <w:rPr>
                <w:rFonts w:ascii="Bookman Old Style" w:hAnsi="Bookman Old Style" w:eastAsia="Bookman Old Style" w:cs="Bookman Old Style"/>
                <w:color w:val="548DD4"/>
              </w:rPr>
              <w:t xml:space="preserve">No</w:t>
            </w:r>
            <w:r>
              <w:rPr>
                <w:rFonts w:ascii="Avenir" w:hAnsi="Avenir" w:eastAsia="Avenir" w:cs="Avenir"/>
                <w:color w:val="548DD4"/>
              </w:rPr>
              <w:t/>
            </w:r>
            <w:r>
              <w:rPr>
                <w:rFonts w:ascii="Bookman Old Style" w:hAnsi="Bookman Old Style" w:eastAsia="Bookman Old Style" w:cs="Bookman Old Style"/>
                <w:color w:val="548DD4"/>
              </w:rPr>
              <w:t/>
            </w:r>
          </w:p>
        </w:tc>
      </w:tr>
    </w:tbl>
    <w:p>
      <w:pPr>
        <w:tabs>
          <w:tab w:val="left" w:pos="2059"/>
        </w:tabs>
        <w:rPr>
          <w:rFonts w:ascii="Avenir" w:hAnsi="Avenir" w:eastAsia="Avenir" w:cs="Avenir"/>
        </w:rPr>
      </w:pPr>
    </w:p>
    <w:p>
      <w:pPr>
        <w:rPr>
          <w:rFonts w:ascii="Avenir" w:hAnsi="Avenir" w:eastAsia="Avenir" w:cs="Avenir"/>
          <w:b/>
          <w:sz w:val="28"/>
          <w:szCs w:val="28"/>
          <w:u w:val="single"/>
        </w:rPr>
      </w:pPr>
    </w:p>
    <w:sectPr>
      <w:headerReference r:id="rId5" w:type="first"/>
      <w:footerReference r:id="rId8" w:type="first"/>
      <w:headerReference r:id="rId3" w:type="default"/>
      <w:footerReference r:id="rId6" w:type="default"/>
      <w:headerReference r:id="rId4" w:type="even"/>
      <w:footerReference r:id="rId7" w:type="even"/>
      <w:pgSz w:w="11906" w:h="16838"/>
      <w:pgMar w:top="426" w:right="1016" w:bottom="1440" w:left="99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EB"/>
    <w:rsid w:val="0002322E"/>
    <w:rsid w:val="00236E95"/>
    <w:rsid w:val="00372CEB"/>
    <w:rsid w:val="003E5F83"/>
    <w:rsid w:val="0047611C"/>
    <w:rsid w:val="0058504E"/>
    <w:rsid w:val="00660A18"/>
    <w:rsid w:val="00850C57"/>
    <w:rsid w:val="008F173D"/>
    <w:rsid w:val="00F16186"/>
    <w:rsid w:val="00F6180E"/>
    <w:rsid w:val="5EF007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uiPriority w:val="99"/>
    <w:rPr>
      <w:sz w:val="20"/>
      <w:szCs w:val="20"/>
    </w:rPr>
  </w:style>
  <w:style w:type="paragraph" w:styleId="13">
    <w:name w:val="annotation subject"/>
    <w:basedOn w:val="12"/>
    <w:next w:val="12"/>
    <w:link w:val="34"/>
    <w:semiHidden/>
    <w:unhideWhenUsed/>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qFormat/>
    <w:uiPriority w:val="0"/>
    <w:rPr>
      <w:color w:val="2F5496"/>
      <w:sz w:val="20"/>
      <w:szCs w:val="20"/>
    </w:rPr>
  </w:style>
  <w:style w:type="table" w:customStyle="1" w:styleId="18">
    <w:name w:val="_Style 12"/>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qFormat/>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qFormat/>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qFormat/>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qFormat/>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0">
    <w:name w:val="_Style 58"/>
    <w:basedOn w:val="9"/>
    <w:uiPriority w:val="0"/>
    <w:rPr>
      <w:rFonts w:ascii="Cambria" w:hAnsi="Cambria" w:eastAsia="Cambria" w:cs="Cambria"/>
      <w:color w:val="2F5496"/>
      <w:sz w:val="22"/>
      <w:szCs w:val="22"/>
    </w:rPr>
    <w:tblPr>
      <w:tblCellMar>
        <w:left w:w="115" w:type="dxa"/>
        <w:right w:w="115" w:type="dxa"/>
      </w:tblCellMar>
    </w:tblPr>
  </w:style>
  <w:style w:type="table" w:customStyle="1" w:styleId="61">
    <w:name w:val="_Style 5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2">
    <w:name w:val="_Style 60"/>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3">
    <w:name w:val="_Style 61"/>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64">
    <w:name w:val="_Style 62"/>
    <w:basedOn w:val="9"/>
    <w:uiPriority w:val="0"/>
    <w:rPr>
      <w:rFonts w:ascii="Cambria" w:hAnsi="Cambria" w:eastAsia="Cambria" w:cs="Cambria"/>
      <w:color w:val="2F5496"/>
      <w:sz w:val="20"/>
      <w:szCs w:val="20"/>
    </w:rPr>
    <w:tblPr>
      <w:tblCellMar>
        <w:left w:w="115" w:type="dxa"/>
        <w:right w:w="115" w:type="dxa"/>
      </w:tblCellMar>
    </w:tblPr>
  </w:style>
  <w:style w:type="table" w:customStyle="1" w:styleId="65">
    <w:name w:val="_Style 63"/>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6">
    <w:name w:val="_Style 64"/>
    <w:basedOn w:val="9"/>
    <w:uiPriority w:val="0"/>
    <w:rPr>
      <w:rFonts w:ascii="Cambria" w:hAnsi="Cambria" w:eastAsia="Cambria" w:cs="Cambria"/>
      <w:color w:val="2F5496"/>
      <w:sz w:val="20"/>
      <w:szCs w:val="20"/>
    </w:rPr>
    <w:tblPr>
      <w:tblCellMar>
        <w:left w:w="115" w:type="dxa"/>
        <w:right w:w="115" w:type="dxa"/>
      </w:tblCellMar>
    </w:tblPr>
  </w:style>
  <w:style w:type="table" w:customStyle="1" w:styleId="67">
    <w:name w:val="_Style 65"/>
    <w:basedOn w:val="9"/>
    <w:uiPriority w:val="0"/>
    <w:rPr>
      <w:rFonts w:ascii="Cambria" w:hAnsi="Cambria" w:eastAsia="Cambria" w:cs="Cambria"/>
      <w:color w:val="2F5496"/>
      <w:sz w:val="20"/>
      <w:szCs w:val="20"/>
    </w:rPr>
    <w:tblPr>
      <w:tblCellMar>
        <w:left w:w="115" w:type="dxa"/>
        <w:right w:w="115" w:type="dxa"/>
      </w:tblCellMar>
    </w:tblPr>
  </w:style>
  <w:style w:type="table" w:customStyle="1" w:styleId="68">
    <w:name w:val="_Style 6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69">
    <w:name w:val="_Style 67"/>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0">
    <w:name w:val="_Style 6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6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2">
    <w:name w:val="_Style 70"/>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3">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4">
    <w:name w:val="_Style 72"/>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3"/>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6">
    <w:name w:val="_Style 74"/>
    <w:basedOn w:val="9"/>
    <w:qFormat/>
    <w:uiPriority w:val="0"/>
    <w:rPr>
      <w:rFonts w:ascii="Cambria" w:hAnsi="Cambria" w:eastAsia="Cambria" w:cs="Cambria"/>
      <w:color w:val="2F5496"/>
      <w:sz w:val="20"/>
      <w:szCs w:val="20"/>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7">
    <w:name w:val="_Style 7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8">
    <w:name w:val="_Style 76"/>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9">
    <w:name w:val="_Style 77"/>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0">
    <w:name w:val="_Style 78"/>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79"/>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2">
    <w:name w:val="_Style 8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3">
    <w:name w:val="_Style 81"/>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4">
    <w:name w:val="_Style 82"/>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5">
    <w:name w:val="_Style 83"/>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6">
    <w:name w:val="_Style 84"/>
    <w:basedOn w:val="9"/>
    <w:uiPriority w:val="0"/>
    <w:rPr>
      <w:rFonts w:ascii="Cambria" w:hAnsi="Cambria" w:eastAsia="Cambria" w:cs="Cambria"/>
      <w:color w:val="2F5496"/>
      <w:sz w:val="20"/>
      <w:szCs w:val="20"/>
    </w:rPr>
    <w:tblPr>
      <w:tblCellMar>
        <w:left w:w="115" w:type="dxa"/>
        <w:right w:w="115" w:type="dxa"/>
      </w:tblCellMar>
    </w:tblPr>
  </w:style>
  <w:style w:type="table" w:customStyle="1" w:styleId="87">
    <w:name w:val="_Style 8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8">
    <w:name w:val="_Style 8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6nQan3dQi/tBcby4MngepogdRQ==">AMUW2mUhFaDqa0NDRW7MVLLTC8FbFSQzn5SIO9XLTOqBIc1a4mb9+n09Vvos+a9dxzn1s4kZpg7pbKk30drpEVY76he/4xD6lLDhd9R3OuM1PxaACWgRnHWhIGuS760en0HEqYDekKAL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1414</Words>
  <Characters>8066</Characters>
  <Lines>67</Lines>
  <Paragraphs>18</Paragraphs>
  <TotalTime>0</TotalTime>
  <ScaleCrop>false</ScaleCrop>
  <LinksUpToDate>false</LinksUpToDate>
  <CharactersWithSpaces>9462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2022-06-14T17:51:19Z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D57AD0A19EFB4FC185EFC69F85AF77F2</vt:lpwstr>
  </property>
</Properties>
</file>