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43" w:rsidRDefault="001B5543" w:rsidP="001B554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Федеральное государственное автономное образовательное учреждение </w:t>
      </w:r>
      <w:r>
        <w:rPr>
          <w:rFonts w:ascii="Times New Roman" w:hAnsi="Times New Roman" w:cs="Times New Roman"/>
          <w:b/>
          <w:sz w:val="24"/>
          <w:szCs w:val="24"/>
        </w:rPr>
        <w:br/>
        <w:t>высшего образования</w:t>
      </w:r>
    </w:p>
    <w:p w:rsidR="001B5543" w:rsidRDefault="001B5543" w:rsidP="001B554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rsidR="001B5543" w:rsidRDefault="001B5543" w:rsidP="001B554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ВЫСШАЯ ШКОЛА ИНФОРМАЦИОННЫХ ТЕХНОЛОГИЙ И </w:t>
      </w:r>
      <w:r>
        <w:rPr>
          <w:rFonts w:ascii="Times New Roman" w:hAnsi="Times New Roman" w:cs="Times New Roman"/>
          <w:b/>
          <w:sz w:val="28"/>
          <w:szCs w:val="28"/>
        </w:rPr>
        <w:br/>
        <w:t>ИНФОРМАЦИОННЫХ СИСТЕМ</w:t>
      </w:r>
    </w:p>
    <w:p w:rsidR="001B5543" w:rsidRDefault="001B5543" w:rsidP="001B5543">
      <w:pPr>
        <w:spacing w:line="360" w:lineRule="auto"/>
        <w:jc w:val="center"/>
        <w:rPr>
          <w:rFonts w:ascii="Times New Roman" w:hAnsi="Times New Roman" w:cs="Times New Roman"/>
          <w:b/>
          <w:sz w:val="28"/>
          <w:szCs w:val="28"/>
        </w:rPr>
      </w:pPr>
    </w:p>
    <w:p w:rsidR="001B5543" w:rsidRDefault="001B5543" w:rsidP="001B5543">
      <w:pPr>
        <w:spacing w:line="360" w:lineRule="auto"/>
        <w:jc w:val="center"/>
        <w:rPr>
          <w:rFonts w:ascii="Times New Roman" w:hAnsi="Times New Roman" w:cs="Times New Roman"/>
          <w:sz w:val="28"/>
          <w:szCs w:val="28"/>
        </w:rPr>
      </w:pPr>
      <w:r>
        <w:rPr>
          <w:rFonts w:ascii="Times New Roman" w:hAnsi="Times New Roman" w:cs="Times New Roman"/>
          <w:sz w:val="28"/>
          <w:szCs w:val="28"/>
        </w:rPr>
        <w:t>Направление подготовки: 09.03.03 – Прикладная информатика</w:t>
      </w:r>
    </w:p>
    <w:p w:rsidR="001B5543" w:rsidRDefault="001B5543" w:rsidP="001B5543">
      <w:pPr>
        <w:spacing w:line="360" w:lineRule="auto"/>
        <w:jc w:val="center"/>
        <w:rPr>
          <w:rFonts w:ascii="Times New Roman" w:hAnsi="Times New Roman" w:cs="Times New Roman"/>
          <w:sz w:val="28"/>
          <w:szCs w:val="28"/>
        </w:rPr>
      </w:pPr>
    </w:p>
    <w:p w:rsidR="001B5543" w:rsidRDefault="001B5543" w:rsidP="001B554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ВЫПУСКНАЯ КВАЛИФИКАЦИОННАЯ РАБОТА</w:t>
      </w:r>
    </w:p>
    <w:p w:rsidR="001B5543" w:rsidRPr="001B5543" w:rsidRDefault="001B5543" w:rsidP="001B5543">
      <w:pPr>
        <w:spacing w:line="360" w:lineRule="auto"/>
        <w:jc w:val="center"/>
        <w:rPr>
          <w:rFonts w:ascii="Times New Roman" w:eastAsiaTheme="minorEastAsia" w:hAnsi="Times New Roman" w:cs="Times New Roman"/>
          <w:b/>
          <w:sz w:val="28"/>
          <w:szCs w:val="28"/>
          <w:lang w:eastAsia="ja-JP"/>
        </w:rPr>
      </w:pPr>
      <w:r>
        <w:rPr>
          <w:rFonts w:ascii="Times New Roman" w:eastAsiaTheme="minorEastAsia" w:hAnsi="Times New Roman" w:cs="Times New Roman"/>
          <w:b/>
          <w:sz w:val="28"/>
          <w:szCs w:val="28"/>
          <w:lang w:eastAsia="ja-JP"/>
        </w:rPr>
        <w:t>АВТОМАТИЗИРОВАННЫЙ СБОР ДАННЫХ МИРОВЫХ РЕЙТИНГОВ УНИВЕРСИТЕТОВ И ИХ АНАЛИЗ</w:t>
      </w:r>
    </w:p>
    <w:p w:rsidR="001B5543" w:rsidRDefault="001B5543" w:rsidP="001B5543">
      <w:pPr>
        <w:spacing w:line="360" w:lineRule="auto"/>
        <w:rPr>
          <w:rFonts w:ascii="Times New Roman" w:hAnsi="Times New Roman" w:cs="Times New Roman"/>
          <w:b/>
          <w:sz w:val="28"/>
          <w:szCs w:val="28"/>
        </w:rPr>
      </w:pPr>
      <w:r>
        <w:rPr>
          <w:rFonts w:ascii="Times New Roman" w:hAnsi="Times New Roman" w:cs="Times New Roman"/>
          <w:b/>
          <w:sz w:val="28"/>
          <w:szCs w:val="28"/>
        </w:rPr>
        <w:t>Работа завершена:</w:t>
      </w:r>
    </w:p>
    <w:p w:rsidR="001B5543" w:rsidRDefault="001B5543" w:rsidP="001B5543">
      <w:pPr>
        <w:spacing w:line="360" w:lineRule="auto"/>
        <w:rPr>
          <w:rFonts w:ascii="Times New Roman" w:hAnsi="Times New Roman" w:cs="Times New Roman"/>
          <w:sz w:val="28"/>
          <w:szCs w:val="28"/>
        </w:rPr>
      </w:pPr>
      <w:r>
        <w:rPr>
          <w:rFonts w:ascii="Times New Roman" w:hAnsi="Times New Roman" w:cs="Times New Roman"/>
          <w:sz w:val="28"/>
          <w:szCs w:val="28"/>
        </w:rPr>
        <w:t xml:space="preserve">«___»_____________2017 г.        </w:t>
      </w:r>
    </w:p>
    <w:p w:rsidR="001B5543" w:rsidRDefault="001B5543" w:rsidP="001B5543">
      <w:pPr>
        <w:spacing w:line="360" w:lineRule="auto"/>
        <w:jc w:val="center"/>
        <w:rPr>
          <w:rFonts w:ascii="Times New Roman" w:hAnsi="Times New Roman" w:cs="Times New Roman"/>
          <w:sz w:val="28"/>
          <w:szCs w:val="28"/>
        </w:rPr>
      </w:pPr>
      <w:r w:rsidRPr="001B5543">
        <w:rPr>
          <w:rFonts w:ascii="Times New Roman" w:hAnsi="Times New Roman" w:cs="Times New Roman"/>
          <w:sz w:val="28"/>
          <w:szCs w:val="28"/>
        </w:rPr>
        <w:t xml:space="preserve">Студент группы </w:t>
      </w:r>
      <w:r>
        <w:rPr>
          <w:rFonts w:ascii="Times New Roman" w:hAnsi="Times New Roman" w:cs="Times New Roman"/>
          <w:sz w:val="28"/>
          <w:szCs w:val="28"/>
        </w:rPr>
        <w:t xml:space="preserve">11-301                             ____________________ Р.М. </w:t>
      </w:r>
      <w:proofErr w:type="spellStart"/>
      <w:r>
        <w:rPr>
          <w:rFonts w:ascii="Times New Roman" w:hAnsi="Times New Roman" w:cs="Times New Roman"/>
          <w:sz w:val="28"/>
          <w:szCs w:val="28"/>
        </w:rPr>
        <w:t>Аглямов</w:t>
      </w:r>
      <w:proofErr w:type="spellEnd"/>
    </w:p>
    <w:p w:rsidR="001B5543" w:rsidRDefault="001B5543" w:rsidP="001B5543">
      <w:pPr>
        <w:spacing w:line="360" w:lineRule="auto"/>
        <w:rPr>
          <w:rFonts w:ascii="Times New Roman" w:hAnsi="Times New Roman" w:cs="Times New Roman"/>
          <w:b/>
          <w:sz w:val="28"/>
          <w:szCs w:val="28"/>
        </w:rPr>
      </w:pPr>
      <w:r>
        <w:rPr>
          <w:rFonts w:ascii="Times New Roman" w:hAnsi="Times New Roman" w:cs="Times New Roman"/>
          <w:b/>
          <w:sz w:val="28"/>
          <w:szCs w:val="28"/>
        </w:rPr>
        <w:t>Работа допущена к защите:</w:t>
      </w:r>
    </w:p>
    <w:p w:rsidR="001B5543" w:rsidRDefault="001B5543" w:rsidP="001B5543">
      <w:pPr>
        <w:spacing w:line="360" w:lineRule="auto"/>
        <w:rPr>
          <w:rFonts w:ascii="Times New Roman" w:hAnsi="Times New Roman" w:cs="Times New Roman"/>
          <w:sz w:val="28"/>
          <w:szCs w:val="28"/>
        </w:rPr>
      </w:pPr>
      <w:r>
        <w:rPr>
          <w:rFonts w:ascii="Times New Roman" w:hAnsi="Times New Roman" w:cs="Times New Roman"/>
          <w:sz w:val="28"/>
          <w:szCs w:val="28"/>
        </w:rPr>
        <w:t>Научный руководитель</w:t>
      </w:r>
    </w:p>
    <w:p w:rsidR="001B5543" w:rsidRDefault="001B5543" w:rsidP="001B5543">
      <w:pPr>
        <w:spacing w:line="360" w:lineRule="auto"/>
        <w:rPr>
          <w:rFonts w:ascii="Times New Roman" w:hAnsi="Times New Roman" w:cs="Times New Roman"/>
          <w:sz w:val="28"/>
          <w:szCs w:val="28"/>
        </w:rPr>
      </w:pPr>
      <w:r>
        <w:rPr>
          <w:rFonts w:ascii="Times New Roman" w:hAnsi="Times New Roman" w:cs="Times New Roman"/>
          <w:sz w:val="28"/>
          <w:szCs w:val="28"/>
          <w:highlight w:val="yellow"/>
        </w:rPr>
        <w:t>ученая степень, должность</w:t>
      </w:r>
    </w:p>
    <w:p w:rsidR="001B5543" w:rsidRDefault="001B5543" w:rsidP="001B5543">
      <w:pPr>
        <w:spacing w:line="360" w:lineRule="auto"/>
        <w:jc w:val="center"/>
        <w:rPr>
          <w:rFonts w:ascii="Times New Roman" w:hAnsi="Times New Roman" w:cs="Times New Roman"/>
          <w:sz w:val="28"/>
          <w:szCs w:val="28"/>
        </w:rPr>
      </w:pPr>
      <w:r>
        <w:rPr>
          <w:rFonts w:ascii="Times New Roman" w:hAnsi="Times New Roman" w:cs="Times New Roman"/>
          <w:sz w:val="28"/>
          <w:szCs w:val="28"/>
        </w:rPr>
        <w:t>«___»_____________2017 г.                   ____________________ А.А. Марченко</w:t>
      </w:r>
    </w:p>
    <w:p w:rsidR="001B5543" w:rsidRDefault="001B5543" w:rsidP="001B5543">
      <w:pPr>
        <w:spacing w:line="360" w:lineRule="auto"/>
        <w:rPr>
          <w:rFonts w:ascii="Times New Roman" w:hAnsi="Times New Roman" w:cs="Times New Roman"/>
          <w:sz w:val="28"/>
          <w:szCs w:val="28"/>
        </w:rPr>
      </w:pPr>
    </w:p>
    <w:p w:rsidR="001B5543" w:rsidRDefault="001B5543" w:rsidP="001B5543">
      <w:pPr>
        <w:spacing w:line="360" w:lineRule="auto"/>
        <w:rPr>
          <w:rFonts w:ascii="Times New Roman" w:hAnsi="Times New Roman" w:cs="Times New Roman"/>
          <w:sz w:val="28"/>
          <w:szCs w:val="28"/>
        </w:rPr>
      </w:pPr>
      <w:r>
        <w:rPr>
          <w:rFonts w:ascii="Times New Roman" w:hAnsi="Times New Roman" w:cs="Times New Roman"/>
          <w:sz w:val="28"/>
          <w:szCs w:val="28"/>
        </w:rPr>
        <w:t xml:space="preserve">Директор Высшей школы ИТИС </w:t>
      </w:r>
    </w:p>
    <w:p w:rsidR="001B5543" w:rsidRDefault="001B5543" w:rsidP="001B554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«___»_____________2017 г.                       __________________ А.Ф. </w:t>
      </w:r>
      <w:proofErr w:type="spellStart"/>
      <w:r>
        <w:rPr>
          <w:rFonts w:ascii="Times New Roman" w:hAnsi="Times New Roman" w:cs="Times New Roman"/>
          <w:sz w:val="28"/>
          <w:szCs w:val="28"/>
        </w:rPr>
        <w:t>Хасьянов</w:t>
      </w:r>
      <w:proofErr w:type="spellEnd"/>
    </w:p>
    <w:p w:rsidR="00D27833" w:rsidRDefault="00D27833" w:rsidP="00D27833">
      <w:pPr>
        <w:jc w:val="center"/>
        <w:rPr>
          <w:rFonts w:ascii="Times New Roman" w:hAnsi="Times New Roman" w:cs="Times New Roman"/>
          <w:sz w:val="28"/>
          <w:szCs w:val="28"/>
          <w:lang w:val="en-US"/>
        </w:rPr>
      </w:pPr>
    </w:p>
    <w:p w:rsidR="00005A83" w:rsidRDefault="001B5543" w:rsidP="00D27833">
      <w:pPr>
        <w:jc w:val="center"/>
        <w:rPr>
          <w:rFonts w:ascii="Times New Roman" w:hAnsi="Times New Roman" w:cs="Times New Roman"/>
          <w:sz w:val="28"/>
          <w:szCs w:val="28"/>
        </w:rPr>
      </w:pPr>
      <w:r>
        <w:rPr>
          <w:rFonts w:ascii="Times New Roman" w:hAnsi="Times New Roman" w:cs="Times New Roman"/>
          <w:sz w:val="28"/>
          <w:szCs w:val="28"/>
        </w:rPr>
        <w:t>Казань – 2017 г.</w:t>
      </w:r>
    </w:p>
    <w:sdt>
      <w:sdtPr>
        <w:rPr>
          <w:rFonts w:asciiTheme="minorHAnsi" w:eastAsiaTheme="minorHAnsi" w:hAnsiTheme="minorHAnsi" w:cstheme="minorBidi"/>
          <w:b w:val="0"/>
          <w:bCs w:val="0"/>
          <w:color w:val="auto"/>
          <w:sz w:val="22"/>
          <w:szCs w:val="22"/>
          <w:lang w:eastAsia="en-US"/>
        </w:rPr>
        <w:id w:val="1779915498"/>
        <w:docPartObj>
          <w:docPartGallery w:val="Table of Contents"/>
          <w:docPartUnique/>
        </w:docPartObj>
      </w:sdtPr>
      <w:sdtEndPr>
        <w:rPr>
          <w:rFonts w:ascii="Times New Roman" w:hAnsi="Times New Roman" w:cs="Times New Roman"/>
        </w:rPr>
      </w:sdtEndPr>
      <w:sdtContent>
        <w:p w:rsidR="00005A83" w:rsidRDefault="00005A83" w:rsidP="00005A83">
          <w:pPr>
            <w:pStyle w:val="a7"/>
            <w:jc w:val="center"/>
            <w:rPr>
              <w:rFonts w:ascii="Times New Roman" w:eastAsia="Calibri" w:hAnsi="Times New Roman" w:cs="Times New Roman"/>
              <w:bCs w:val="0"/>
              <w:color w:val="auto"/>
              <w:sz w:val="32"/>
              <w:szCs w:val="32"/>
              <w:lang w:eastAsia="en-US"/>
            </w:rPr>
          </w:pPr>
          <w:r>
            <w:rPr>
              <w:rFonts w:ascii="Times New Roman" w:eastAsia="Calibri" w:hAnsi="Times New Roman" w:cs="Times New Roman"/>
              <w:bCs w:val="0"/>
              <w:color w:val="auto"/>
              <w:sz w:val="32"/>
              <w:szCs w:val="32"/>
              <w:lang w:eastAsia="en-US"/>
            </w:rPr>
            <w:t>Содержание</w:t>
          </w:r>
        </w:p>
        <w:p w:rsidR="00005A83" w:rsidRPr="005E2465" w:rsidRDefault="00005A83" w:rsidP="00005A83">
          <w:pPr>
            <w:rPr>
              <w:lang w:val="en-US"/>
            </w:rPr>
          </w:pPr>
        </w:p>
        <w:p w:rsidR="007712D2" w:rsidRDefault="00005A83">
          <w:pPr>
            <w:pStyle w:val="11"/>
            <w:tabs>
              <w:tab w:val="right" w:leader="dot" w:pos="9345"/>
            </w:tabs>
            <w:rPr>
              <w:rFonts w:eastAsiaTheme="minorEastAsia"/>
              <w:noProof/>
              <w:lang w:eastAsia="ru-RU"/>
            </w:rPr>
          </w:pPr>
          <w:r w:rsidRPr="00005A83">
            <w:rPr>
              <w:rFonts w:ascii="Times New Roman" w:hAnsi="Times New Roman" w:cs="Times New Roman"/>
              <w:sz w:val="28"/>
              <w:szCs w:val="28"/>
            </w:rPr>
            <w:fldChar w:fldCharType="begin"/>
          </w:r>
          <w:r w:rsidRPr="00005A83">
            <w:rPr>
              <w:rFonts w:ascii="Times New Roman" w:hAnsi="Times New Roman" w:cs="Times New Roman"/>
              <w:sz w:val="28"/>
              <w:szCs w:val="28"/>
            </w:rPr>
            <w:instrText xml:space="preserve"> TOC \o "1-3" \h \z \u </w:instrText>
          </w:r>
          <w:r w:rsidRPr="00005A83">
            <w:rPr>
              <w:rFonts w:ascii="Times New Roman" w:hAnsi="Times New Roman" w:cs="Times New Roman"/>
              <w:sz w:val="28"/>
              <w:szCs w:val="28"/>
            </w:rPr>
            <w:fldChar w:fldCharType="separate"/>
          </w:r>
          <w:hyperlink w:anchor="_Toc483810092" w:history="1">
            <w:r w:rsidR="007712D2" w:rsidRPr="004D4B9D">
              <w:rPr>
                <w:rStyle w:val="a8"/>
                <w:rFonts w:ascii="Times New Roman" w:hAnsi="Times New Roman" w:cs="Times New Roman"/>
                <w:b/>
                <w:noProof/>
              </w:rPr>
              <w:t>Введение</w:t>
            </w:r>
            <w:r w:rsidR="007712D2">
              <w:rPr>
                <w:noProof/>
                <w:webHidden/>
              </w:rPr>
              <w:tab/>
            </w:r>
            <w:r w:rsidR="007712D2">
              <w:rPr>
                <w:noProof/>
                <w:webHidden/>
              </w:rPr>
              <w:fldChar w:fldCharType="begin"/>
            </w:r>
            <w:r w:rsidR="007712D2">
              <w:rPr>
                <w:noProof/>
                <w:webHidden/>
              </w:rPr>
              <w:instrText xml:space="preserve"> PAGEREF _Toc483810092 \h </w:instrText>
            </w:r>
            <w:r w:rsidR="007712D2">
              <w:rPr>
                <w:noProof/>
                <w:webHidden/>
              </w:rPr>
            </w:r>
            <w:r w:rsidR="007712D2">
              <w:rPr>
                <w:noProof/>
                <w:webHidden/>
              </w:rPr>
              <w:fldChar w:fldCharType="separate"/>
            </w:r>
            <w:r w:rsidR="007712D2">
              <w:rPr>
                <w:noProof/>
                <w:webHidden/>
              </w:rPr>
              <w:t>3</w:t>
            </w:r>
            <w:r w:rsidR="007712D2">
              <w:rPr>
                <w:noProof/>
                <w:webHidden/>
              </w:rPr>
              <w:fldChar w:fldCharType="end"/>
            </w:r>
          </w:hyperlink>
        </w:p>
        <w:p w:rsidR="007712D2" w:rsidRDefault="007712D2">
          <w:pPr>
            <w:pStyle w:val="11"/>
            <w:tabs>
              <w:tab w:val="right" w:leader="dot" w:pos="9345"/>
            </w:tabs>
            <w:rPr>
              <w:rFonts w:eastAsiaTheme="minorEastAsia"/>
              <w:noProof/>
              <w:lang w:eastAsia="ru-RU"/>
            </w:rPr>
          </w:pPr>
          <w:hyperlink w:anchor="_Toc483810093" w:history="1">
            <w:r w:rsidRPr="004D4B9D">
              <w:rPr>
                <w:rStyle w:val="a8"/>
                <w:rFonts w:ascii="Times New Roman" w:hAnsi="Times New Roman" w:cs="Times New Roman"/>
                <w:b/>
                <w:noProof/>
              </w:rPr>
              <w:t>Основная часть</w:t>
            </w:r>
            <w:r>
              <w:rPr>
                <w:noProof/>
                <w:webHidden/>
              </w:rPr>
              <w:tab/>
            </w:r>
            <w:r>
              <w:rPr>
                <w:noProof/>
                <w:webHidden/>
              </w:rPr>
              <w:fldChar w:fldCharType="begin"/>
            </w:r>
            <w:r>
              <w:rPr>
                <w:noProof/>
                <w:webHidden/>
              </w:rPr>
              <w:instrText xml:space="preserve"> PAGEREF _Toc483810093 \h </w:instrText>
            </w:r>
            <w:r>
              <w:rPr>
                <w:noProof/>
                <w:webHidden/>
              </w:rPr>
            </w:r>
            <w:r>
              <w:rPr>
                <w:noProof/>
                <w:webHidden/>
              </w:rPr>
              <w:fldChar w:fldCharType="separate"/>
            </w:r>
            <w:r>
              <w:rPr>
                <w:noProof/>
                <w:webHidden/>
              </w:rPr>
              <w:t>5</w:t>
            </w:r>
            <w:r>
              <w:rPr>
                <w:noProof/>
                <w:webHidden/>
              </w:rPr>
              <w:fldChar w:fldCharType="end"/>
            </w:r>
          </w:hyperlink>
        </w:p>
        <w:p w:rsidR="007712D2" w:rsidRDefault="007712D2">
          <w:pPr>
            <w:pStyle w:val="21"/>
            <w:tabs>
              <w:tab w:val="left" w:pos="660"/>
              <w:tab w:val="right" w:leader="dot" w:pos="9345"/>
            </w:tabs>
            <w:rPr>
              <w:rFonts w:eastAsiaTheme="minorEastAsia"/>
              <w:noProof/>
              <w:lang w:eastAsia="ru-RU"/>
            </w:rPr>
          </w:pPr>
          <w:hyperlink w:anchor="_Toc483810094" w:history="1">
            <w:r w:rsidRPr="004D4B9D">
              <w:rPr>
                <w:rStyle w:val="a8"/>
                <w:rFonts w:ascii="Times New Roman" w:hAnsi="Times New Roman" w:cs="Times New Roman"/>
                <w:noProof/>
              </w:rPr>
              <w:t>1.</w:t>
            </w:r>
            <w:r>
              <w:rPr>
                <w:rFonts w:eastAsiaTheme="minorEastAsia"/>
                <w:noProof/>
                <w:lang w:eastAsia="ru-RU"/>
              </w:rPr>
              <w:tab/>
            </w:r>
            <w:r w:rsidRPr="004D4B9D">
              <w:rPr>
                <w:rStyle w:val="a8"/>
                <w:rFonts w:ascii="Times New Roman" w:hAnsi="Times New Roman" w:cs="Times New Roman"/>
                <w:noProof/>
              </w:rPr>
              <w:t>Автоматизированный сбор данных</w:t>
            </w:r>
            <w:r>
              <w:rPr>
                <w:noProof/>
                <w:webHidden/>
              </w:rPr>
              <w:tab/>
            </w:r>
            <w:r>
              <w:rPr>
                <w:noProof/>
                <w:webHidden/>
              </w:rPr>
              <w:fldChar w:fldCharType="begin"/>
            </w:r>
            <w:r>
              <w:rPr>
                <w:noProof/>
                <w:webHidden/>
              </w:rPr>
              <w:instrText xml:space="preserve"> PAGEREF _Toc483810094 \h </w:instrText>
            </w:r>
            <w:r>
              <w:rPr>
                <w:noProof/>
                <w:webHidden/>
              </w:rPr>
            </w:r>
            <w:r>
              <w:rPr>
                <w:noProof/>
                <w:webHidden/>
              </w:rPr>
              <w:fldChar w:fldCharType="separate"/>
            </w:r>
            <w:r>
              <w:rPr>
                <w:noProof/>
                <w:webHidden/>
              </w:rPr>
              <w:t>5</w:t>
            </w:r>
            <w:r>
              <w:rPr>
                <w:noProof/>
                <w:webHidden/>
              </w:rPr>
              <w:fldChar w:fldCharType="end"/>
            </w:r>
          </w:hyperlink>
        </w:p>
        <w:p w:rsidR="007712D2" w:rsidRDefault="007712D2">
          <w:pPr>
            <w:pStyle w:val="21"/>
            <w:tabs>
              <w:tab w:val="left" w:pos="660"/>
              <w:tab w:val="right" w:leader="dot" w:pos="9345"/>
            </w:tabs>
            <w:rPr>
              <w:rFonts w:eastAsiaTheme="minorEastAsia"/>
              <w:noProof/>
              <w:lang w:eastAsia="ru-RU"/>
            </w:rPr>
          </w:pPr>
          <w:hyperlink w:anchor="_Toc483810095" w:history="1">
            <w:r w:rsidRPr="004D4B9D">
              <w:rPr>
                <w:rStyle w:val="a8"/>
                <w:rFonts w:ascii="Times New Roman" w:hAnsi="Times New Roman" w:cs="Times New Roman"/>
                <w:noProof/>
                <w:lang w:val="en-US"/>
              </w:rPr>
              <w:t>2.</w:t>
            </w:r>
            <w:r>
              <w:rPr>
                <w:rFonts w:eastAsiaTheme="minorEastAsia"/>
                <w:noProof/>
                <w:lang w:eastAsia="ru-RU"/>
              </w:rPr>
              <w:tab/>
            </w:r>
            <w:r w:rsidRPr="004D4B9D">
              <w:rPr>
                <w:rStyle w:val="a8"/>
                <w:rFonts w:ascii="Times New Roman" w:hAnsi="Times New Roman" w:cs="Times New Roman"/>
                <w:noProof/>
              </w:rPr>
              <w:t>Рассматриваемые рейтинги</w:t>
            </w:r>
            <w:r>
              <w:rPr>
                <w:noProof/>
                <w:webHidden/>
              </w:rPr>
              <w:tab/>
            </w:r>
            <w:r>
              <w:rPr>
                <w:noProof/>
                <w:webHidden/>
              </w:rPr>
              <w:fldChar w:fldCharType="begin"/>
            </w:r>
            <w:r>
              <w:rPr>
                <w:noProof/>
                <w:webHidden/>
              </w:rPr>
              <w:instrText xml:space="preserve"> PAGEREF _Toc483810095 \h </w:instrText>
            </w:r>
            <w:r>
              <w:rPr>
                <w:noProof/>
                <w:webHidden/>
              </w:rPr>
            </w:r>
            <w:r>
              <w:rPr>
                <w:noProof/>
                <w:webHidden/>
              </w:rPr>
              <w:fldChar w:fldCharType="separate"/>
            </w:r>
            <w:r>
              <w:rPr>
                <w:noProof/>
                <w:webHidden/>
              </w:rPr>
              <w:t>6</w:t>
            </w:r>
            <w:r>
              <w:rPr>
                <w:noProof/>
                <w:webHidden/>
              </w:rPr>
              <w:fldChar w:fldCharType="end"/>
            </w:r>
          </w:hyperlink>
        </w:p>
        <w:p w:rsidR="007712D2" w:rsidRDefault="007712D2">
          <w:pPr>
            <w:pStyle w:val="31"/>
            <w:tabs>
              <w:tab w:val="right" w:leader="dot" w:pos="9345"/>
            </w:tabs>
            <w:rPr>
              <w:rFonts w:eastAsiaTheme="minorEastAsia"/>
              <w:noProof/>
              <w:lang w:eastAsia="ru-RU"/>
            </w:rPr>
          </w:pPr>
          <w:hyperlink w:anchor="_Toc483810096" w:history="1">
            <w:r w:rsidRPr="004D4B9D">
              <w:rPr>
                <w:rStyle w:val="a8"/>
                <w:rFonts w:ascii="Times New Roman" w:hAnsi="Times New Roman" w:cs="Times New Roman"/>
                <w:noProof/>
                <w:lang w:val="en-US"/>
              </w:rPr>
              <w:t>2.1. Academic Ranking of World Universities (ARWU)</w:t>
            </w:r>
            <w:r>
              <w:rPr>
                <w:noProof/>
                <w:webHidden/>
              </w:rPr>
              <w:tab/>
            </w:r>
            <w:r>
              <w:rPr>
                <w:noProof/>
                <w:webHidden/>
              </w:rPr>
              <w:fldChar w:fldCharType="begin"/>
            </w:r>
            <w:r>
              <w:rPr>
                <w:noProof/>
                <w:webHidden/>
              </w:rPr>
              <w:instrText xml:space="preserve"> PAGEREF _Toc483810096 \h </w:instrText>
            </w:r>
            <w:r>
              <w:rPr>
                <w:noProof/>
                <w:webHidden/>
              </w:rPr>
            </w:r>
            <w:r>
              <w:rPr>
                <w:noProof/>
                <w:webHidden/>
              </w:rPr>
              <w:fldChar w:fldCharType="separate"/>
            </w:r>
            <w:r>
              <w:rPr>
                <w:noProof/>
                <w:webHidden/>
              </w:rPr>
              <w:t>6</w:t>
            </w:r>
            <w:r>
              <w:rPr>
                <w:noProof/>
                <w:webHidden/>
              </w:rPr>
              <w:fldChar w:fldCharType="end"/>
            </w:r>
          </w:hyperlink>
        </w:p>
        <w:p w:rsidR="007712D2" w:rsidRDefault="007712D2">
          <w:pPr>
            <w:pStyle w:val="31"/>
            <w:tabs>
              <w:tab w:val="right" w:leader="dot" w:pos="9345"/>
            </w:tabs>
            <w:rPr>
              <w:rFonts w:eastAsiaTheme="minorEastAsia"/>
              <w:noProof/>
              <w:lang w:eastAsia="ru-RU"/>
            </w:rPr>
          </w:pPr>
          <w:hyperlink w:anchor="_Toc483810097" w:history="1">
            <w:r w:rsidRPr="004D4B9D">
              <w:rPr>
                <w:rStyle w:val="a8"/>
                <w:rFonts w:ascii="Times New Roman" w:hAnsi="Times New Roman" w:cs="Times New Roman"/>
                <w:noProof/>
                <w:lang w:val="en-US"/>
              </w:rPr>
              <w:t>2.2. Quacquarelli Symonds World University Rankings (QS)</w:t>
            </w:r>
            <w:r>
              <w:rPr>
                <w:noProof/>
                <w:webHidden/>
              </w:rPr>
              <w:tab/>
            </w:r>
            <w:r>
              <w:rPr>
                <w:noProof/>
                <w:webHidden/>
              </w:rPr>
              <w:fldChar w:fldCharType="begin"/>
            </w:r>
            <w:r>
              <w:rPr>
                <w:noProof/>
                <w:webHidden/>
              </w:rPr>
              <w:instrText xml:space="preserve"> PAGEREF _Toc483810097 \h </w:instrText>
            </w:r>
            <w:r>
              <w:rPr>
                <w:noProof/>
                <w:webHidden/>
              </w:rPr>
            </w:r>
            <w:r>
              <w:rPr>
                <w:noProof/>
                <w:webHidden/>
              </w:rPr>
              <w:fldChar w:fldCharType="separate"/>
            </w:r>
            <w:r>
              <w:rPr>
                <w:noProof/>
                <w:webHidden/>
              </w:rPr>
              <w:t>9</w:t>
            </w:r>
            <w:r>
              <w:rPr>
                <w:noProof/>
                <w:webHidden/>
              </w:rPr>
              <w:fldChar w:fldCharType="end"/>
            </w:r>
          </w:hyperlink>
        </w:p>
        <w:p w:rsidR="007712D2" w:rsidRDefault="007712D2">
          <w:pPr>
            <w:pStyle w:val="31"/>
            <w:tabs>
              <w:tab w:val="right" w:leader="dot" w:pos="9345"/>
            </w:tabs>
            <w:rPr>
              <w:rFonts w:eastAsiaTheme="minorEastAsia"/>
              <w:noProof/>
              <w:lang w:eastAsia="ru-RU"/>
            </w:rPr>
          </w:pPr>
          <w:hyperlink w:anchor="_Toc483810098" w:history="1">
            <w:r w:rsidRPr="004D4B9D">
              <w:rPr>
                <w:rStyle w:val="a8"/>
                <w:rFonts w:ascii="Times New Roman" w:hAnsi="Times New Roman" w:cs="Times New Roman"/>
                <w:noProof/>
                <w:lang w:val="en-US"/>
              </w:rPr>
              <w:t>2.3. The Times Higher Education World University Rankings (THE)</w:t>
            </w:r>
            <w:r>
              <w:rPr>
                <w:noProof/>
                <w:webHidden/>
              </w:rPr>
              <w:tab/>
            </w:r>
            <w:r>
              <w:rPr>
                <w:noProof/>
                <w:webHidden/>
              </w:rPr>
              <w:fldChar w:fldCharType="begin"/>
            </w:r>
            <w:r>
              <w:rPr>
                <w:noProof/>
                <w:webHidden/>
              </w:rPr>
              <w:instrText xml:space="preserve"> PAGEREF _Toc483810098 \h </w:instrText>
            </w:r>
            <w:r>
              <w:rPr>
                <w:noProof/>
                <w:webHidden/>
              </w:rPr>
            </w:r>
            <w:r>
              <w:rPr>
                <w:noProof/>
                <w:webHidden/>
              </w:rPr>
              <w:fldChar w:fldCharType="separate"/>
            </w:r>
            <w:r>
              <w:rPr>
                <w:noProof/>
                <w:webHidden/>
              </w:rPr>
              <w:t>13</w:t>
            </w:r>
            <w:r>
              <w:rPr>
                <w:noProof/>
                <w:webHidden/>
              </w:rPr>
              <w:fldChar w:fldCharType="end"/>
            </w:r>
          </w:hyperlink>
        </w:p>
        <w:p w:rsidR="007712D2" w:rsidRDefault="007712D2">
          <w:pPr>
            <w:pStyle w:val="21"/>
            <w:tabs>
              <w:tab w:val="right" w:leader="dot" w:pos="9345"/>
            </w:tabs>
            <w:rPr>
              <w:rFonts w:eastAsiaTheme="minorEastAsia"/>
              <w:noProof/>
              <w:lang w:eastAsia="ru-RU"/>
            </w:rPr>
          </w:pPr>
          <w:hyperlink w:anchor="_Toc483810099" w:history="1">
            <w:r w:rsidRPr="004D4B9D">
              <w:rPr>
                <w:rStyle w:val="a8"/>
                <w:rFonts w:ascii="Times New Roman" w:hAnsi="Times New Roman" w:cs="Times New Roman"/>
                <w:noProof/>
                <w:lang w:val="en-US"/>
              </w:rPr>
              <w:t xml:space="preserve">3. </w:t>
            </w:r>
            <w:r w:rsidRPr="004D4B9D">
              <w:rPr>
                <w:rStyle w:val="a8"/>
                <w:rFonts w:ascii="Times New Roman" w:hAnsi="Times New Roman" w:cs="Times New Roman"/>
                <w:noProof/>
              </w:rPr>
              <w:t>Сбор</w:t>
            </w:r>
            <w:r w:rsidRPr="004D4B9D">
              <w:rPr>
                <w:rStyle w:val="a8"/>
                <w:rFonts w:ascii="Times New Roman" w:hAnsi="Times New Roman" w:cs="Times New Roman"/>
                <w:noProof/>
                <w:lang w:val="en-US"/>
              </w:rPr>
              <w:t xml:space="preserve"> </w:t>
            </w:r>
            <w:r w:rsidRPr="004D4B9D">
              <w:rPr>
                <w:rStyle w:val="a8"/>
                <w:rFonts w:ascii="Times New Roman" w:hAnsi="Times New Roman" w:cs="Times New Roman"/>
                <w:noProof/>
              </w:rPr>
              <w:t>данных</w:t>
            </w:r>
            <w:r w:rsidRPr="004D4B9D">
              <w:rPr>
                <w:rStyle w:val="a8"/>
                <w:rFonts w:ascii="Times New Roman" w:hAnsi="Times New Roman" w:cs="Times New Roman"/>
                <w:noProof/>
                <w:lang w:val="en-US"/>
              </w:rPr>
              <w:t xml:space="preserve"> </w:t>
            </w:r>
            <w:r w:rsidRPr="004D4B9D">
              <w:rPr>
                <w:rStyle w:val="a8"/>
                <w:rFonts w:ascii="Times New Roman" w:hAnsi="Times New Roman" w:cs="Times New Roman"/>
                <w:noProof/>
              </w:rPr>
              <w:t>и</w:t>
            </w:r>
            <w:r w:rsidRPr="004D4B9D">
              <w:rPr>
                <w:rStyle w:val="a8"/>
                <w:rFonts w:ascii="Times New Roman" w:hAnsi="Times New Roman" w:cs="Times New Roman"/>
                <w:noProof/>
                <w:lang w:val="en-US"/>
              </w:rPr>
              <w:t xml:space="preserve"> </w:t>
            </w:r>
            <w:r w:rsidRPr="004D4B9D">
              <w:rPr>
                <w:rStyle w:val="a8"/>
                <w:rFonts w:ascii="Times New Roman" w:hAnsi="Times New Roman" w:cs="Times New Roman"/>
                <w:noProof/>
              </w:rPr>
              <w:t>их</w:t>
            </w:r>
            <w:r w:rsidRPr="004D4B9D">
              <w:rPr>
                <w:rStyle w:val="a8"/>
                <w:rFonts w:ascii="Times New Roman" w:hAnsi="Times New Roman" w:cs="Times New Roman"/>
                <w:noProof/>
                <w:lang w:val="en-US"/>
              </w:rPr>
              <w:t xml:space="preserve"> </w:t>
            </w:r>
            <w:r w:rsidRPr="004D4B9D">
              <w:rPr>
                <w:rStyle w:val="a8"/>
                <w:rFonts w:ascii="Times New Roman" w:hAnsi="Times New Roman" w:cs="Times New Roman"/>
                <w:noProof/>
              </w:rPr>
              <w:t>анализ</w:t>
            </w:r>
            <w:r>
              <w:rPr>
                <w:noProof/>
                <w:webHidden/>
              </w:rPr>
              <w:tab/>
            </w:r>
            <w:r>
              <w:rPr>
                <w:noProof/>
                <w:webHidden/>
              </w:rPr>
              <w:fldChar w:fldCharType="begin"/>
            </w:r>
            <w:r>
              <w:rPr>
                <w:noProof/>
                <w:webHidden/>
              </w:rPr>
              <w:instrText xml:space="preserve"> PAGEREF _Toc483810099 \h </w:instrText>
            </w:r>
            <w:r>
              <w:rPr>
                <w:noProof/>
                <w:webHidden/>
              </w:rPr>
            </w:r>
            <w:r>
              <w:rPr>
                <w:noProof/>
                <w:webHidden/>
              </w:rPr>
              <w:fldChar w:fldCharType="separate"/>
            </w:r>
            <w:r>
              <w:rPr>
                <w:noProof/>
                <w:webHidden/>
              </w:rPr>
              <w:t>19</w:t>
            </w:r>
            <w:r>
              <w:rPr>
                <w:noProof/>
                <w:webHidden/>
              </w:rPr>
              <w:fldChar w:fldCharType="end"/>
            </w:r>
          </w:hyperlink>
        </w:p>
        <w:p w:rsidR="007712D2" w:rsidRDefault="007712D2">
          <w:pPr>
            <w:pStyle w:val="11"/>
            <w:tabs>
              <w:tab w:val="right" w:leader="dot" w:pos="9345"/>
            </w:tabs>
            <w:rPr>
              <w:rFonts w:eastAsiaTheme="minorEastAsia"/>
              <w:noProof/>
              <w:lang w:eastAsia="ru-RU"/>
            </w:rPr>
          </w:pPr>
          <w:hyperlink w:anchor="_Toc483810100" w:history="1">
            <w:r w:rsidRPr="004D4B9D">
              <w:rPr>
                <w:rStyle w:val="a8"/>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_Toc483810100 \h </w:instrText>
            </w:r>
            <w:r>
              <w:rPr>
                <w:noProof/>
                <w:webHidden/>
              </w:rPr>
            </w:r>
            <w:r>
              <w:rPr>
                <w:noProof/>
                <w:webHidden/>
              </w:rPr>
              <w:fldChar w:fldCharType="separate"/>
            </w:r>
            <w:r>
              <w:rPr>
                <w:noProof/>
                <w:webHidden/>
              </w:rPr>
              <w:t>20</w:t>
            </w:r>
            <w:r>
              <w:rPr>
                <w:noProof/>
                <w:webHidden/>
              </w:rPr>
              <w:fldChar w:fldCharType="end"/>
            </w:r>
          </w:hyperlink>
        </w:p>
        <w:p w:rsidR="007712D2" w:rsidRDefault="007712D2">
          <w:pPr>
            <w:pStyle w:val="11"/>
            <w:tabs>
              <w:tab w:val="right" w:leader="dot" w:pos="9345"/>
            </w:tabs>
            <w:rPr>
              <w:rFonts w:eastAsiaTheme="minorEastAsia"/>
              <w:noProof/>
              <w:lang w:eastAsia="ru-RU"/>
            </w:rPr>
          </w:pPr>
          <w:hyperlink w:anchor="_Toc483810101" w:history="1">
            <w:r w:rsidRPr="004D4B9D">
              <w:rPr>
                <w:rStyle w:val="a8"/>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_Toc483810101 \h </w:instrText>
            </w:r>
            <w:r>
              <w:rPr>
                <w:noProof/>
                <w:webHidden/>
              </w:rPr>
            </w:r>
            <w:r>
              <w:rPr>
                <w:noProof/>
                <w:webHidden/>
              </w:rPr>
              <w:fldChar w:fldCharType="separate"/>
            </w:r>
            <w:r>
              <w:rPr>
                <w:noProof/>
                <w:webHidden/>
              </w:rPr>
              <w:t>21</w:t>
            </w:r>
            <w:r>
              <w:rPr>
                <w:noProof/>
                <w:webHidden/>
              </w:rPr>
              <w:fldChar w:fldCharType="end"/>
            </w:r>
          </w:hyperlink>
        </w:p>
        <w:p w:rsidR="00005A83" w:rsidRPr="00005A83" w:rsidRDefault="00005A83" w:rsidP="00005A83">
          <w:pPr>
            <w:tabs>
              <w:tab w:val="left" w:pos="3705"/>
            </w:tabs>
            <w:rPr>
              <w:rFonts w:ascii="Times New Roman" w:hAnsi="Times New Roman" w:cs="Times New Roman"/>
              <w:sz w:val="28"/>
              <w:szCs w:val="28"/>
            </w:rPr>
          </w:pPr>
          <w:r w:rsidRPr="00005A83">
            <w:rPr>
              <w:rFonts w:ascii="Times New Roman" w:hAnsi="Times New Roman" w:cs="Times New Roman"/>
              <w:bCs/>
              <w:sz w:val="28"/>
              <w:szCs w:val="28"/>
            </w:rPr>
            <w:fldChar w:fldCharType="end"/>
          </w:r>
          <w:r w:rsidRPr="00005A83">
            <w:rPr>
              <w:rFonts w:ascii="Times New Roman" w:hAnsi="Times New Roman" w:cs="Times New Roman"/>
              <w:bCs/>
              <w:sz w:val="28"/>
              <w:szCs w:val="28"/>
            </w:rPr>
            <w:tab/>
          </w:r>
        </w:p>
      </w:sdtContent>
    </w:sdt>
    <w:p w:rsidR="001B5543" w:rsidRDefault="001B5543">
      <w:pPr>
        <w:rPr>
          <w:rFonts w:ascii="Times New Roman" w:hAnsi="Times New Roman" w:cs="Times New Roman"/>
          <w:sz w:val="28"/>
          <w:szCs w:val="28"/>
        </w:rPr>
      </w:pPr>
      <w:r>
        <w:rPr>
          <w:rFonts w:ascii="Times New Roman" w:hAnsi="Times New Roman" w:cs="Times New Roman"/>
          <w:sz w:val="28"/>
          <w:szCs w:val="28"/>
        </w:rPr>
        <w:br w:type="page"/>
      </w:r>
    </w:p>
    <w:p w:rsidR="00005A83" w:rsidRPr="00897D9B" w:rsidRDefault="00005A83" w:rsidP="00B46FD4">
      <w:pPr>
        <w:spacing w:after="0" w:line="360" w:lineRule="auto"/>
        <w:ind w:firstLine="709"/>
        <w:jc w:val="center"/>
        <w:outlineLvl w:val="0"/>
        <w:rPr>
          <w:rFonts w:ascii="Times New Roman" w:hAnsi="Times New Roman" w:cs="Times New Roman"/>
          <w:b/>
          <w:sz w:val="32"/>
          <w:szCs w:val="32"/>
        </w:rPr>
      </w:pPr>
      <w:bookmarkStart w:id="0" w:name="_Toc390034405"/>
      <w:bookmarkStart w:id="1" w:name="_Toc483810092"/>
      <w:r>
        <w:rPr>
          <w:rFonts w:ascii="Times New Roman" w:hAnsi="Times New Roman" w:cs="Times New Roman"/>
          <w:b/>
          <w:sz w:val="32"/>
          <w:szCs w:val="32"/>
        </w:rPr>
        <w:lastRenderedPageBreak/>
        <w:t>Введение</w:t>
      </w:r>
      <w:bookmarkEnd w:id="0"/>
      <w:bookmarkEnd w:id="1"/>
    </w:p>
    <w:p w:rsidR="00B46FD4" w:rsidRPr="00897D9B" w:rsidRDefault="00B46FD4" w:rsidP="00005A83">
      <w:pPr>
        <w:spacing w:after="0" w:line="360" w:lineRule="auto"/>
        <w:ind w:firstLine="709"/>
        <w:jc w:val="both"/>
        <w:outlineLvl w:val="0"/>
        <w:rPr>
          <w:rFonts w:ascii="Times New Roman" w:hAnsi="Times New Roman" w:cs="Times New Roman"/>
          <w:b/>
          <w:sz w:val="32"/>
          <w:szCs w:val="32"/>
        </w:rPr>
      </w:pPr>
    </w:p>
    <w:p w:rsidR="00716CF3" w:rsidRDefault="00B46FD4" w:rsidP="00716CF3">
      <w:pPr>
        <w:ind w:firstLine="708"/>
        <w:jc w:val="both"/>
        <w:rPr>
          <w:rFonts w:ascii="Times New Roman" w:hAnsi="Times New Roman" w:cs="Times New Roman"/>
          <w:sz w:val="28"/>
          <w:szCs w:val="28"/>
        </w:rPr>
      </w:pPr>
      <w:r w:rsidRPr="00B46FD4">
        <w:rPr>
          <w:rFonts w:ascii="Times New Roman" w:hAnsi="Times New Roman" w:cs="Times New Roman"/>
          <w:sz w:val="28"/>
          <w:szCs w:val="28"/>
        </w:rPr>
        <w:t>Мы живем в эпоху гл</w:t>
      </w:r>
      <w:r>
        <w:rPr>
          <w:rFonts w:ascii="Times New Roman" w:hAnsi="Times New Roman" w:cs="Times New Roman"/>
          <w:sz w:val="28"/>
          <w:szCs w:val="28"/>
        </w:rPr>
        <w:t>обализации, процесс которой за</w:t>
      </w:r>
      <w:r w:rsidRPr="00B46FD4">
        <w:rPr>
          <w:rFonts w:ascii="Times New Roman" w:hAnsi="Times New Roman" w:cs="Times New Roman"/>
          <w:sz w:val="28"/>
          <w:szCs w:val="28"/>
        </w:rPr>
        <w:t>трагивает буквально все сферы общества. Он не обошел стороной и области образо</w:t>
      </w:r>
      <w:r>
        <w:rPr>
          <w:rFonts w:ascii="Times New Roman" w:hAnsi="Times New Roman" w:cs="Times New Roman"/>
          <w:sz w:val="28"/>
          <w:szCs w:val="28"/>
        </w:rPr>
        <w:t>вательных услуг и научно-иссле</w:t>
      </w:r>
      <w:r w:rsidRPr="00B46FD4">
        <w:rPr>
          <w:rFonts w:ascii="Times New Roman" w:hAnsi="Times New Roman" w:cs="Times New Roman"/>
          <w:sz w:val="28"/>
          <w:szCs w:val="28"/>
        </w:rPr>
        <w:t xml:space="preserve">довательской деятельности. </w:t>
      </w:r>
      <w:proofErr w:type="spellStart"/>
      <w:r w:rsidRPr="00B46FD4">
        <w:rPr>
          <w:rFonts w:ascii="Times New Roman" w:hAnsi="Times New Roman" w:cs="Times New Roman"/>
          <w:sz w:val="28"/>
          <w:szCs w:val="28"/>
        </w:rPr>
        <w:t>Мегаконкуренция</w:t>
      </w:r>
      <w:proofErr w:type="spellEnd"/>
      <w:r w:rsidRPr="00B46FD4">
        <w:rPr>
          <w:rFonts w:ascii="Times New Roman" w:hAnsi="Times New Roman" w:cs="Times New Roman"/>
          <w:sz w:val="28"/>
          <w:szCs w:val="28"/>
        </w:rPr>
        <w:t xml:space="preserve"> как одна из характерных черт процесс</w:t>
      </w:r>
      <w:r>
        <w:rPr>
          <w:rFonts w:ascii="Times New Roman" w:hAnsi="Times New Roman" w:cs="Times New Roman"/>
          <w:sz w:val="28"/>
          <w:szCs w:val="28"/>
        </w:rPr>
        <w:t>а глобализации становится акту</w:t>
      </w:r>
      <w:r w:rsidRPr="00B46FD4">
        <w:rPr>
          <w:rFonts w:ascii="Times New Roman" w:hAnsi="Times New Roman" w:cs="Times New Roman"/>
          <w:sz w:val="28"/>
          <w:szCs w:val="28"/>
        </w:rPr>
        <w:t>альным вызовом для ведущих университетов мира, которые вступают в жесткую кон</w:t>
      </w:r>
      <w:r>
        <w:rPr>
          <w:rFonts w:ascii="Times New Roman" w:hAnsi="Times New Roman" w:cs="Times New Roman"/>
          <w:sz w:val="28"/>
          <w:szCs w:val="28"/>
        </w:rPr>
        <w:t xml:space="preserve">курентную борьбу. Театром </w:t>
      </w:r>
      <w:proofErr w:type="spellStart"/>
      <w:r>
        <w:rPr>
          <w:rFonts w:ascii="Times New Roman" w:hAnsi="Times New Roman" w:cs="Times New Roman"/>
          <w:sz w:val="28"/>
          <w:szCs w:val="28"/>
        </w:rPr>
        <w:t>репу</w:t>
      </w:r>
      <w:r w:rsidRPr="00B46FD4">
        <w:rPr>
          <w:rFonts w:ascii="Times New Roman" w:hAnsi="Times New Roman" w:cs="Times New Roman"/>
          <w:sz w:val="28"/>
          <w:szCs w:val="28"/>
        </w:rPr>
        <w:t>тационных</w:t>
      </w:r>
      <w:proofErr w:type="spellEnd"/>
      <w:r w:rsidRPr="00B46FD4">
        <w:rPr>
          <w:rFonts w:ascii="Times New Roman" w:hAnsi="Times New Roman" w:cs="Times New Roman"/>
          <w:sz w:val="28"/>
          <w:szCs w:val="28"/>
        </w:rPr>
        <w:t xml:space="preserve"> баталий выступают </w:t>
      </w:r>
      <w:proofErr w:type="spellStart"/>
      <w:r w:rsidRPr="00B46FD4">
        <w:rPr>
          <w:rFonts w:ascii="Times New Roman" w:hAnsi="Times New Roman" w:cs="Times New Roman"/>
          <w:sz w:val="28"/>
          <w:szCs w:val="28"/>
        </w:rPr>
        <w:t>международно</w:t>
      </w:r>
      <w:proofErr w:type="spellEnd"/>
      <w:r w:rsidRPr="00B46FD4">
        <w:rPr>
          <w:rFonts w:ascii="Times New Roman" w:hAnsi="Times New Roman" w:cs="Times New Roman"/>
          <w:sz w:val="28"/>
          <w:szCs w:val="28"/>
        </w:rPr>
        <w:t xml:space="preserve"> признанные рейтинги ведущих мировых научно-образов</w:t>
      </w:r>
      <w:r>
        <w:rPr>
          <w:rFonts w:ascii="Times New Roman" w:hAnsi="Times New Roman" w:cs="Times New Roman"/>
          <w:sz w:val="28"/>
          <w:szCs w:val="28"/>
        </w:rPr>
        <w:t>ательных цен</w:t>
      </w:r>
      <w:r w:rsidRPr="00B46FD4">
        <w:rPr>
          <w:rFonts w:ascii="Times New Roman" w:hAnsi="Times New Roman" w:cs="Times New Roman"/>
          <w:sz w:val="28"/>
          <w:szCs w:val="28"/>
        </w:rPr>
        <w:t>тров. Место в международных рейтингах стало основным конкурентным преимущес</w:t>
      </w:r>
      <w:r w:rsidR="00716CF3">
        <w:rPr>
          <w:rFonts w:ascii="Times New Roman" w:hAnsi="Times New Roman" w:cs="Times New Roman"/>
          <w:sz w:val="28"/>
          <w:szCs w:val="28"/>
        </w:rPr>
        <w:t>твом университетов и своеобраз</w:t>
      </w:r>
      <w:r w:rsidRPr="00B46FD4">
        <w:rPr>
          <w:rFonts w:ascii="Times New Roman" w:hAnsi="Times New Roman" w:cs="Times New Roman"/>
          <w:sz w:val="28"/>
          <w:szCs w:val="28"/>
        </w:rPr>
        <w:t xml:space="preserve">ным знаком качества. </w:t>
      </w:r>
    </w:p>
    <w:p w:rsidR="00716CF3" w:rsidRDefault="00B46FD4" w:rsidP="00D27833">
      <w:pPr>
        <w:ind w:firstLine="708"/>
        <w:jc w:val="both"/>
        <w:rPr>
          <w:rFonts w:ascii="Times New Roman" w:hAnsi="Times New Roman" w:cs="Times New Roman"/>
          <w:sz w:val="28"/>
          <w:szCs w:val="28"/>
        </w:rPr>
      </w:pPr>
      <w:r w:rsidRPr="00B46FD4">
        <w:rPr>
          <w:rFonts w:ascii="Times New Roman" w:hAnsi="Times New Roman" w:cs="Times New Roman"/>
          <w:sz w:val="28"/>
          <w:szCs w:val="28"/>
        </w:rPr>
        <w:t>Задача получения высокого рейтинга декларируется и ставится на государственном уровне. В «майских указах» 2012 г. президентом В. Путиным была поставлена задача «разработки и утверждения до конца октября 2012 г. плана мероприятий по развитию ведущих университетов, предус</w:t>
      </w:r>
      <w:r w:rsidR="00716CF3">
        <w:rPr>
          <w:rFonts w:ascii="Times New Roman" w:hAnsi="Times New Roman" w:cs="Times New Roman"/>
          <w:sz w:val="28"/>
          <w:szCs w:val="28"/>
        </w:rPr>
        <w:t>матривающих повышение их конку</w:t>
      </w:r>
      <w:r w:rsidRPr="00B46FD4">
        <w:rPr>
          <w:rFonts w:ascii="Times New Roman" w:hAnsi="Times New Roman" w:cs="Times New Roman"/>
          <w:sz w:val="28"/>
          <w:szCs w:val="28"/>
        </w:rPr>
        <w:t>рентоспособности среди</w:t>
      </w:r>
      <w:r w:rsidR="00716CF3">
        <w:rPr>
          <w:rFonts w:ascii="Times New Roman" w:hAnsi="Times New Roman" w:cs="Times New Roman"/>
          <w:sz w:val="28"/>
          <w:szCs w:val="28"/>
        </w:rPr>
        <w:t xml:space="preserve"> ведущих мировых научно-образо</w:t>
      </w:r>
      <w:r w:rsidRPr="00B46FD4">
        <w:rPr>
          <w:rFonts w:ascii="Times New Roman" w:hAnsi="Times New Roman" w:cs="Times New Roman"/>
          <w:sz w:val="28"/>
          <w:szCs w:val="28"/>
        </w:rPr>
        <w:t>вательных цент</w:t>
      </w:r>
      <w:r w:rsidR="00716CF3">
        <w:rPr>
          <w:rFonts w:ascii="Times New Roman" w:hAnsi="Times New Roman" w:cs="Times New Roman"/>
          <w:sz w:val="28"/>
          <w:szCs w:val="28"/>
        </w:rPr>
        <w:t>ров»</w:t>
      </w:r>
      <w:r w:rsidRPr="00B46FD4">
        <w:rPr>
          <w:rFonts w:ascii="Times New Roman" w:hAnsi="Times New Roman" w:cs="Times New Roman"/>
          <w:sz w:val="28"/>
          <w:szCs w:val="28"/>
        </w:rPr>
        <w:t>. К</w:t>
      </w:r>
      <w:r w:rsidR="00716CF3">
        <w:rPr>
          <w:rFonts w:ascii="Times New Roman" w:hAnsi="Times New Roman" w:cs="Times New Roman"/>
          <w:sz w:val="28"/>
          <w:szCs w:val="28"/>
        </w:rPr>
        <w:t>онтрольным ориентиром государс</w:t>
      </w:r>
      <w:r w:rsidRPr="00B46FD4">
        <w:rPr>
          <w:rFonts w:ascii="Times New Roman" w:hAnsi="Times New Roman" w:cs="Times New Roman"/>
          <w:sz w:val="28"/>
          <w:szCs w:val="28"/>
        </w:rPr>
        <w:t xml:space="preserve">твенной политики в области </w:t>
      </w:r>
      <w:proofErr w:type="spellStart"/>
      <w:r w:rsidRPr="00B46FD4">
        <w:rPr>
          <w:rFonts w:ascii="Times New Roman" w:hAnsi="Times New Roman" w:cs="Times New Roman"/>
          <w:sz w:val="28"/>
          <w:szCs w:val="28"/>
        </w:rPr>
        <w:t>рейтингования</w:t>
      </w:r>
      <w:proofErr w:type="spellEnd"/>
      <w:r w:rsidRPr="00B46FD4">
        <w:rPr>
          <w:rFonts w:ascii="Times New Roman" w:hAnsi="Times New Roman" w:cs="Times New Roman"/>
          <w:sz w:val="28"/>
          <w:szCs w:val="28"/>
        </w:rPr>
        <w:t xml:space="preserve"> образования и науки является необходимость вхождения к 2020 году не менее пяти российских уни</w:t>
      </w:r>
      <w:r w:rsidR="00716CF3">
        <w:rPr>
          <w:rFonts w:ascii="Times New Roman" w:hAnsi="Times New Roman" w:cs="Times New Roman"/>
          <w:sz w:val="28"/>
          <w:szCs w:val="28"/>
        </w:rPr>
        <w:t>верситетов в первую сотню веду</w:t>
      </w:r>
      <w:r w:rsidRPr="00B46FD4">
        <w:rPr>
          <w:rFonts w:ascii="Times New Roman" w:hAnsi="Times New Roman" w:cs="Times New Roman"/>
          <w:sz w:val="28"/>
          <w:szCs w:val="28"/>
        </w:rPr>
        <w:t>щих мировых университетов согласно мировому рейтингу.</w:t>
      </w:r>
    </w:p>
    <w:p w:rsidR="00716CF3" w:rsidRDefault="00B46FD4" w:rsidP="00716CF3">
      <w:pPr>
        <w:ind w:firstLine="708"/>
        <w:jc w:val="both"/>
        <w:rPr>
          <w:rFonts w:ascii="Times New Roman" w:hAnsi="Times New Roman" w:cs="Times New Roman"/>
          <w:sz w:val="28"/>
          <w:szCs w:val="28"/>
        </w:rPr>
      </w:pPr>
      <w:r w:rsidRPr="00B46FD4">
        <w:rPr>
          <w:rFonts w:ascii="Times New Roman" w:hAnsi="Times New Roman" w:cs="Times New Roman"/>
          <w:sz w:val="28"/>
          <w:szCs w:val="28"/>
        </w:rPr>
        <w:t>Работа по исполнению</w:t>
      </w:r>
      <w:r w:rsidR="00716CF3">
        <w:rPr>
          <w:rFonts w:ascii="Times New Roman" w:hAnsi="Times New Roman" w:cs="Times New Roman"/>
          <w:sz w:val="28"/>
          <w:szCs w:val="28"/>
        </w:rPr>
        <w:t xml:space="preserve"> этой и других поставленных за</w:t>
      </w:r>
      <w:r w:rsidRPr="00B46FD4">
        <w:rPr>
          <w:rFonts w:ascii="Times New Roman" w:hAnsi="Times New Roman" w:cs="Times New Roman"/>
          <w:sz w:val="28"/>
          <w:szCs w:val="28"/>
        </w:rPr>
        <w:t>дач ведется Министерством образ</w:t>
      </w:r>
      <w:r w:rsidR="00716CF3">
        <w:rPr>
          <w:rFonts w:ascii="Times New Roman" w:hAnsi="Times New Roman" w:cs="Times New Roman"/>
          <w:sz w:val="28"/>
          <w:szCs w:val="28"/>
        </w:rPr>
        <w:t>ования в рамках проекта «5-100»</w:t>
      </w:r>
      <w:r w:rsidRPr="00B46FD4">
        <w:rPr>
          <w:rFonts w:ascii="Times New Roman" w:hAnsi="Times New Roman" w:cs="Times New Roman"/>
          <w:sz w:val="28"/>
          <w:szCs w:val="28"/>
        </w:rPr>
        <w:t>. Проект ориентирован на достижение показателей, удовлетворяющих критер</w:t>
      </w:r>
      <w:r w:rsidR="00716CF3">
        <w:rPr>
          <w:rFonts w:ascii="Times New Roman" w:hAnsi="Times New Roman" w:cs="Times New Roman"/>
          <w:sz w:val="28"/>
          <w:szCs w:val="28"/>
        </w:rPr>
        <w:t>иям трех международных глобальных рейтингов</w:t>
      </w:r>
      <w:r w:rsidRPr="00B46FD4">
        <w:rPr>
          <w:rFonts w:ascii="Times New Roman" w:hAnsi="Times New Roman" w:cs="Times New Roman"/>
          <w:sz w:val="28"/>
          <w:szCs w:val="28"/>
        </w:rPr>
        <w:t>:</w:t>
      </w:r>
    </w:p>
    <w:p w:rsidR="00716CF3" w:rsidRPr="00716CF3" w:rsidRDefault="00B46FD4" w:rsidP="00716CF3">
      <w:pPr>
        <w:pStyle w:val="a5"/>
        <w:numPr>
          <w:ilvl w:val="0"/>
          <w:numId w:val="2"/>
        </w:numPr>
        <w:jc w:val="both"/>
        <w:rPr>
          <w:rFonts w:ascii="Times New Roman" w:hAnsi="Times New Roman" w:cs="Times New Roman"/>
          <w:sz w:val="28"/>
          <w:szCs w:val="28"/>
          <w:lang w:val="en-US"/>
        </w:rPr>
      </w:pPr>
      <w:r w:rsidRPr="00716CF3">
        <w:rPr>
          <w:rFonts w:ascii="Times New Roman" w:hAnsi="Times New Roman" w:cs="Times New Roman"/>
          <w:sz w:val="28"/>
          <w:szCs w:val="28"/>
          <w:lang w:val="en-US"/>
        </w:rPr>
        <w:t xml:space="preserve">The Times Higher Education World University Rankings (THE); </w:t>
      </w:r>
    </w:p>
    <w:p w:rsidR="00716CF3" w:rsidRPr="00716CF3" w:rsidRDefault="00B46FD4" w:rsidP="00716CF3">
      <w:pPr>
        <w:pStyle w:val="a5"/>
        <w:numPr>
          <w:ilvl w:val="0"/>
          <w:numId w:val="2"/>
        </w:numPr>
        <w:jc w:val="both"/>
        <w:rPr>
          <w:rFonts w:ascii="Times New Roman" w:hAnsi="Times New Roman" w:cs="Times New Roman"/>
          <w:sz w:val="28"/>
          <w:szCs w:val="28"/>
          <w:lang w:val="en-US"/>
        </w:rPr>
      </w:pPr>
      <w:r w:rsidRPr="00716CF3">
        <w:rPr>
          <w:rFonts w:ascii="Times New Roman" w:hAnsi="Times New Roman" w:cs="Times New Roman"/>
          <w:sz w:val="28"/>
          <w:szCs w:val="28"/>
          <w:lang w:val="en-US"/>
        </w:rPr>
        <w:t xml:space="preserve">Academic Ranking of World Universities (ARWU); </w:t>
      </w:r>
    </w:p>
    <w:p w:rsidR="00716CF3" w:rsidRPr="00716CF3" w:rsidRDefault="00B46FD4" w:rsidP="00716CF3">
      <w:pPr>
        <w:pStyle w:val="a5"/>
        <w:numPr>
          <w:ilvl w:val="0"/>
          <w:numId w:val="2"/>
        </w:numPr>
        <w:jc w:val="both"/>
        <w:rPr>
          <w:rFonts w:ascii="Times New Roman" w:hAnsi="Times New Roman" w:cs="Times New Roman"/>
          <w:sz w:val="28"/>
          <w:szCs w:val="28"/>
          <w:lang w:val="en-US"/>
        </w:rPr>
      </w:pPr>
      <w:proofErr w:type="spellStart"/>
      <w:r w:rsidRPr="00716CF3">
        <w:rPr>
          <w:rFonts w:ascii="Times New Roman" w:hAnsi="Times New Roman" w:cs="Times New Roman"/>
          <w:sz w:val="28"/>
          <w:szCs w:val="28"/>
          <w:lang w:val="en-US"/>
        </w:rPr>
        <w:t>Quacquarelli</w:t>
      </w:r>
      <w:proofErr w:type="spellEnd"/>
      <w:r w:rsidRPr="00716CF3">
        <w:rPr>
          <w:rFonts w:ascii="Times New Roman" w:hAnsi="Times New Roman" w:cs="Times New Roman"/>
          <w:sz w:val="28"/>
          <w:szCs w:val="28"/>
          <w:lang w:val="en-US"/>
        </w:rPr>
        <w:t xml:space="preserve"> Symonds World University Rankings (QS).</w:t>
      </w:r>
    </w:p>
    <w:p w:rsidR="009E6A08" w:rsidRPr="009E6A08" w:rsidRDefault="009E6A08" w:rsidP="007154D7">
      <w:pPr>
        <w:ind w:firstLine="708"/>
        <w:jc w:val="both"/>
        <w:rPr>
          <w:rFonts w:ascii="Times New Roman" w:hAnsi="Times New Roman" w:cs="Times New Roman"/>
          <w:sz w:val="28"/>
          <w:szCs w:val="28"/>
        </w:rPr>
      </w:pPr>
      <w:r w:rsidRPr="009E6A08">
        <w:rPr>
          <w:rFonts w:ascii="Times New Roman" w:hAnsi="Times New Roman" w:cs="Times New Roman"/>
          <w:sz w:val="28"/>
          <w:szCs w:val="28"/>
        </w:rPr>
        <w:t>К сожален</w:t>
      </w:r>
      <w:r>
        <w:rPr>
          <w:rFonts w:ascii="Times New Roman" w:hAnsi="Times New Roman" w:cs="Times New Roman"/>
          <w:sz w:val="28"/>
          <w:szCs w:val="28"/>
        </w:rPr>
        <w:t>ию, присутствие российской выс</w:t>
      </w:r>
      <w:r w:rsidRPr="009E6A08">
        <w:rPr>
          <w:rFonts w:ascii="Times New Roman" w:hAnsi="Times New Roman" w:cs="Times New Roman"/>
          <w:sz w:val="28"/>
          <w:szCs w:val="28"/>
        </w:rPr>
        <w:t>шей шко</w:t>
      </w:r>
      <w:r>
        <w:rPr>
          <w:rFonts w:ascii="Times New Roman" w:hAnsi="Times New Roman" w:cs="Times New Roman"/>
          <w:sz w:val="28"/>
          <w:szCs w:val="28"/>
        </w:rPr>
        <w:t>лы в признанных мировых рейтин</w:t>
      </w:r>
      <w:r w:rsidRPr="009E6A08">
        <w:rPr>
          <w:rFonts w:ascii="Times New Roman" w:hAnsi="Times New Roman" w:cs="Times New Roman"/>
          <w:sz w:val="28"/>
          <w:szCs w:val="28"/>
        </w:rPr>
        <w:t xml:space="preserve">гах пока очень скромно. В течение последних 10 лет лишь один российский университет – МГУ им. </w:t>
      </w:r>
      <w:r>
        <w:rPr>
          <w:rFonts w:ascii="Times New Roman" w:hAnsi="Times New Roman" w:cs="Times New Roman"/>
          <w:sz w:val="28"/>
          <w:szCs w:val="28"/>
        </w:rPr>
        <w:t xml:space="preserve">М.В. Ломоносова – </w:t>
      </w:r>
      <w:r w:rsidRPr="009E6A08">
        <w:rPr>
          <w:rFonts w:ascii="Times New Roman" w:hAnsi="Times New Roman" w:cs="Times New Roman"/>
          <w:sz w:val="28"/>
          <w:szCs w:val="28"/>
        </w:rPr>
        <w:t xml:space="preserve"> </w:t>
      </w:r>
      <w:r>
        <w:rPr>
          <w:rFonts w:ascii="Times New Roman" w:hAnsi="Times New Roman" w:cs="Times New Roman"/>
          <w:sz w:val="28"/>
          <w:szCs w:val="28"/>
        </w:rPr>
        <w:t>стабильно занимает пози</w:t>
      </w:r>
      <w:r w:rsidRPr="009E6A08">
        <w:rPr>
          <w:rFonts w:ascii="Times New Roman" w:hAnsi="Times New Roman" w:cs="Times New Roman"/>
          <w:sz w:val="28"/>
          <w:szCs w:val="28"/>
        </w:rPr>
        <w:t>ции в пределах 100–300 лучших мировых университетов</w:t>
      </w:r>
    </w:p>
    <w:p w:rsidR="009E6A08" w:rsidRPr="00E518D9" w:rsidRDefault="00716CF3" w:rsidP="007154D7">
      <w:pPr>
        <w:ind w:firstLine="708"/>
        <w:jc w:val="both"/>
        <w:rPr>
          <w:rFonts w:ascii="Times New Roman" w:hAnsi="Times New Roman" w:cs="Times New Roman"/>
          <w:sz w:val="28"/>
          <w:szCs w:val="28"/>
        </w:rPr>
      </w:pPr>
      <w:r>
        <w:rPr>
          <w:rFonts w:ascii="Times New Roman" w:hAnsi="Times New Roman" w:cs="Times New Roman"/>
          <w:sz w:val="28"/>
          <w:szCs w:val="28"/>
        </w:rPr>
        <w:t>КФУ</w:t>
      </w:r>
      <w:r w:rsidR="009E6A08">
        <w:rPr>
          <w:rFonts w:ascii="Times New Roman" w:hAnsi="Times New Roman" w:cs="Times New Roman"/>
          <w:sz w:val="28"/>
          <w:szCs w:val="28"/>
        </w:rPr>
        <w:t xml:space="preserve"> также</w:t>
      </w:r>
      <w:r>
        <w:rPr>
          <w:rFonts w:ascii="Times New Roman" w:hAnsi="Times New Roman" w:cs="Times New Roman"/>
          <w:sz w:val="28"/>
          <w:szCs w:val="28"/>
        </w:rPr>
        <w:t xml:space="preserve"> является одним из участников </w:t>
      </w:r>
      <w:r w:rsidR="00897D9B">
        <w:rPr>
          <w:rFonts w:ascii="Times New Roman" w:hAnsi="Times New Roman" w:cs="Times New Roman"/>
          <w:sz w:val="28"/>
          <w:szCs w:val="28"/>
        </w:rPr>
        <w:t xml:space="preserve">проекта «5-100». На сегодняшний день позиции КФУ совершенно не соответствуют тем высоким </w:t>
      </w:r>
      <w:r w:rsidR="00897D9B">
        <w:rPr>
          <w:rFonts w:ascii="Times New Roman" w:hAnsi="Times New Roman" w:cs="Times New Roman"/>
          <w:sz w:val="28"/>
          <w:szCs w:val="28"/>
        </w:rPr>
        <w:lastRenderedPageBreak/>
        <w:t xml:space="preserve">ожиданиям, которые предполагает данный проект. По итогам рейтинга </w:t>
      </w:r>
      <w:r w:rsidR="00897D9B">
        <w:rPr>
          <w:rFonts w:ascii="Times New Roman" w:hAnsi="Times New Roman" w:cs="Times New Roman"/>
          <w:sz w:val="28"/>
          <w:szCs w:val="28"/>
          <w:lang w:val="en-US"/>
        </w:rPr>
        <w:t>QS</w:t>
      </w:r>
      <w:r w:rsidR="00897D9B">
        <w:rPr>
          <w:rFonts w:ascii="Times New Roman" w:hAnsi="Times New Roman" w:cs="Times New Roman"/>
          <w:sz w:val="28"/>
          <w:szCs w:val="28"/>
        </w:rPr>
        <w:t>-</w:t>
      </w:r>
      <w:r w:rsidR="009E6A08">
        <w:rPr>
          <w:rFonts w:ascii="Times New Roman" w:hAnsi="Times New Roman" w:cs="Times New Roman"/>
          <w:sz w:val="28"/>
          <w:szCs w:val="28"/>
        </w:rPr>
        <w:t>2016/</w:t>
      </w:r>
      <w:r w:rsidR="00897D9B" w:rsidRPr="00897D9B">
        <w:rPr>
          <w:rFonts w:ascii="Times New Roman" w:hAnsi="Times New Roman" w:cs="Times New Roman"/>
          <w:sz w:val="28"/>
          <w:szCs w:val="28"/>
        </w:rPr>
        <w:t xml:space="preserve">17  </w:t>
      </w:r>
      <w:r w:rsidR="00897D9B">
        <w:rPr>
          <w:rFonts w:ascii="Times New Roman" w:hAnsi="Times New Roman" w:cs="Times New Roman"/>
          <w:sz w:val="28"/>
          <w:szCs w:val="28"/>
        </w:rPr>
        <w:t>«</w:t>
      </w:r>
      <w:proofErr w:type="gramStart"/>
      <w:r w:rsidR="00897D9B">
        <w:rPr>
          <w:rFonts w:ascii="Times New Roman" w:hAnsi="Times New Roman" w:cs="Times New Roman"/>
          <w:sz w:val="28"/>
          <w:szCs w:val="28"/>
        </w:rPr>
        <w:t>Казанский</w:t>
      </w:r>
      <w:proofErr w:type="gramEnd"/>
      <w:r w:rsidR="00897D9B">
        <w:rPr>
          <w:rFonts w:ascii="Times New Roman" w:hAnsi="Times New Roman" w:cs="Times New Roman"/>
          <w:sz w:val="28"/>
          <w:szCs w:val="28"/>
        </w:rPr>
        <w:t xml:space="preserve"> Федеральный» занял</w:t>
      </w:r>
      <w:r w:rsidR="009E6A08">
        <w:rPr>
          <w:rFonts w:ascii="Times New Roman" w:hAnsi="Times New Roman" w:cs="Times New Roman"/>
          <w:sz w:val="28"/>
          <w:szCs w:val="28"/>
        </w:rPr>
        <w:t xml:space="preserve"> позицию в группе</w:t>
      </w:r>
      <w:r w:rsidR="00897D9B">
        <w:rPr>
          <w:rFonts w:ascii="Times New Roman" w:hAnsi="Times New Roman" w:cs="Times New Roman"/>
          <w:sz w:val="28"/>
          <w:szCs w:val="28"/>
        </w:rPr>
        <w:t xml:space="preserve"> 401-500</w:t>
      </w:r>
      <w:r w:rsidR="009E6A08">
        <w:rPr>
          <w:rFonts w:ascii="Times New Roman" w:hAnsi="Times New Roman" w:cs="Times New Roman"/>
          <w:sz w:val="28"/>
          <w:szCs w:val="28"/>
        </w:rPr>
        <w:t xml:space="preserve"> мест. В рейтинге </w:t>
      </w:r>
      <w:r w:rsidR="009E6A08">
        <w:rPr>
          <w:rFonts w:ascii="Times New Roman" w:hAnsi="Times New Roman" w:cs="Times New Roman"/>
          <w:sz w:val="28"/>
          <w:szCs w:val="28"/>
          <w:lang w:val="en-US"/>
        </w:rPr>
        <w:t>THE</w:t>
      </w:r>
      <w:r w:rsidR="009E6A08" w:rsidRPr="009E6A08">
        <w:rPr>
          <w:rFonts w:ascii="Times New Roman" w:hAnsi="Times New Roman" w:cs="Times New Roman"/>
          <w:sz w:val="28"/>
          <w:szCs w:val="28"/>
        </w:rPr>
        <w:t>-2016/17</w:t>
      </w:r>
      <w:r w:rsidR="009E6A08">
        <w:rPr>
          <w:rFonts w:ascii="Times New Roman" w:hAnsi="Times New Roman" w:cs="Times New Roman"/>
          <w:sz w:val="28"/>
          <w:szCs w:val="28"/>
        </w:rPr>
        <w:t xml:space="preserve"> вовсе находится за пределами </w:t>
      </w:r>
      <w:r w:rsidR="009E6A08">
        <w:rPr>
          <w:rFonts w:ascii="Times New Roman" w:hAnsi="Times New Roman" w:cs="Times New Roman"/>
          <w:sz w:val="28"/>
          <w:szCs w:val="28"/>
          <w:lang w:val="en-US"/>
        </w:rPr>
        <w:t>Top</w:t>
      </w:r>
      <w:r w:rsidR="009E6A08" w:rsidRPr="009E6A08">
        <w:rPr>
          <w:rFonts w:ascii="Times New Roman" w:hAnsi="Times New Roman" w:cs="Times New Roman"/>
          <w:sz w:val="28"/>
          <w:szCs w:val="28"/>
        </w:rPr>
        <w:t>-500</w:t>
      </w:r>
      <w:r w:rsidR="009E6A08">
        <w:rPr>
          <w:rFonts w:ascii="Times New Roman" w:hAnsi="Times New Roman" w:cs="Times New Roman"/>
          <w:sz w:val="28"/>
          <w:szCs w:val="28"/>
        </w:rPr>
        <w:t>. Данные ре</w:t>
      </w:r>
      <w:r w:rsidR="0048474E">
        <w:rPr>
          <w:rFonts w:ascii="Times New Roman" w:hAnsi="Times New Roman" w:cs="Times New Roman"/>
          <w:sz w:val="28"/>
          <w:szCs w:val="28"/>
        </w:rPr>
        <w:t>зультаты не могут не удручать</w:t>
      </w:r>
      <w:r w:rsidR="0048474E" w:rsidRPr="0048474E">
        <w:rPr>
          <w:rFonts w:ascii="Times New Roman" w:hAnsi="Times New Roman" w:cs="Times New Roman"/>
          <w:sz w:val="28"/>
          <w:szCs w:val="28"/>
        </w:rPr>
        <w:t xml:space="preserve">. </w:t>
      </w:r>
      <w:r w:rsidR="0048474E">
        <w:rPr>
          <w:rFonts w:ascii="Times New Roman" w:hAnsi="Times New Roman" w:cs="Times New Roman"/>
          <w:sz w:val="28"/>
          <w:szCs w:val="28"/>
        </w:rPr>
        <w:t>Они заставляют задуматься над причинами столь низких позиций и над тем, что нужно сделать для продвижения. Для выявления причин необходимо</w:t>
      </w:r>
      <w:r w:rsidR="001B024A">
        <w:rPr>
          <w:rFonts w:ascii="Times New Roman" w:hAnsi="Times New Roman" w:cs="Times New Roman"/>
          <w:sz w:val="28"/>
          <w:szCs w:val="28"/>
        </w:rPr>
        <w:t xml:space="preserve"> осуществить сбор показателей рейтингов и их анализ. Поскольку данных много и они обновляются, данную работу выполнять вручную неэффективно и крайне ресурсоемко. </w:t>
      </w:r>
      <w:r w:rsidR="00E518D9" w:rsidRPr="00E518D9">
        <w:rPr>
          <w:rFonts w:ascii="Times New Roman" w:hAnsi="Times New Roman" w:cs="Times New Roman"/>
          <w:sz w:val="28"/>
          <w:szCs w:val="28"/>
        </w:rPr>
        <w:t>Необходимо автоматизировать процессы сбора и анализа данных</w:t>
      </w:r>
      <w:r w:rsidR="00E518D9">
        <w:rPr>
          <w:rFonts w:ascii="Times New Roman" w:hAnsi="Times New Roman" w:cs="Times New Roman"/>
          <w:sz w:val="28"/>
          <w:szCs w:val="28"/>
        </w:rPr>
        <w:t>.</w:t>
      </w:r>
    </w:p>
    <w:p w:rsidR="00E518D9" w:rsidRDefault="009E6A08" w:rsidP="007154D7">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716CF3">
        <w:rPr>
          <w:rFonts w:ascii="Times New Roman" w:hAnsi="Times New Roman" w:cs="Times New Roman"/>
          <w:sz w:val="28"/>
          <w:szCs w:val="28"/>
        </w:rPr>
        <w:t>Цель данной дипломной работы</w:t>
      </w:r>
      <w:r w:rsidR="00E518D9">
        <w:rPr>
          <w:rFonts w:ascii="Times New Roman" w:hAnsi="Times New Roman" w:cs="Times New Roman"/>
          <w:sz w:val="28"/>
          <w:szCs w:val="28"/>
        </w:rPr>
        <w:t xml:space="preserve"> осуществить автоматизированный сбор и дальнейший анализ данных показателей рейтингов, на основе которых определить критерии рейтинга, на которые следует сделать основной упор для продвижения в международных рейтингах.</w:t>
      </w:r>
    </w:p>
    <w:p w:rsidR="00E518D9" w:rsidRDefault="00E518D9">
      <w:pPr>
        <w:rPr>
          <w:rFonts w:ascii="Times New Roman" w:hAnsi="Times New Roman" w:cs="Times New Roman"/>
          <w:sz w:val="28"/>
          <w:szCs w:val="28"/>
        </w:rPr>
      </w:pPr>
      <w:r>
        <w:rPr>
          <w:rFonts w:ascii="Times New Roman" w:hAnsi="Times New Roman" w:cs="Times New Roman"/>
          <w:sz w:val="28"/>
          <w:szCs w:val="28"/>
        </w:rPr>
        <w:br w:type="page"/>
      </w:r>
    </w:p>
    <w:p w:rsidR="002F673D" w:rsidRPr="007712D2" w:rsidRDefault="00E518D9" w:rsidP="007712D2">
      <w:pPr>
        <w:spacing w:after="0" w:line="360" w:lineRule="auto"/>
        <w:ind w:firstLine="709"/>
        <w:jc w:val="center"/>
        <w:outlineLvl w:val="0"/>
        <w:rPr>
          <w:rFonts w:ascii="Times New Roman" w:hAnsi="Times New Roman" w:cs="Times New Roman"/>
          <w:b/>
          <w:sz w:val="32"/>
          <w:szCs w:val="32"/>
          <w:lang w:val="en-US"/>
        </w:rPr>
      </w:pPr>
      <w:r>
        <w:rPr>
          <w:rFonts w:ascii="Times New Roman" w:hAnsi="Times New Roman" w:cs="Times New Roman"/>
          <w:sz w:val="28"/>
          <w:szCs w:val="28"/>
        </w:rPr>
        <w:lastRenderedPageBreak/>
        <w:t xml:space="preserve"> </w:t>
      </w:r>
      <w:bookmarkStart w:id="2" w:name="_Toc483810093"/>
      <w:r>
        <w:rPr>
          <w:rFonts w:ascii="Times New Roman" w:hAnsi="Times New Roman" w:cs="Times New Roman"/>
          <w:b/>
          <w:sz w:val="32"/>
          <w:szCs w:val="32"/>
        </w:rPr>
        <w:t>Основная часть</w:t>
      </w:r>
      <w:bookmarkEnd w:id="2"/>
    </w:p>
    <w:p w:rsidR="00B455D5" w:rsidRPr="002F673D" w:rsidRDefault="002F673D" w:rsidP="00D27833">
      <w:pPr>
        <w:pStyle w:val="2"/>
        <w:numPr>
          <w:ilvl w:val="0"/>
          <w:numId w:val="8"/>
        </w:numPr>
        <w:rPr>
          <w:rFonts w:ascii="Times New Roman" w:hAnsi="Times New Roman" w:cs="Times New Roman"/>
          <w:color w:val="auto"/>
          <w:sz w:val="32"/>
          <w:szCs w:val="32"/>
        </w:rPr>
      </w:pPr>
      <w:bookmarkStart w:id="3" w:name="_Toc483810094"/>
      <w:r>
        <w:rPr>
          <w:rFonts w:ascii="Times New Roman" w:hAnsi="Times New Roman" w:cs="Times New Roman"/>
          <w:color w:val="auto"/>
          <w:sz w:val="32"/>
          <w:szCs w:val="32"/>
        </w:rPr>
        <w:t>Автоматизированный сбор</w:t>
      </w:r>
      <w:r w:rsidR="00B455D5" w:rsidRPr="002F673D">
        <w:rPr>
          <w:rFonts w:ascii="Times New Roman" w:hAnsi="Times New Roman" w:cs="Times New Roman"/>
          <w:color w:val="auto"/>
          <w:sz w:val="32"/>
          <w:szCs w:val="32"/>
        </w:rPr>
        <w:t xml:space="preserve"> данных</w:t>
      </w:r>
      <w:bookmarkEnd w:id="3"/>
    </w:p>
    <w:p w:rsidR="00B455D5" w:rsidRPr="004D1D57" w:rsidRDefault="00B455D5" w:rsidP="002F673D">
      <w:pPr>
        <w:ind w:firstLine="708"/>
        <w:rPr>
          <w:rFonts w:ascii="Times New Roman" w:hAnsi="Times New Roman" w:cs="Times New Roman"/>
          <w:sz w:val="28"/>
          <w:szCs w:val="28"/>
          <w:lang w:val="en-US"/>
        </w:rPr>
      </w:pPr>
    </w:p>
    <w:p w:rsidR="002F673D" w:rsidRDefault="002F673D" w:rsidP="002F673D">
      <w:pPr>
        <w:ind w:firstLine="708"/>
        <w:rPr>
          <w:rFonts w:ascii="Times New Roman" w:hAnsi="Times New Roman" w:cs="Times New Roman"/>
          <w:sz w:val="28"/>
          <w:szCs w:val="28"/>
        </w:rPr>
      </w:pPr>
      <w:proofErr w:type="spellStart"/>
      <w:r>
        <w:rPr>
          <w:rFonts w:ascii="Times New Roman" w:hAnsi="Times New Roman" w:cs="Times New Roman"/>
          <w:sz w:val="28"/>
          <w:szCs w:val="28"/>
        </w:rPr>
        <w:t>ыфвфывыф</w:t>
      </w:r>
      <w:proofErr w:type="spellEnd"/>
    </w:p>
    <w:p w:rsidR="002F673D" w:rsidRDefault="002F673D">
      <w:pPr>
        <w:rPr>
          <w:rFonts w:ascii="Times New Roman" w:hAnsi="Times New Roman" w:cs="Times New Roman"/>
          <w:sz w:val="28"/>
          <w:szCs w:val="28"/>
        </w:rPr>
      </w:pPr>
      <w:r>
        <w:rPr>
          <w:rFonts w:ascii="Times New Roman" w:hAnsi="Times New Roman" w:cs="Times New Roman"/>
          <w:sz w:val="28"/>
          <w:szCs w:val="28"/>
        </w:rPr>
        <w:br w:type="page"/>
      </w:r>
    </w:p>
    <w:p w:rsidR="00D27833" w:rsidRDefault="005E2465" w:rsidP="00D27833">
      <w:pPr>
        <w:pStyle w:val="2"/>
        <w:numPr>
          <w:ilvl w:val="0"/>
          <w:numId w:val="8"/>
        </w:numPr>
        <w:rPr>
          <w:rFonts w:ascii="Times New Roman" w:hAnsi="Times New Roman" w:cs="Times New Roman"/>
          <w:color w:val="auto"/>
          <w:sz w:val="32"/>
          <w:szCs w:val="32"/>
          <w:lang w:val="en-US"/>
        </w:rPr>
      </w:pPr>
      <w:bookmarkStart w:id="4" w:name="_Toc483810095"/>
      <w:bookmarkStart w:id="5" w:name="_GoBack"/>
      <w:bookmarkEnd w:id="5"/>
      <w:r>
        <w:rPr>
          <w:rFonts w:ascii="Times New Roman" w:hAnsi="Times New Roman" w:cs="Times New Roman"/>
          <w:color w:val="auto"/>
          <w:sz w:val="32"/>
          <w:szCs w:val="32"/>
        </w:rPr>
        <w:lastRenderedPageBreak/>
        <w:t>Рассматриваемые</w:t>
      </w:r>
      <w:r w:rsidR="002F673D" w:rsidRPr="00D27833">
        <w:rPr>
          <w:rFonts w:ascii="Times New Roman" w:hAnsi="Times New Roman" w:cs="Times New Roman"/>
          <w:color w:val="auto"/>
          <w:sz w:val="32"/>
          <w:szCs w:val="32"/>
        </w:rPr>
        <w:t xml:space="preserve"> </w:t>
      </w:r>
      <w:r w:rsidR="002F673D">
        <w:rPr>
          <w:rFonts w:ascii="Times New Roman" w:hAnsi="Times New Roman" w:cs="Times New Roman"/>
          <w:color w:val="auto"/>
          <w:sz w:val="32"/>
          <w:szCs w:val="32"/>
        </w:rPr>
        <w:t>рейтинги</w:t>
      </w:r>
      <w:bookmarkEnd w:id="4"/>
    </w:p>
    <w:p w:rsidR="00D27833" w:rsidRPr="007712D2" w:rsidRDefault="005E2465" w:rsidP="007712D2">
      <w:pPr>
        <w:pStyle w:val="3"/>
        <w:rPr>
          <w:rFonts w:ascii="Times New Roman" w:hAnsi="Times New Roman" w:cs="Times New Roman"/>
          <w:color w:val="auto"/>
          <w:sz w:val="28"/>
          <w:szCs w:val="28"/>
          <w:lang w:val="en-US"/>
        </w:rPr>
      </w:pPr>
      <w:bookmarkStart w:id="6" w:name="_Toc483810096"/>
      <w:r w:rsidRPr="007712D2">
        <w:rPr>
          <w:rFonts w:ascii="Times New Roman" w:hAnsi="Times New Roman" w:cs="Times New Roman"/>
          <w:color w:val="auto"/>
          <w:sz w:val="28"/>
          <w:szCs w:val="28"/>
          <w:lang w:val="en-US"/>
        </w:rPr>
        <w:t>2.1. Academic Ranking of World Universities (ARWU)</w:t>
      </w:r>
      <w:bookmarkEnd w:id="6"/>
      <w:r w:rsidR="00D27833" w:rsidRPr="007712D2">
        <w:rPr>
          <w:rFonts w:ascii="Times New Roman" w:hAnsi="Times New Roman" w:cs="Times New Roman"/>
          <w:color w:val="auto"/>
          <w:sz w:val="28"/>
          <w:szCs w:val="28"/>
          <w:lang w:val="en-US"/>
        </w:rPr>
        <w:t xml:space="preserve"> </w:t>
      </w:r>
    </w:p>
    <w:p w:rsidR="00526781" w:rsidRDefault="00D27833" w:rsidP="00D27833">
      <w:pPr>
        <w:ind w:firstLine="708"/>
        <w:jc w:val="both"/>
        <w:rPr>
          <w:rFonts w:ascii="Times New Roman" w:hAnsi="Times New Roman" w:cs="Times New Roman"/>
          <w:sz w:val="28"/>
          <w:szCs w:val="28"/>
        </w:rPr>
      </w:pPr>
      <w:r w:rsidRPr="00D27833">
        <w:rPr>
          <w:rFonts w:ascii="Times New Roman" w:hAnsi="Times New Roman" w:cs="Times New Roman"/>
          <w:sz w:val="28"/>
          <w:szCs w:val="28"/>
        </w:rPr>
        <w:t>В рейтинге ARWU рассматриваются все университеты, в которых есть выпускники-лауреаты или сотр</w:t>
      </w:r>
      <w:r>
        <w:rPr>
          <w:rFonts w:ascii="Times New Roman" w:hAnsi="Times New Roman" w:cs="Times New Roman"/>
          <w:sz w:val="28"/>
          <w:szCs w:val="28"/>
        </w:rPr>
        <w:t>удники-лауреаты Нобелевской или</w:t>
      </w:r>
      <w:r w:rsidRPr="00D27833">
        <w:rPr>
          <w:rFonts w:ascii="Times New Roman" w:hAnsi="Times New Roman" w:cs="Times New Roman"/>
          <w:sz w:val="28"/>
          <w:szCs w:val="28"/>
        </w:rPr>
        <w:t xml:space="preserve"> </w:t>
      </w:r>
      <w:proofErr w:type="spellStart"/>
      <w:r w:rsidRPr="00D27833">
        <w:rPr>
          <w:rFonts w:ascii="Times New Roman" w:hAnsi="Times New Roman" w:cs="Times New Roman"/>
          <w:sz w:val="28"/>
          <w:szCs w:val="28"/>
        </w:rPr>
        <w:t>Филдсовской</w:t>
      </w:r>
      <w:proofErr w:type="spellEnd"/>
      <w:r w:rsidRPr="00D27833">
        <w:rPr>
          <w:rFonts w:ascii="Times New Roman" w:hAnsi="Times New Roman" w:cs="Times New Roman"/>
          <w:sz w:val="28"/>
          <w:szCs w:val="28"/>
        </w:rPr>
        <w:t xml:space="preserve"> премии, высоко ци</w:t>
      </w:r>
      <w:r>
        <w:rPr>
          <w:rFonts w:ascii="Times New Roman" w:hAnsi="Times New Roman" w:cs="Times New Roman"/>
          <w:sz w:val="28"/>
          <w:szCs w:val="28"/>
        </w:rPr>
        <w:t>тируемые исследователи, а также</w:t>
      </w:r>
      <w:r w:rsidRPr="00D27833">
        <w:rPr>
          <w:rFonts w:ascii="Times New Roman" w:hAnsi="Times New Roman" w:cs="Times New Roman"/>
          <w:sz w:val="28"/>
          <w:szCs w:val="28"/>
        </w:rPr>
        <w:t xml:space="preserve"> сотрудники, являющиеся авторами стат</w:t>
      </w:r>
      <w:r>
        <w:rPr>
          <w:rFonts w:ascii="Times New Roman" w:hAnsi="Times New Roman" w:cs="Times New Roman"/>
          <w:sz w:val="28"/>
          <w:szCs w:val="28"/>
        </w:rPr>
        <w:t xml:space="preserve">ей в журналах </w:t>
      </w:r>
      <w:proofErr w:type="spellStart"/>
      <w:r>
        <w:rPr>
          <w:rFonts w:ascii="Times New Roman" w:hAnsi="Times New Roman" w:cs="Times New Roman"/>
          <w:sz w:val="28"/>
          <w:szCs w:val="28"/>
        </w:rPr>
        <w:t>Nature</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Science</w:t>
      </w:r>
      <w:proofErr w:type="spellEnd"/>
      <w:r>
        <w:rPr>
          <w:rFonts w:ascii="Times New Roman" w:hAnsi="Times New Roman" w:cs="Times New Roman"/>
          <w:sz w:val="28"/>
          <w:szCs w:val="28"/>
        </w:rPr>
        <w:t>.</w:t>
      </w:r>
      <w:r w:rsidRPr="00D27833">
        <w:rPr>
          <w:rFonts w:ascii="Times New Roman" w:hAnsi="Times New Roman" w:cs="Times New Roman"/>
          <w:sz w:val="28"/>
          <w:szCs w:val="28"/>
        </w:rPr>
        <w:t xml:space="preserve"> Кроме того, в рейтинг включены уни</w:t>
      </w:r>
      <w:r>
        <w:rPr>
          <w:rFonts w:ascii="Times New Roman" w:hAnsi="Times New Roman" w:cs="Times New Roman"/>
          <w:sz w:val="28"/>
          <w:szCs w:val="28"/>
        </w:rPr>
        <w:t>верситеты, имеющие значительное</w:t>
      </w:r>
      <w:r w:rsidRPr="00D27833">
        <w:rPr>
          <w:rFonts w:ascii="Times New Roman" w:hAnsi="Times New Roman" w:cs="Times New Roman"/>
          <w:sz w:val="28"/>
          <w:szCs w:val="28"/>
        </w:rPr>
        <w:t xml:space="preserve"> количество статей, индексированных в </w:t>
      </w:r>
      <w:proofErr w:type="spellStart"/>
      <w:r>
        <w:rPr>
          <w:rFonts w:ascii="Times New Roman" w:hAnsi="Times New Roman" w:cs="Times New Roman"/>
          <w:sz w:val="28"/>
          <w:szCs w:val="28"/>
        </w:rPr>
        <w:t>Science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Citation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Index-Expanded</w:t>
      </w:r>
      <w:proofErr w:type="spellEnd"/>
      <w:r w:rsidRPr="00D27833">
        <w:rPr>
          <w:rFonts w:ascii="Times New Roman" w:hAnsi="Times New Roman" w:cs="Times New Roman"/>
          <w:sz w:val="28"/>
          <w:szCs w:val="28"/>
        </w:rPr>
        <w:t xml:space="preserve"> (</w:t>
      </w:r>
      <w:r w:rsidRPr="00D27833">
        <w:rPr>
          <w:rFonts w:ascii="Times New Roman" w:hAnsi="Times New Roman" w:cs="Times New Roman"/>
          <w:sz w:val="28"/>
          <w:szCs w:val="28"/>
          <w:lang w:val="en-US"/>
        </w:rPr>
        <w:t>SCIE</w:t>
      </w:r>
      <w:r w:rsidRPr="00D27833">
        <w:rPr>
          <w:rFonts w:ascii="Times New Roman" w:hAnsi="Times New Roman" w:cs="Times New Roman"/>
          <w:sz w:val="28"/>
          <w:szCs w:val="28"/>
        </w:rPr>
        <w:t xml:space="preserve">) и </w:t>
      </w:r>
      <w:r w:rsidRPr="00D27833">
        <w:rPr>
          <w:rFonts w:ascii="Times New Roman" w:hAnsi="Times New Roman" w:cs="Times New Roman"/>
          <w:sz w:val="28"/>
          <w:szCs w:val="28"/>
          <w:lang w:val="en-US"/>
        </w:rPr>
        <w:t>Social</w:t>
      </w:r>
      <w:r w:rsidRPr="00D27833">
        <w:rPr>
          <w:rFonts w:ascii="Times New Roman" w:hAnsi="Times New Roman" w:cs="Times New Roman"/>
          <w:sz w:val="28"/>
          <w:szCs w:val="28"/>
        </w:rPr>
        <w:t xml:space="preserve"> </w:t>
      </w:r>
      <w:r w:rsidRPr="00D27833">
        <w:rPr>
          <w:rFonts w:ascii="Times New Roman" w:hAnsi="Times New Roman" w:cs="Times New Roman"/>
          <w:sz w:val="28"/>
          <w:szCs w:val="28"/>
          <w:lang w:val="en-US"/>
        </w:rPr>
        <w:t>Science</w:t>
      </w:r>
      <w:r w:rsidRPr="00D27833">
        <w:rPr>
          <w:rFonts w:ascii="Times New Roman" w:hAnsi="Times New Roman" w:cs="Times New Roman"/>
          <w:sz w:val="28"/>
          <w:szCs w:val="28"/>
        </w:rPr>
        <w:t xml:space="preserve"> </w:t>
      </w:r>
      <w:proofErr w:type="spellStart"/>
      <w:r w:rsidRPr="00D27833">
        <w:rPr>
          <w:rFonts w:ascii="Times New Roman" w:hAnsi="Times New Roman" w:cs="Times New Roman"/>
          <w:sz w:val="28"/>
          <w:szCs w:val="28"/>
          <w:lang w:val="en-US"/>
        </w:rPr>
        <w:t>Citationcitation</w:t>
      </w:r>
      <w:proofErr w:type="spellEnd"/>
      <w:r w:rsidRPr="00D27833">
        <w:rPr>
          <w:rFonts w:ascii="Times New Roman" w:hAnsi="Times New Roman" w:cs="Times New Roman"/>
          <w:sz w:val="28"/>
          <w:szCs w:val="28"/>
        </w:rPr>
        <w:t xml:space="preserve"> </w:t>
      </w:r>
      <w:r w:rsidRPr="00D27833">
        <w:rPr>
          <w:rFonts w:ascii="Times New Roman" w:hAnsi="Times New Roman" w:cs="Times New Roman"/>
          <w:sz w:val="28"/>
          <w:szCs w:val="28"/>
          <w:lang w:val="en-US"/>
        </w:rPr>
        <w:t>Index</w:t>
      </w:r>
      <w:r w:rsidRPr="00D27833">
        <w:rPr>
          <w:rFonts w:ascii="Times New Roman" w:hAnsi="Times New Roman" w:cs="Times New Roman"/>
          <w:sz w:val="28"/>
          <w:szCs w:val="28"/>
        </w:rPr>
        <w:t xml:space="preserve"> (</w:t>
      </w:r>
      <w:r w:rsidRPr="00D27833">
        <w:rPr>
          <w:rFonts w:ascii="Times New Roman" w:hAnsi="Times New Roman" w:cs="Times New Roman"/>
          <w:sz w:val="28"/>
          <w:szCs w:val="28"/>
          <w:lang w:val="en-US"/>
        </w:rPr>
        <w:t>SSCI</w:t>
      </w:r>
      <w:r>
        <w:rPr>
          <w:rFonts w:ascii="Times New Roman" w:hAnsi="Times New Roman" w:cs="Times New Roman"/>
          <w:sz w:val="28"/>
          <w:szCs w:val="28"/>
        </w:rPr>
        <w:t>).</w:t>
      </w:r>
      <w:r w:rsidRPr="00D27833">
        <w:rPr>
          <w:rFonts w:ascii="Times New Roman" w:hAnsi="Times New Roman" w:cs="Times New Roman"/>
          <w:sz w:val="28"/>
          <w:szCs w:val="28"/>
        </w:rPr>
        <w:t xml:space="preserve"> </w:t>
      </w:r>
    </w:p>
    <w:p w:rsidR="00D27833" w:rsidRPr="00D27833" w:rsidRDefault="00D27833" w:rsidP="00D27833">
      <w:pPr>
        <w:ind w:firstLine="708"/>
        <w:jc w:val="both"/>
        <w:rPr>
          <w:rFonts w:ascii="Times New Roman" w:hAnsi="Times New Roman" w:cs="Times New Roman"/>
          <w:sz w:val="28"/>
          <w:szCs w:val="28"/>
        </w:rPr>
      </w:pPr>
      <w:proofErr w:type="gramStart"/>
      <w:r w:rsidRPr="00D27833">
        <w:rPr>
          <w:rFonts w:ascii="Times New Roman" w:hAnsi="Times New Roman" w:cs="Times New Roman"/>
          <w:sz w:val="28"/>
          <w:szCs w:val="28"/>
        </w:rPr>
        <w:t>В ARWU ранжируется 1200 униве</w:t>
      </w:r>
      <w:r>
        <w:rPr>
          <w:rFonts w:ascii="Times New Roman" w:hAnsi="Times New Roman" w:cs="Times New Roman"/>
          <w:sz w:val="28"/>
          <w:szCs w:val="28"/>
        </w:rPr>
        <w:t>рситетов, 500 лучших из которых</w:t>
      </w:r>
      <w:r w:rsidRPr="00D27833">
        <w:rPr>
          <w:rFonts w:ascii="Times New Roman" w:hAnsi="Times New Roman" w:cs="Times New Roman"/>
          <w:sz w:val="28"/>
          <w:szCs w:val="28"/>
        </w:rPr>
        <w:t xml:space="preserve"> представлены в публикуемой части рейтинга.</w:t>
      </w:r>
      <w:proofErr w:type="gramEnd"/>
    </w:p>
    <w:p w:rsidR="00D27833" w:rsidRPr="00526781" w:rsidRDefault="00D27833" w:rsidP="00526781">
      <w:pPr>
        <w:ind w:firstLine="708"/>
        <w:jc w:val="both"/>
        <w:rPr>
          <w:rFonts w:ascii="Times New Roman" w:hAnsi="Times New Roman" w:cs="Times New Roman"/>
          <w:b/>
          <w:sz w:val="28"/>
          <w:szCs w:val="28"/>
        </w:rPr>
      </w:pPr>
      <w:r w:rsidRPr="00526781">
        <w:rPr>
          <w:rFonts w:ascii="Times New Roman" w:hAnsi="Times New Roman" w:cs="Times New Roman"/>
          <w:b/>
          <w:sz w:val="28"/>
          <w:szCs w:val="28"/>
        </w:rPr>
        <w:t>Критерии рейтинга и их веса</w:t>
      </w:r>
    </w:p>
    <w:p w:rsidR="00526781" w:rsidRDefault="00D27833" w:rsidP="00526781">
      <w:pPr>
        <w:ind w:firstLine="708"/>
        <w:jc w:val="both"/>
        <w:rPr>
          <w:rFonts w:ascii="Times New Roman" w:hAnsi="Times New Roman" w:cs="Times New Roman"/>
          <w:sz w:val="28"/>
          <w:szCs w:val="28"/>
        </w:rPr>
      </w:pPr>
      <w:proofErr w:type="gramStart"/>
      <w:r w:rsidRPr="00D27833">
        <w:rPr>
          <w:rFonts w:ascii="Times New Roman" w:hAnsi="Times New Roman" w:cs="Times New Roman"/>
          <w:sz w:val="28"/>
          <w:szCs w:val="28"/>
        </w:rPr>
        <w:t>При составлении Академическ</w:t>
      </w:r>
      <w:r w:rsidR="00526781">
        <w:rPr>
          <w:rFonts w:ascii="Times New Roman" w:hAnsi="Times New Roman" w:cs="Times New Roman"/>
          <w:sz w:val="28"/>
          <w:szCs w:val="28"/>
        </w:rPr>
        <w:t>ого Рейтинга Университетов Мира</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ARWU используется 6 индикатор</w:t>
      </w:r>
      <w:r w:rsidR="00526781">
        <w:rPr>
          <w:rFonts w:ascii="Times New Roman" w:hAnsi="Times New Roman" w:cs="Times New Roman"/>
          <w:sz w:val="28"/>
          <w:szCs w:val="28"/>
        </w:rPr>
        <w:t>ов: число выпускников-лауреатов</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 xml:space="preserve">Нобелевской или </w:t>
      </w:r>
      <w:proofErr w:type="spellStart"/>
      <w:r w:rsidRPr="00D27833">
        <w:rPr>
          <w:rFonts w:ascii="Times New Roman" w:hAnsi="Times New Roman" w:cs="Times New Roman"/>
          <w:sz w:val="28"/>
          <w:szCs w:val="28"/>
        </w:rPr>
        <w:t>Филдсовской</w:t>
      </w:r>
      <w:proofErr w:type="spellEnd"/>
      <w:r w:rsidRPr="00D27833">
        <w:rPr>
          <w:rFonts w:ascii="Times New Roman" w:hAnsi="Times New Roman" w:cs="Times New Roman"/>
          <w:sz w:val="28"/>
          <w:szCs w:val="28"/>
        </w:rPr>
        <w:t xml:space="preserve"> прем</w:t>
      </w:r>
      <w:r w:rsidR="00526781">
        <w:rPr>
          <w:rFonts w:ascii="Times New Roman" w:hAnsi="Times New Roman" w:cs="Times New Roman"/>
          <w:sz w:val="28"/>
          <w:szCs w:val="28"/>
        </w:rPr>
        <w:t>ии (</w:t>
      </w:r>
      <w:proofErr w:type="spellStart"/>
      <w:r w:rsidR="00526781">
        <w:rPr>
          <w:rFonts w:ascii="Times New Roman" w:hAnsi="Times New Roman" w:cs="Times New Roman"/>
          <w:sz w:val="28"/>
          <w:szCs w:val="28"/>
        </w:rPr>
        <w:t>Alumni</w:t>
      </w:r>
      <w:proofErr w:type="spellEnd"/>
      <w:r w:rsidR="00526781">
        <w:rPr>
          <w:rFonts w:ascii="Times New Roman" w:hAnsi="Times New Roman" w:cs="Times New Roman"/>
          <w:sz w:val="28"/>
          <w:szCs w:val="28"/>
        </w:rPr>
        <w:t>), число сотрудников-</w:t>
      </w:r>
      <w:r w:rsidRPr="00D27833">
        <w:rPr>
          <w:rFonts w:ascii="Times New Roman" w:hAnsi="Times New Roman" w:cs="Times New Roman"/>
          <w:sz w:val="28"/>
          <w:szCs w:val="28"/>
        </w:rPr>
        <w:t xml:space="preserve">лауреатов Нобелевской или </w:t>
      </w:r>
      <w:proofErr w:type="spellStart"/>
      <w:r w:rsidRPr="00D27833">
        <w:rPr>
          <w:rFonts w:ascii="Times New Roman" w:hAnsi="Times New Roman" w:cs="Times New Roman"/>
          <w:sz w:val="28"/>
          <w:szCs w:val="28"/>
        </w:rPr>
        <w:t>Филдсовско</w:t>
      </w:r>
      <w:r w:rsidR="00526781">
        <w:rPr>
          <w:rFonts w:ascii="Times New Roman" w:hAnsi="Times New Roman" w:cs="Times New Roman"/>
          <w:sz w:val="28"/>
          <w:szCs w:val="28"/>
        </w:rPr>
        <w:t>й</w:t>
      </w:r>
      <w:proofErr w:type="spellEnd"/>
      <w:r w:rsidR="00526781">
        <w:rPr>
          <w:rFonts w:ascii="Times New Roman" w:hAnsi="Times New Roman" w:cs="Times New Roman"/>
          <w:sz w:val="28"/>
          <w:szCs w:val="28"/>
        </w:rPr>
        <w:t xml:space="preserve"> премии (</w:t>
      </w:r>
      <w:proofErr w:type="spellStart"/>
      <w:r w:rsidR="00526781">
        <w:rPr>
          <w:rFonts w:ascii="Times New Roman" w:hAnsi="Times New Roman" w:cs="Times New Roman"/>
          <w:sz w:val="28"/>
          <w:szCs w:val="28"/>
        </w:rPr>
        <w:t>Award</w:t>
      </w:r>
      <w:proofErr w:type="spellEnd"/>
      <w:r w:rsidR="00526781">
        <w:rPr>
          <w:rFonts w:ascii="Times New Roman" w:hAnsi="Times New Roman" w:cs="Times New Roman"/>
          <w:sz w:val="28"/>
          <w:szCs w:val="28"/>
        </w:rPr>
        <w:t xml:space="preserve">), число </w:t>
      </w:r>
      <w:proofErr w:type="spellStart"/>
      <w:r w:rsidR="00526781">
        <w:rPr>
          <w:rFonts w:ascii="Times New Roman" w:hAnsi="Times New Roman" w:cs="Times New Roman"/>
          <w:sz w:val="28"/>
          <w:szCs w:val="28"/>
        </w:rPr>
        <w:t>высоко</w:t>
      </w:r>
      <w:r w:rsidRPr="00D27833">
        <w:rPr>
          <w:rFonts w:ascii="Times New Roman" w:hAnsi="Times New Roman" w:cs="Times New Roman"/>
          <w:sz w:val="28"/>
          <w:szCs w:val="28"/>
        </w:rPr>
        <w:t>цитируемых</w:t>
      </w:r>
      <w:proofErr w:type="spellEnd"/>
      <w:r w:rsidRPr="00D27833">
        <w:rPr>
          <w:rFonts w:ascii="Times New Roman" w:hAnsi="Times New Roman" w:cs="Times New Roman"/>
          <w:sz w:val="28"/>
          <w:szCs w:val="28"/>
        </w:rPr>
        <w:t xml:space="preserve"> исследователей (</w:t>
      </w:r>
      <w:proofErr w:type="spellStart"/>
      <w:r w:rsidRPr="00D27833">
        <w:rPr>
          <w:rFonts w:ascii="Times New Roman" w:hAnsi="Times New Roman" w:cs="Times New Roman"/>
          <w:sz w:val="28"/>
          <w:szCs w:val="28"/>
        </w:rPr>
        <w:t>HiCi</w:t>
      </w:r>
      <w:proofErr w:type="spellEnd"/>
      <w:r w:rsidRPr="00D27833">
        <w:rPr>
          <w:rFonts w:ascii="Times New Roman" w:hAnsi="Times New Roman" w:cs="Times New Roman"/>
          <w:sz w:val="28"/>
          <w:szCs w:val="28"/>
        </w:rPr>
        <w:t>),</w:t>
      </w:r>
      <w:r w:rsidR="00526781">
        <w:rPr>
          <w:rFonts w:ascii="Times New Roman" w:hAnsi="Times New Roman" w:cs="Times New Roman"/>
          <w:sz w:val="28"/>
          <w:szCs w:val="28"/>
        </w:rPr>
        <w:t xml:space="preserve"> число статей, опубликованных в</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 xml:space="preserve">журналах </w:t>
      </w:r>
      <w:proofErr w:type="spellStart"/>
      <w:r w:rsidRPr="00D27833">
        <w:rPr>
          <w:rFonts w:ascii="Times New Roman" w:hAnsi="Times New Roman" w:cs="Times New Roman"/>
          <w:sz w:val="28"/>
          <w:szCs w:val="28"/>
        </w:rPr>
        <w:t>Nature</w:t>
      </w:r>
      <w:proofErr w:type="spellEnd"/>
      <w:r w:rsidRPr="00D27833">
        <w:rPr>
          <w:rFonts w:ascii="Times New Roman" w:hAnsi="Times New Roman" w:cs="Times New Roman"/>
          <w:sz w:val="28"/>
          <w:szCs w:val="28"/>
        </w:rPr>
        <w:t xml:space="preserve"> и </w:t>
      </w:r>
      <w:proofErr w:type="spellStart"/>
      <w:r w:rsidRPr="00D27833">
        <w:rPr>
          <w:rFonts w:ascii="Times New Roman" w:hAnsi="Times New Roman" w:cs="Times New Roman"/>
          <w:sz w:val="28"/>
          <w:szCs w:val="28"/>
        </w:rPr>
        <w:t>Science</w:t>
      </w:r>
      <w:proofErr w:type="spellEnd"/>
      <w:r w:rsidRPr="00D27833">
        <w:rPr>
          <w:rFonts w:ascii="Times New Roman" w:hAnsi="Times New Roman" w:cs="Times New Roman"/>
          <w:sz w:val="28"/>
          <w:szCs w:val="28"/>
        </w:rPr>
        <w:t xml:space="preserve"> (N&amp;S), чис</w:t>
      </w:r>
      <w:r w:rsidR="00526781">
        <w:rPr>
          <w:rFonts w:ascii="Times New Roman" w:hAnsi="Times New Roman" w:cs="Times New Roman"/>
          <w:sz w:val="28"/>
          <w:szCs w:val="28"/>
        </w:rPr>
        <w:t>ло статей, проиндексированных в</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lang w:val="en-US"/>
        </w:rPr>
        <w:t>Science</w:t>
      </w:r>
      <w:r w:rsidRPr="00526781">
        <w:rPr>
          <w:rFonts w:ascii="Times New Roman" w:hAnsi="Times New Roman" w:cs="Times New Roman"/>
          <w:sz w:val="28"/>
          <w:szCs w:val="28"/>
        </w:rPr>
        <w:t xml:space="preserve"> </w:t>
      </w:r>
      <w:r w:rsidRPr="00D27833">
        <w:rPr>
          <w:rFonts w:ascii="Times New Roman" w:hAnsi="Times New Roman" w:cs="Times New Roman"/>
          <w:sz w:val="28"/>
          <w:szCs w:val="28"/>
          <w:lang w:val="en-US"/>
        </w:rPr>
        <w:t>Citation</w:t>
      </w:r>
      <w:r w:rsidRPr="00526781">
        <w:rPr>
          <w:rFonts w:ascii="Times New Roman" w:hAnsi="Times New Roman" w:cs="Times New Roman"/>
          <w:sz w:val="28"/>
          <w:szCs w:val="28"/>
        </w:rPr>
        <w:t xml:space="preserve"> </w:t>
      </w:r>
      <w:r w:rsidRPr="00D27833">
        <w:rPr>
          <w:rFonts w:ascii="Times New Roman" w:hAnsi="Times New Roman" w:cs="Times New Roman"/>
          <w:sz w:val="28"/>
          <w:szCs w:val="28"/>
          <w:lang w:val="en-US"/>
        </w:rPr>
        <w:t>Index</w:t>
      </w:r>
      <w:r w:rsidRPr="00526781">
        <w:rPr>
          <w:rFonts w:ascii="Times New Roman" w:hAnsi="Times New Roman" w:cs="Times New Roman"/>
          <w:sz w:val="28"/>
          <w:szCs w:val="28"/>
        </w:rPr>
        <w:t xml:space="preserve"> - </w:t>
      </w:r>
      <w:r w:rsidRPr="00D27833">
        <w:rPr>
          <w:rFonts w:ascii="Times New Roman" w:hAnsi="Times New Roman" w:cs="Times New Roman"/>
          <w:sz w:val="28"/>
          <w:szCs w:val="28"/>
          <w:lang w:val="en-US"/>
        </w:rPr>
        <w:t>Expanded</w:t>
      </w:r>
      <w:r w:rsidRPr="00526781">
        <w:rPr>
          <w:rFonts w:ascii="Times New Roman" w:hAnsi="Times New Roman" w:cs="Times New Roman"/>
          <w:sz w:val="28"/>
          <w:szCs w:val="28"/>
        </w:rPr>
        <w:t xml:space="preserve"> </w:t>
      </w:r>
      <w:r w:rsidRPr="00D27833">
        <w:rPr>
          <w:rFonts w:ascii="Times New Roman" w:hAnsi="Times New Roman" w:cs="Times New Roman"/>
          <w:sz w:val="28"/>
          <w:szCs w:val="28"/>
        </w:rPr>
        <w:t>и</w:t>
      </w:r>
      <w:r w:rsidRPr="00526781">
        <w:rPr>
          <w:rFonts w:ascii="Times New Roman" w:hAnsi="Times New Roman" w:cs="Times New Roman"/>
          <w:sz w:val="28"/>
          <w:szCs w:val="28"/>
        </w:rPr>
        <w:t xml:space="preserve"> </w:t>
      </w:r>
      <w:r w:rsidRPr="00D27833">
        <w:rPr>
          <w:rFonts w:ascii="Times New Roman" w:hAnsi="Times New Roman" w:cs="Times New Roman"/>
          <w:sz w:val="28"/>
          <w:szCs w:val="28"/>
          <w:lang w:val="en-US"/>
        </w:rPr>
        <w:t>Social</w:t>
      </w:r>
      <w:r w:rsidRPr="00526781">
        <w:rPr>
          <w:rFonts w:ascii="Times New Roman" w:hAnsi="Times New Roman" w:cs="Times New Roman"/>
          <w:sz w:val="28"/>
          <w:szCs w:val="28"/>
        </w:rPr>
        <w:t xml:space="preserve"> </w:t>
      </w:r>
      <w:r w:rsidRPr="00D27833">
        <w:rPr>
          <w:rFonts w:ascii="Times New Roman" w:hAnsi="Times New Roman" w:cs="Times New Roman"/>
          <w:sz w:val="28"/>
          <w:szCs w:val="28"/>
          <w:lang w:val="en-US"/>
        </w:rPr>
        <w:t>Sciences</w:t>
      </w:r>
      <w:r w:rsidRPr="00526781">
        <w:rPr>
          <w:rFonts w:ascii="Times New Roman" w:hAnsi="Times New Roman" w:cs="Times New Roman"/>
          <w:sz w:val="28"/>
          <w:szCs w:val="28"/>
        </w:rPr>
        <w:t xml:space="preserve"> </w:t>
      </w:r>
      <w:r w:rsidRPr="00D27833">
        <w:rPr>
          <w:rFonts w:ascii="Times New Roman" w:hAnsi="Times New Roman" w:cs="Times New Roman"/>
          <w:sz w:val="28"/>
          <w:szCs w:val="28"/>
          <w:lang w:val="en-US"/>
        </w:rPr>
        <w:t>Citation</w:t>
      </w:r>
      <w:r w:rsidRPr="00526781">
        <w:rPr>
          <w:rFonts w:ascii="Times New Roman" w:hAnsi="Times New Roman" w:cs="Times New Roman"/>
          <w:sz w:val="28"/>
          <w:szCs w:val="28"/>
        </w:rPr>
        <w:t xml:space="preserve"> </w:t>
      </w:r>
      <w:r w:rsidRPr="00D27833">
        <w:rPr>
          <w:rFonts w:ascii="Times New Roman" w:hAnsi="Times New Roman" w:cs="Times New Roman"/>
          <w:sz w:val="28"/>
          <w:szCs w:val="28"/>
          <w:lang w:val="en-US"/>
        </w:rPr>
        <w:t>Index</w:t>
      </w:r>
      <w:r w:rsidRPr="00526781">
        <w:rPr>
          <w:rFonts w:ascii="Times New Roman" w:hAnsi="Times New Roman" w:cs="Times New Roman"/>
          <w:sz w:val="28"/>
          <w:szCs w:val="28"/>
        </w:rPr>
        <w:t xml:space="preserve"> (</w:t>
      </w:r>
      <w:r w:rsidRPr="00D27833">
        <w:rPr>
          <w:rFonts w:ascii="Times New Roman" w:hAnsi="Times New Roman" w:cs="Times New Roman"/>
          <w:sz w:val="28"/>
          <w:szCs w:val="28"/>
          <w:lang w:val="en-US"/>
        </w:rPr>
        <w:t>PUB</w:t>
      </w:r>
      <w:r w:rsidR="00526781">
        <w:rPr>
          <w:rFonts w:ascii="Times New Roman" w:hAnsi="Times New Roman" w:cs="Times New Roman"/>
          <w:sz w:val="28"/>
          <w:szCs w:val="28"/>
        </w:rPr>
        <w:t>),</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 xml:space="preserve">взвешенный показатель предыдущих </w:t>
      </w:r>
      <w:r w:rsidR="00526781">
        <w:rPr>
          <w:rFonts w:ascii="Times New Roman" w:hAnsi="Times New Roman" w:cs="Times New Roman"/>
          <w:sz w:val="28"/>
          <w:szCs w:val="28"/>
        </w:rPr>
        <w:t>индикаторов в расчёте на одного</w:t>
      </w:r>
      <w:proofErr w:type="gramEnd"/>
      <w:r w:rsidR="00526781" w:rsidRPr="00526781">
        <w:rPr>
          <w:rFonts w:ascii="Times New Roman" w:hAnsi="Times New Roman" w:cs="Times New Roman"/>
          <w:sz w:val="28"/>
          <w:szCs w:val="28"/>
        </w:rPr>
        <w:t xml:space="preserve"> </w:t>
      </w:r>
      <w:r w:rsidR="00526781">
        <w:rPr>
          <w:rFonts w:ascii="Times New Roman" w:hAnsi="Times New Roman" w:cs="Times New Roman"/>
          <w:sz w:val="28"/>
          <w:szCs w:val="28"/>
        </w:rPr>
        <w:t>сотрудника (PCP).</w:t>
      </w:r>
      <w:r w:rsidR="00526781" w:rsidRPr="00526781">
        <w:rPr>
          <w:rFonts w:ascii="Times New Roman" w:hAnsi="Times New Roman" w:cs="Times New Roman"/>
          <w:sz w:val="28"/>
          <w:szCs w:val="28"/>
        </w:rPr>
        <w:t xml:space="preserve"> </w:t>
      </w:r>
    </w:p>
    <w:p w:rsidR="00526781" w:rsidRDefault="00D27833" w:rsidP="00526781">
      <w:pPr>
        <w:ind w:firstLine="708"/>
        <w:jc w:val="both"/>
        <w:rPr>
          <w:rFonts w:ascii="Times New Roman" w:hAnsi="Times New Roman" w:cs="Times New Roman"/>
          <w:sz w:val="28"/>
          <w:szCs w:val="28"/>
        </w:rPr>
      </w:pPr>
      <w:r w:rsidRPr="00D27833">
        <w:rPr>
          <w:rFonts w:ascii="Times New Roman" w:hAnsi="Times New Roman" w:cs="Times New Roman"/>
          <w:sz w:val="28"/>
          <w:szCs w:val="28"/>
        </w:rPr>
        <w:t>Для каждого индикатора унив</w:t>
      </w:r>
      <w:r w:rsidR="00526781">
        <w:rPr>
          <w:rFonts w:ascii="Times New Roman" w:hAnsi="Times New Roman" w:cs="Times New Roman"/>
          <w:sz w:val="28"/>
          <w:szCs w:val="28"/>
        </w:rPr>
        <w:t>ерситету, получившему наивысшую</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оценку, присваивается 100 баллов, а пок</w:t>
      </w:r>
      <w:r w:rsidR="00526781">
        <w:rPr>
          <w:rFonts w:ascii="Times New Roman" w:hAnsi="Times New Roman" w:cs="Times New Roman"/>
          <w:sz w:val="28"/>
          <w:szCs w:val="28"/>
        </w:rPr>
        <w:t>азатели остальных университетов</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рассчитываются как проценты от наивысшег</w:t>
      </w:r>
      <w:r w:rsidR="00526781">
        <w:rPr>
          <w:rFonts w:ascii="Times New Roman" w:hAnsi="Times New Roman" w:cs="Times New Roman"/>
          <w:sz w:val="28"/>
          <w:szCs w:val="28"/>
        </w:rPr>
        <w:t>о балла. Распределение значений</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 xml:space="preserve">для каждого индикатора изучается </w:t>
      </w:r>
      <w:r w:rsidR="00526781">
        <w:rPr>
          <w:rFonts w:ascii="Times New Roman" w:hAnsi="Times New Roman" w:cs="Times New Roman"/>
          <w:sz w:val="28"/>
          <w:szCs w:val="28"/>
        </w:rPr>
        <w:t>на предмет наличия значительных</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искажений (аномалий), после чего,</w:t>
      </w:r>
      <w:r w:rsidR="00526781">
        <w:rPr>
          <w:rFonts w:ascii="Times New Roman" w:hAnsi="Times New Roman" w:cs="Times New Roman"/>
          <w:sz w:val="28"/>
          <w:szCs w:val="28"/>
        </w:rPr>
        <w:t xml:space="preserve"> при необходимости, стандартные</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статистические методы используютс</w:t>
      </w:r>
      <w:r w:rsidR="00526781">
        <w:rPr>
          <w:rFonts w:ascii="Times New Roman" w:hAnsi="Times New Roman" w:cs="Times New Roman"/>
          <w:sz w:val="28"/>
          <w:szCs w:val="28"/>
        </w:rPr>
        <w:t>я для корректировки индикатора.</w:t>
      </w:r>
      <w:r w:rsidR="00526781" w:rsidRPr="00526781">
        <w:rPr>
          <w:rFonts w:ascii="Times New Roman" w:hAnsi="Times New Roman" w:cs="Times New Roman"/>
          <w:sz w:val="28"/>
          <w:szCs w:val="28"/>
        </w:rPr>
        <w:t xml:space="preserve"> </w:t>
      </w:r>
    </w:p>
    <w:p w:rsidR="00D27833" w:rsidRDefault="00D27833" w:rsidP="007712D2">
      <w:pPr>
        <w:ind w:firstLine="708"/>
        <w:jc w:val="both"/>
        <w:rPr>
          <w:rFonts w:ascii="Times New Roman" w:hAnsi="Times New Roman" w:cs="Times New Roman"/>
          <w:sz w:val="28"/>
          <w:szCs w:val="28"/>
        </w:rPr>
      </w:pPr>
      <w:r w:rsidRPr="00D27833">
        <w:rPr>
          <w:rFonts w:ascii="Times New Roman" w:hAnsi="Times New Roman" w:cs="Times New Roman"/>
          <w:sz w:val="28"/>
          <w:szCs w:val="28"/>
        </w:rPr>
        <w:t>Баллы по всем показателям сумми</w:t>
      </w:r>
      <w:r w:rsidR="00526781">
        <w:rPr>
          <w:rFonts w:ascii="Times New Roman" w:hAnsi="Times New Roman" w:cs="Times New Roman"/>
          <w:sz w:val="28"/>
          <w:szCs w:val="28"/>
        </w:rPr>
        <w:t>руются с весами указанными ниже</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для получения общей итоговой оц</w:t>
      </w:r>
      <w:r w:rsidR="00526781">
        <w:rPr>
          <w:rFonts w:ascii="Times New Roman" w:hAnsi="Times New Roman" w:cs="Times New Roman"/>
          <w:sz w:val="28"/>
          <w:szCs w:val="28"/>
        </w:rPr>
        <w:t>енки. Университету, получившему</w:t>
      </w:r>
      <w:r w:rsidR="00526781" w:rsidRPr="00526781">
        <w:rPr>
          <w:rFonts w:ascii="Times New Roman" w:hAnsi="Times New Roman" w:cs="Times New Roman"/>
          <w:sz w:val="28"/>
          <w:szCs w:val="28"/>
        </w:rPr>
        <w:t xml:space="preserve"> </w:t>
      </w:r>
      <w:r w:rsidRPr="00D27833">
        <w:rPr>
          <w:rFonts w:ascii="Times New Roman" w:hAnsi="Times New Roman" w:cs="Times New Roman"/>
          <w:sz w:val="28"/>
          <w:szCs w:val="28"/>
        </w:rPr>
        <w:t>наивысшую оц</w:t>
      </w:r>
      <w:r w:rsidR="00526781">
        <w:rPr>
          <w:rFonts w:ascii="Times New Roman" w:hAnsi="Times New Roman" w:cs="Times New Roman"/>
          <w:sz w:val="28"/>
          <w:szCs w:val="28"/>
        </w:rPr>
        <w:t>енку, присваивается 100 баллов,</w:t>
      </w:r>
      <w:r w:rsidR="00526781" w:rsidRPr="00526781">
        <w:rPr>
          <w:rFonts w:ascii="Times New Roman" w:hAnsi="Times New Roman" w:cs="Times New Roman"/>
          <w:sz w:val="28"/>
          <w:szCs w:val="28"/>
        </w:rPr>
        <w:t xml:space="preserve"> </w:t>
      </w:r>
      <w:r w:rsidR="00526781">
        <w:rPr>
          <w:rFonts w:ascii="Times New Roman" w:hAnsi="Times New Roman" w:cs="Times New Roman"/>
          <w:sz w:val="28"/>
          <w:szCs w:val="28"/>
        </w:rPr>
        <w:t xml:space="preserve">а оценки остальных </w:t>
      </w:r>
      <w:r w:rsidRPr="00D27833">
        <w:rPr>
          <w:rFonts w:ascii="Times New Roman" w:hAnsi="Times New Roman" w:cs="Times New Roman"/>
          <w:sz w:val="28"/>
          <w:szCs w:val="28"/>
        </w:rPr>
        <w:t>университетов рассчитываются как процент</w:t>
      </w:r>
      <w:r w:rsidR="00526781">
        <w:rPr>
          <w:rFonts w:ascii="Times New Roman" w:hAnsi="Times New Roman" w:cs="Times New Roman"/>
          <w:sz w:val="28"/>
          <w:szCs w:val="28"/>
        </w:rPr>
        <w:t xml:space="preserve"> от наивысшего балла. Эти баллы </w:t>
      </w:r>
      <w:r w:rsidRPr="00D27833">
        <w:rPr>
          <w:rFonts w:ascii="Times New Roman" w:hAnsi="Times New Roman" w:cs="Times New Roman"/>
          <w:sz w:val="28"/>
          <w:szCs w:val="28"/>
        </w:rPr>
        <w:t>затем р</w:t>
      </w:r>
      <w:r w:rsidR="007712D2">
        <w:rPr>
          <w:rFonts w:ascii="Times New Roman" w:hAnsi="Times New Roman" w:cs="Times New Roman"/>
          <w:sz w:val="28"/>
          <w:szCs w:val="28"/>
        </w:rPr>
        <w:t>азмещаются в убывающем порядке.</w:t>
      </w:r>
    </w:p>
    <w:p w:rsidR="007712D2" w:rsidRDefault="007712D2" w:rsidP="007712D2">
      <w:pPr>
        <w:ind w:firstLine="708"/>
        <w:jc w:val="both"/>
        <w:rPr>
          <w:rFonts w:ascii="Times New Roman" w:hAnsi="Times New Roman" w:cs="Times New Roman"/>
          <w:sz w:val="28"/>
          <w:szCs w:val="28"/>
        </w:rPr>
      </w:pPr>
    </w:p>
    <w:p w:rsidR="007712D2" w:rsidRPr="007712D2" w:rsidRDefault="007712D2" w:rsidP="007712D2">
      <w:pPr>
        <w:ind w:firstLine="708"/>
        <w:jc w:val="both"/>
        <w:rPr>
          <w:rFonts w:ascii="Times New Roman" w:hAnsi="Times New Roman" w:cs="Times New Roman"/>
          <w:sz w:val="28"/>
          <w:szCs w:val="28"/>
        </w:rPr>
      </w:pPr>
    </w:p>
    <w:tbl>
      <w:tblPr>
        <w:tblStyle w:val="af"/>
        <w:tblW w:w="0" w:type="auto"/>
        <w:tblLook w:val="04A0" w:firstRow="1" w:lastRow="0" w:firstColumn="1" w:lastColumn="0" w:noHBand="0" w:noVBand="1"/>
      </w:tblPr>
      <w:tblGrid>
        <w:gridCol w:w="2650"/>
        <w:gridCol w:w="4093"/>
        <w:gridCol w:w="1638"/>
        <w:gridCol w:w="1190"/>
      </w:tblGrid>
      <w:tr w:rsidR="00526781" w:rsidTr="007A1CDD">
        <w:tc>
          <w:tcPr>
            <w:tcW w:w="2650" w:type="dxa"/>
          </w:tcPr>
          <w:p w:rsidR="00526781" w:rsidRDefault="00526781" w:rsidP="00D27833">
            <w:pPr>
              <w:jc w:val="both"/>
              <w:rPr>
                <w:rFonts w:ascii="Times New Roman" w:hAnsi="Times New Roman" w:cs="Times New Roman"/>
                <w:sz w:val="28"/>
                <w:szCs w:val="28"/>
              </w:rPr>
            </w:pPr>
            <w:r w:rsidRPr="00D27833">
              <w:rPr>
                <w:rFonts w:ascii="Times New Roman" w:hAnsi="Times New Roman" w:cs="Times New Roman"/>
                <w:sz w:val="28"/>
                <w:szCs w:val="28"/>
              </w:rPr>
              <w:lastRenderedPageBreak/>
              <w:t>Критерий</w:t>
            </w:r>
          </w:p>
        </w:tc>
        <w:tc>
          <w:tcPr>
            <w:tcW w:w="4093" w:type="dxa"/>
          </w:tcPr>
          <w:p w:rsidR="00526781" w:rsidRDefault="00526781" w:rsidP="00D27833">
            <w:pPr>
              <w:jc w:val="both"/>
              <w:rPr>
                <w:rFonts w:ascii="Times New Roman" w:hAnsi="Times New Roman" w:cs="Times New Roman"/>
                <w:sz w:val="28"/>
                <w:szCs w:val="28"/>
              </w:rPr>
            </w:pPr>
            <w:r w:rsidRPr="00D27833">
              <w:rPr>
                <w:rFonts w:ascii="Times New Roman" w:hAnsi="Times New Roman" w:cs="Times New Roman"/>
                <w:sz w:val="28"/>
                <w:szCs w:val="28"/>
              </w:rPr>
              <w:t>Индикатор</w:t>
            </w:r>
          </w:p>
        </w:tc>
        <w:tc>
          <w:tcPr>
            <w:tcW w:w="1638" w:type="dxa"/>
          </w:tcPr>
          <w:p w:rsidR="00526781" w:rsidRDefault="00526781" w:rsidP="00D27833">
            <w:pPr>
              <w:jc w:val="both"/>
              <w:rPr>
                <w:rFonts w:ascii="Times New Roman" w:hAnsi="Times New Roman" w:cs="Times New Roman"/>
                <w:sz w:val="28"/>
                <w:szCs w:val="28"/>
              </w:rPr>
            </w:pPr>
            <w:r w:rsidRPr="00D27833">
              <w:rPr>
                <w:rFonts w:ascii="Times New Roman" w:hAnsi="Times New Roman" w:cs="Times New Roman"/>
                <w:sz w:val="28"/>
                <w:szCs w:val="28"/>
              </w:rPr>
              <w:t>Код</w:t>
            </w:r>
          </w:p>
        </w:tc>
        <w:tc>
          <w:tcPr>
            <w:tcW w:w="1190" w:type="dxa"/>
          </w:tcPr>
          <w:p w:rsidR="00526781" w:rsidRDefault="00526781" w:rsidP="00D27833">
            <w:pPr>
              <w:jc w:val="both"/>
              <w:rPr>
                <w:rFonts w:ascii="Times New Roman" w:hAnsi="Times New Roman" w:cs="Times New Roman"/>
                <w:sz w:val="28"/>
                <w:szCs w:val="28"/>
              </w:rPr>
            </w:pPr>
            <w:r>
              <w:rPr>
                <w:rFonts w:ascii="Times New Roman" w:hAnsi="Times New Roman" w:cs="Times New Roman"/>
                <w:sz w:val="28"/>
                <w:szCs w:val="28"/>
              </w:rPr>
              <w:t>Вес</w:t>
            </w:r>
          </w:p>
        </w:tc>
      </w:tr>
      <w:tr w:rsidR="00526781" w:rsidTr="007A1CDD">
        <w:tc>
          <w:tcPr>
            <w:tcW w:w="2650" w:type="dxa"/>
            <w:vAlign w:val="center"/>
          </w:tcPr>
          <w:p w:rsidR="00526781" w:rsidRDefault="00526781" w:rsidP="007A1CDD">
            <w:pPr>
              <w:rPr>
                <w:rFonts w:ascii="Times New Roman" w:hAnsi="Times New Roman" w:cs="Times New Roman"/>
                <w:sz w:val="28"/>
                <w:szCs w:val="28"/>
              </w:rPr>
            </w:pPr>
            <w:r w:rsidRPr="00D27833">
              <w:rPr>
                <w:rFonts w:ascii="Times New Roman" w:hAnsi="Times New Roman" w:cs="Times New Roman"/>
                <w:sz w:val="28"/>
                <w:szCs w:val="28"/>
              </w:rPr>
              <w:t>Качество образования</w:t>
            </w:r>
          </w:p>
        </w:tc>
        <w:tc>
          <w:tcPr>
            <w:tcW w:w="4093" w:type="dxa"/>
            <w:vAlign w:val="center"/>
          </w:tcPr>
          <w:p w:rsidR="00526781" w:rsidRDefault="00526781" w:rsidP="007A1CDD">
            <w:pPr>
              <w:rPr>
                <w:rFonts w:ascii="Times New Roman" w:hAnsi="Times New Roman" w:cs="Times New Roman"/>
                <w:sz w:val="28"/>
                <w:szCs w:val="28"/>
              </w:rPr>
            </w:pPr>
            <w:r w:rsidRPr="00D27833">
              <w:rPr>
                <w:rFonts w:ascii="Times New Roman" w:hAnsi="Times New Roman" w:cs="Times New Roman"/>
                <w:sz w:val="28"/>
                <w:szCs w:val="28"/>
              </w:rPr>
              <w:t>Число вы</w:t>
            </w:r>
            <w:r>
              <w:rPr>
                <w:rFonts w:ascii="Times New Roman" w:hAnsi="Times New Roman" w:cs="Times New Roman"/>
                <w:sz w:val="28"/>
                <w:szCs w:val="28"/>
              </w:rPr>
              <w:t xml:space="preserve">пускников-лауреатов Нобелевской </w:t>
            </w:r>
            <w:r w:rsidRPr="00D27833">
              <w:rPr>
                <w:rFonts w:ascii="Times New Roman" w:hAnsi="Times New Roman" w:cs="Times New Roman"/>
                <w:sz w:val="28"/>
                <w:szCs w:val="28"/>
              </w:rPr>
              <w:t xml:space="preserve">или </w:t>
            </w:r>
            <w:proofErr w:type="spellStart"/>
            <w:r w:rsidRPr="00D27833">
              <w:rPr>
                <w:rFonts w:ascii="Times New Roman" w:hAnsi="Times New Roman" w:cs="Times New Roman"/>
                <w:sz w:val="28"/>
                <w:szCs w:val="28"/>
              </w:rPr>
              <w:t>Филдсовской</w:t>
            </w:r>
            <w:proofErr w:type="spellEnd"/>
            <w:r w:rsidRPr="00D27833">
              <w:rPr>
                <w:rFonts w:ascii="Times New Roman" w:hAnsi="Times New Roman" w:cs="Times New Roman"/>
                <w:sz w:val="28"/>
                <w:szCs w:val="28"/>
              </w:rPr>
              <w:t xml:space="preserve"> премии</w:t>
            </w:r>
          </w:p>
        </w:tc>
        <w:tc>
          <w:tcPr>
            <w:tcW w:w="1638" w:type="dxa"/>
            <w:vAlign w:val="center"/>
          </w:tcPr>
          <w:p w:rsidR="00526781" w:rsidRDefault="00526781" w:rsidP="007A1CDD">
            <w:pPr>
              <w:rPr>
                <w:rFonts w:ascii="Times New Roman" w:hAnsi="Times New Roman" w:cs="Times New Roman"/>
                <w:sz w:val="28"/>
                <w:szCs w:val="28"/>
              </w:rPr>
            </w:pPr>
            <w:proofErr w:type="spellStart"/>
            <w:r w:rsidRPr="00D27833">
              <w:rPr>
                <w:rFonts w:ascii="Times New Roman" w:hAnsi="Times New Roman" w:cs="Times New Roman"/>
                <w:sz w:val="28"/>
                <w:szCs w:val="28"/>
              </w:rPr>
              <w:t>Alumni</w:t>
            </w:r>
            <w:proofErr w:type="spellEnd"/>
          </w:p>
        </w:tc>
        <w:tc>
          <w:tcPr>
            <w:tcW w:w="1190" w:type="dxa"/>
            <w:vAlign w:val="center"/>
          </w:tcPr>
          <w:p w:rsidR="00526781" w:rsidRDefault="00526781" w:rsidP="007A1CDD">
            <w:pPr>
              <w:rPr>
                <w:rFonts w:ascii="Times New Roman" w:hAnsi="Times New Roman" w:cs="Times New Roman"/>
                <w:sz w:val="28"/>
                <w:szCs w:val="28"/>
              </w:rPr>
            </w:pPr>
            <w:r>
              <w:rPr>
                <w:rFonts w:ascii="Times New Roman" w:hAnsi="Times New Roman" w:cs="Times New Roman"/>
                <w:sz w:val="28"/>
                <w:szCs w:val="28"/>
              </w:rPr>
              <w:t>10%</w:t>
            </w:r>
          </w:p>
        </w:tc>
      </w:tr>
      <w:tr w:rsidR="007A1CDD" w:rsidTr="007A1CDD">
        <w:trPr>
          <w:trHeight w:val="599"/>
        </w:trPr>
        <w:tc>
          <w:tcPr>
            <w:tcW w:w="2650" w:type="dxa"/>
            <w:vMerge w:val="restart"/>
            <w:vAlign w:val="center"/>
          </w:tcPr>
          <w:p w:rsidR="007A1CDD" w:rsidRDefault="007A1CDD" w:rsidP="007A1CDD">
            <w:pPr>
              <w:rPr>
                <w:rFonts w:ascii="Times New Roman" w:hAnsi="Times New Roman" w:cs="Times New Roman"/>
                <w:sz w:val="28"/>
                <w:szCs w:val="28"/>
              </w:rPr>
            </w:pPr>
            <w:r w:rsidRPr="00D27833">
              <w:rPr>
                <w:rFonts w:ascii="Times New Roman" w:hAnsi="Times New Roman" w:cs="Times New Roman"/>
                <w:sz w:val="28"/>
                <w:szCs w:val="28"/>
              </w:rPr>
              <w:t>Квалификация со</w:t>
            </w:r>
            <w:r>
              <w:rPr>
                <w:rFonts w:ascii="Times New Roman" w:hAnsi="Times New Roman" w:cs="Times New Roman"/>
                <w:sz w:val="28"/>
                <w:szCs w:val="28"/>
              </w:rPr>
              <w:t>трудников</w:t>
            </w:r>
          </w:p>
        </w:tc>
        <w:tc>
          <w:tcPr>
            <w:tcW w:w="4093" w:type="dxa"/>
            <w:vAlign w:val="center"/>
          </w:tcPr>
          <w:p w:rsidR="007A1CDD" w:rsidRDefault="007A1CDD" w:rsidP="007A1CDD">
            <w:pPr>
              <w:rPr>
                <w:rFonts w:ascii="Times New Roman" w:hAnsi="Times New Roman" w:cs="Times New Roman"/>
                <w:sz w:val="28"/>
                <w:szCs w:val="28"/>
              </w:rPr>
            </w:pPr>
            <w:r w:rsidRPr="00D27833">
              <w:rPr>
                <w:rFonts w:ascii="Times New Roman" w:hAnsi="Times New Roman" w:cs="Times New Roman"/>
                <w:sz w:val="28"/>
                <w:szCs w:val="28"/>
              </w:rPr>
              <w:t>Число со</w:t>
            </w:r>
            <w:r>
              <w:rPr>
                <w:rFonts w:ascii="Times New Roman" w:hAnsi="Times New Roman" w:cs="Times New Roman"/>
                <w:sz w:val="28"/>
                <w:szCs w:val="28"/>
              </w:rPr>
              <w:t xml:space="preserve">трудников-лауреатов Нобелевской </w:t>
            </w:r>
            <w:r w:rsidRPr="00D27833">
              <w:rPr>
                <w:rFonts w:ascii="Times New Roman" w:hAnsi="Times New Roman" w:cs="Times New Roman"/>
                <w:sz w:val="28"/>
                <w:szCs w:val="28"/>
              </w:rPr>
              <w:t xml:space="preserve">или </w:t>
            </w:r>
            <w:proofErr w:type="spellStart"/>
            <w:r w:rsidRPr="00D27833">
              <w:rPr>
                <w:rFonts w:ascii="Times New Roman" w:hAnsi="Times New Roman" w:cs="Times New Roman"/>
                <w:sz w:val="28"/>
                <w:szCs w:val="28"/>
              </w:rPr>
              <w:t>Филдсовской</w:t>
            </w:r>
            <w:proofErr w:type="spellEnd"/>
            <w:r w:rsidRPr="00D27833">
              <w:rPr>
                <w:rFonts w:ascii="Times New Roman" w:hAnsi="Times New Roman" w:cs="Times New Roman"/>
                <w:sz w:val="28"/>
                <w:szCs w:val="28"/>
              </w:rPr>
              <w:t xml:space="preserve"> премии</w:t>
            </w:r>
          </w:p>
        </w:tc>
        <w:tc>
          <w:tcPr>
            <w:tcW w:w="1638" w:type="dxa"/>
            <w:vAlign w:val="center"/>
          </w:tcPr>
          <w:p w:rsidR="007A1CDD" w:rsidRDefault="007A1CDD" w:rsidP="007A1CDD">
            <w:pPr>
              <w:rPr>
                <w:rFonts w:ascii="Times New Roman" w:hAnsi="Times New Roman" w:cs="Times New Roman"/>
                <w:sz w:val="28"/>
                <w:szCs w:val="28"/>
              </w:rPr>
            </w:pPr>
            <w:proofErr w:type="spellStart"/>
            <w:r w:rsidRPr="00D27833">
              <w:rPr>
                <w:rFonts w:ascii="Times New Roman" w:hAnsi="Times New Roman" w:cs="Times New Roman"/>
                <w:sz w:val="28"/>
                <w:szCs w:val="28"/>
              </w:rPr>
              <w:t>Award</w:t>
            </w:r>
            <w:proofErr w:type="spellEnd"/>
          </w:p>
        </w:tc>
        <w:tc>
          <w:tcPr>
            <w:tcW w:w="1190" w:type="dxa"/>
            <w:vAlign w:val="center"/>
          </w:tcPr>
          <w:p w:rsidR="007A1CDD" w:rsidRDefault="007A1CDD" w:rsidP="007A1CDD">
            <w:pPr>
              <w:rPr>
                <w:rFonts w:ascii="Times New Roman" w:hAnsi="Times New Roman" w:cs="Times New Roman"/>
                <w:sz w:val="28"/>
                <w:szCs w:val="28"/>
              </w:rPr>
            </w:pPr>
            <w:r>
              <w:rPr>
                <w:rFonts w:ascii="Times New Roman" w:hAnsi="Times New Roman" w:cs="Times New Roman"/>
                <w:sz w:val="28"/>
                <w:szCs w:val="28"/>
              </w:rPr>
              <w:t>20%</w:t>
            </w:r>
          </w:p>
        </w:tc>
      </w:tr>
      <w:tr w:rsidR="007A1CDD" w:rsidTr="007A1CDD">
        <w:trPr>
          <w:trHeight w:val="598"/>
        </w:trPr>
        <w:tc>
          <w:tcPr>
            <w:tcW w:w="2650" w:type="dxa"/>
            <w:vMerge/>
            <w:vAlign w:val="center"/>
          </w:tcPr>
          <w:p w:rsidR="007A1CDD" w:rsidRPr="00D27833" w:rsidRDefault="007A1CDD" w:rsidP="007A1CDD">
            <w:pPr>
              <w:rPr>
                <w:rFonts w:ascii="Times New Roman" w:hAnsi="Times New Roman" w:cs="Times New Roman"/>
                <w:sz w:val="28"/>
                <w:szCs w:val="28"/>
              </w:rPr>
            </w:pPr>
          </w:p>
        </w:tc>
        <w:tc>
          <w:tcPr>
            <w:tcW w:w="4093" w:type="dxa"/>
          </w:tcPr>
          <w:p w:rsidR="007A1CDD" w:rsidRPr="00D27833" w:rsidRDefault="007A1CDD" w:rsidP="007A1CDD">
            <w:pPr>
              <w:rPr>
                <w:rFonts w:ascii="Times New Roman" w:hAnsi="Times New Roman" w:cs="Times New Roman"/>
                <w:sz w:val="28"/>
                <w:szCs w:val="28"/>
              </w:rPr>
            </w:pPr>
            <w:r w:rsidRPr="00D27833">
              <w:rPr>
                <w:rFonts w:ascii="Times New Roman" w:hAnsi="Times New Roman" w:cs="Times New Roman"/>
                <w:sz w:val="28"/>
                <w:szCs w:val="28"/>
              </w:rPr>
              <w:t>Число выс</w:t>
            </w:r>
            <w:r>
              <w:rPr>
                <w:rFonts w:ascii="Times New Roman" w:hAnsi="Times New Roman" w:cs="Times New Roman"/>
                <w:sz w:val="28"/>
                <w:szCs w:val="28"/>
              </w:rPr>
              <w:t xml:space="preserve">око-цитируемых исследователей в </w:t>
            </w:r>
            <w:r w:rsidRPr="00D27833">
              <w:rPr>
                <w:rFonts w:ascii="Times New Roman" w:hAnsi="Times New Roman" w:cs="Times New Roman"/>
                <w:sz w:val="28"/>
                <w:szCs w:val="28"/>
              </w:rPr>
              <w:t>21 предметной области</w:t>
            </w:r>
          </w:p>
        </w:tc>
        <w:tc>
          <w:tcPr>
            <w:tcW w:w="1638" w:type="dxa"/>
            <w:vAlign w:val="center"/>
          </w:tcPr>
          <w:p w:rsidR="007A1CDD" w:rsidRPr="00D27833" w:rsidRDefault="007A1CDD" w:rsidP="007A1CDD">
            <w:pPr>
              <w:rPr>
                <w:rFonts w:ascii="Times New Roman" w:hAnsi="Times New Roman" w:cs="Times New Roman"/>
                <w:sz w:val="28"/>
                <w:szCs w:val="28"/>
              </w:rPr>
            </w:pPr>
            <w:proofErr w:type="spellStart"/>
            <w:r w:rsidRPr="00D27833">
              <w:rPr>
                <w:rFonts w:ascii="Times New Roman" w:hAnsi="Times New Roman" w:cs="Times New Roman"/>
                <w:sz w:val="28"/>
                <w:szCs w:val="28"/>
              </w:rPr>
              <w:t>HiCi</w:t>
            </w:r>
            <w:proofErr w:type="spellEnd"/>
          </w:p>
        </w:tc>
        <w:tc>
          <w:tcPr>
            <w:tcW w:w="1190" w:type="dxa"/>
            <w:vAlign w:val="center"/>
          </w:tcPr>
          <w:p w:rsidR="007A1CDD" w:rsidRDefault="007A1CDD" w:rsidP="007A1CDD">
            <w:pPr>
              <w:rPr>
                <w:rFonts w:ascii="Times New Roman" w:hAnsi="Times New Roman" w:cs="Times New Roman"/>
                <w:sz w:val="28"/>
                <w:szCs w:val="28"/>
              </w:rPr>
            </w:pPr>
            <w:r>
              <w:rPr>
                <w:rFonts w:ascii="Times New Roman" w:hAnsi="Times New Roman" w:cs="Times New Roman"/>
                <w:sz w:val="28"/>
                <w:szCs w:val="28"/>
              </w:rPr>
              <w:t>20%</w:t>
            </w:r>
          </w:p>
        </w:tc>
      </w:tr>
      <w:tr w:rsidR="007A1CDD" w:rsidTr="007A1CDD">
        <w:trPr>
          <w:trHeight w:val="599"/>
        </w:trPr>
        <w:tc>
          <w:tcPr>
            <w:tcW w:w="2650" w:type="dxa"/>
            <w:vMerge w:val="restart"/>
            <w:vAlign w:val="center"/>
          </w:tcPr>
          <w:p w:rsidR="007A1CDD" w:rsidRDefault="007A1CDD" w:rsidP="007A1CDD">
            <w:pPr>
              <w:rPr>
                <w:rFonts w:ascii="Times New Roman" w:hAnsi="Times New Roman" w:cs="Times New Roman"/>
                <w:sz w:val="28"/>
                <w:szCs w:val="28"/>
              </w:rPr>
            </w:pPr>
            <w:r>
              <w:rPr>
                <w:rFonts w:ascii="Times New Roman" w:hAnsi="Times New Roman" w:cs="Times New Roman"/>
                <w:sz w:val="28"/>
                <w:szCs w:val="28"/>
              </w:rPr>
              <w:t>Достижения в области научных исследований</w:t>
            </w:r>
          </w:p>
        </w:tc>
        <w:tc>
          <w:tcPr>
            <w:tcW w:w="4093" w:type="dxa"/>
            <w:vAlign w:val="center"/>
          </w:tcPr>
          <w:p w:rsidR="007A1CDD" w:rsidRDefault="007A1CDD" w:rsidP="007A1CDD">
            <w:pPr>
              <w:rPr>
                <w:rFonts w:ascii="Times New Roman" w:hAnsi="Times New Roman" w:cs="Times New Roman"/>
                <w:sz w:val="28"/>
                <w:szCs w:val="28"/>
              </w:rPr>
            </w:pPr>
            <w:r w:rsidRPr="00D27833">
              <w:rPr>
                <w:rFonts w:ascii="Times New Roman" w:hAnsi="Times New Roman" w:cs="Times New Roman"/>
                <w:sz w:val="28"/>
                <w:szCs w:val="28"/>
              </w:rPr>
              <w:t>Число ст</w:t>
            </w:r>
            <w:r>
              <w:rPr>
                <w:rFonts w:ascii="Times New Roman" w:hAnsi="Times New Roman" w:cs="Times New Roman"/>
                <w:sz w:val="28"/>
                <w:szCs w:val="28"/>
              </w:rPr>
              <w:t xml:space="preserve">атей, опубликованных в журналах </w:t>
            </w:r>
            <w:proofErr w:type="spellStart"/>
            <w:r w:rsidRPr="00D27833">
              <w:rPr>
                <w:rFonts w:ascii="Times New Roman" w:hAnsi="Times New Roman" w:cs="Times New Roman"/>
                <w:sz w:val="28"/>
                <w:szCs w:val="28"/>
              </w:rPr>
              <w:t>Nature</w:t>
            </w:r>
            <w:proofErr w:type="spellEnd"/>
            <w:r w:rsidRPr="00D27833">
              <w:rPr>
                <w:rFonts w:ascii="Times New Roman" w:hAnsi="Times New Roman" w:cs="Times New Roman"/>
                <w:sz w:val="28"/>
                <w:szCs w:val="28"/>
              </w:rPr>
              <w:t xml:space="preserve"> и </w:t>
            </w:r>
            <w:proofErr w:type="spellStart"/>
            <w:r w:rsidRPr="00D27833">
              <w:rPr>
                <w:rFonts w:ascii="Times New Roman" w:hAnsi="Times New Roman" w:cs="Times New Roman"/>
                <w:sz w:val="28"/>
                <w:szCs w:val="28"/>
              </w:rPr>
              <w:t>Science</w:t>
            </w:r>
            <w:proofErr w:type="spellEnd"/>
          </w:p>
        </w:tc>
        <w:tc>
          <w:tcPr>
            <w:tcW w:w="1638" w:type="dxa"/>
            <w:vAlign w:val="center"/>
          </w:tcPr>
          <w:p w:rsidR="007A1CDD" w:rsidRDefault="007A1CDD" w:rsidP="007A1CDD">
            <w:pPr>
              <w:rPr>
                <w:rFonts w:ascii="Times New Roman" w:hAnsi="Times New Roman" w:cs="Times New Roman"/>
                <w:sz w:val="28"/>
                <w:szCs w:val="28"/>
              </w:rPr>
            </w:pPr>
            <w:r w:rsidRPr="00D27833">
              <w:rPr>
                <w:rFonts w:ascii="Times New Roman" w:hAnsi="Times New Roman" w:cs="Times New Roman"/>
                <w:sz w:val="28"/>
                <w:szCs w:val="28"/>
              </w:rPr>
              <w:t>N&amp;S*</w:t>
            </w:r>
          </w:p>
        </w:tc>
        <w:tc>
          <w:tcPr>
            <w:tcW w:w="1190" w:type="dxa"/>
            <w:vAlign w:val="center"/>
          </w:tcPr>
          <w:p w:rsidR="007A1CDD" w:rsidRDefault="007A1CDD" w:rsidP="007A1CDD">
            <w:pPr>
              <w:rPr>
                <w:rFonts w:ascii="Times New Roman" w:hAnsi="Times New Roman" w:cs="Times New Roman"/>
                <w:sz w:val="28"/>
                <w:szCs w:val="28"/>
              </w:rPr>
            </w:pPr>
            <w:r>
              <w:rPr>
                <w:rFonts w:ascii="Times New Roman" w:hAnsi="Times New Roman" w:cs="Times New Roman"/>
                <w:sz w:val="28"/>
                <w:szCs w:val="28"/>
              </w:rPr>
              <w:t>20%</w:t>
            </w:r>
          </w:p>
        </w:tc>
      </w:tr>
      <w:tr w:rsidR="007A1CDD" w:rsidRPr="007A1CDD" w:rsidTr="007A1CDD">
        <w:trPr>
          <w:trHeight w:val="598"/>
        </w:trPr>
        <w:tc>
          <w:tcPr>
            <w:tcW w:w="2650" w:type="dxa"/>
            <w:vMerge/>
            <w:vAlign w:val="center"/>
          </w:tcPr>
          <w:p w:rsidR="007A1CDD" w:rsidRDefault="007A1CDD" w:rsidP="007A1CDD">
            <w:pPr>
              <w:rPr>
                <w:rFonts w:ascii="Times New Roman" w:hAnsi="Times New Roman" w:cs="Times New Roman"/>
                <w:sz w:val="28"/>
                <w:szCs w:val="28"/>
              </w:rPr>
            </w:pPr>
          </w:p>
        </w:tc>
        <w:tc>
          <w:tcPr>
            <w:tcW w:w="4093" w:type="dxa"/>
            <w:vAlign w:val="center"/>
          </w:tcPr>
          <w:p w:rsidR="007A1CDD" w:rsidRPr="007A1CDD" w:rsidRDefault="007A1CDD" w:rsidP="007A1CDD">
            <w:pPr>
              <w:rPr>
                <w:rFonts w:ascii="Times New Roman" w:hAnsi="Times New Roman" w:cs="Times New Roman"/>
                <w:sz w:val="28"/>
                <w:szCs w:val="28"/>
                <w:lang w:val="en-US"/>
              </w:rPr>
            </w:pPr>
            <w:r w:rsidRPr="00D27833">
              <w:rPr>
                <w:rFonts w:ascii="Times New Roman" w:hAnsi="Times New Roman" w:cs="Times New Roman"/>
                <w:sz w:val="28"/>
                <w:szCs w:val="28"/>
              </w:rPr>
              <w:t>Число</w:t>
            </w:r>
            <w:r w:rsidRPr="00D27833">
              <w:rPr>
                <w:rFonts w:ascii="Times New Roman" w:hAnsi="Times New Roman" w:cs="Times New Roman"/>
                <w:sz w:val="28"/>
                <w:szCs w:val="28"/>
                <w:lang w:val="en-US"/>
              </w:rPr>
              <w:t xml:space="preserve"> </w:t>
            </w:r>
            <w:r w:rsidRPr="00D27833">
              <w:rPr>
                <w:rFonts w:ascii="Times New Roman" w:hAnsi="Times New Roman" w:cs="Times New Roman"/>
                <w:sz w:val="28"/>
                <w:szCs w:val="28"/>
              </w:rPr>
              <w:t>статей</w:t>
            </w:r>
            <w:r w:rsidRPr="00D27833">
              <w:rPr>
                <w:rFonts w:ascii="Times New Roman" w:hAnsi="Times New Roman" w:cs="Times New Roman"/>
                <w:sz w:val="28"/>
                <w:szCs w:val="28"/>
                <w:lang w:val="en-US"/>
              </w:rPr>
              <w:t xml:space="preserve">, </w:t>
            </w:r>
            <w:r w:rsidRPr="00D27833">
              <w:rPr>
                <w:rFonts w:ascii="Times New Roman" w:hAnsi="Times New Roman" w:cs="Times New Roman"/>
                <w:sz w:val="28"/>
                <w:szCs w:val="28"/>
              </w:rPr>
              <w:t>проиндексированных</w:t>
            </w:r>
            <w:r w:rsidRPr="00D27833">
              <w:rPr>
                <w:rFonts w:ascii="Times New Roman" w:hAnsi="Times New Roman" w:cs="Times New Roman"/>
                <w:sz w:val="28"/>
                <w:szCs w:val="28"/>
                <w:lang w:val="en-US"/>
              </w:rPr>
              <w:t xml:space="preserve"> </w:t>
            </w:r>
            <w:r w:rsidRPr="00D27833">
              <w:rPr>
                <w:rFonts w:ascii="Times New Roman" w:hAnsi="Times New Roman" w:cs="Times New Roman"/>
                <w:sz w:val="28"/>
                <w:szCs w:val="28"/>
              </w:rPr>
              <w:t>в</w:t>
            </w:r>
            <w:r>
              <w:rPr>
                <w:rFonts w:ascii="Times New Roman" w:hAnsi="Times New Roman" w:cs="Times New Roman"/>
                <w:sz w:val="28"/>
                <w:szCs w:val="28"/>
                <w:lang w:val="en-US"/>
              </w:rPr>
              <w:t xml:space="preserve"> Science</w:t>
            </w:r>
            <w:r w:rsidRPr="007A1CDD">
              <w:rPr>
                <w:rFonts w:ascii="Times New Roman" w:hAnsi="Times New Roman" w:cs="Times New Roman"/>
                <w:sz w:val="28"/>
                <w:szCs w:val="28"/>
                <w:lang w:val="en-US"/>
              </w:rPr>
              <w:t xml:space="preserve"> </w:t>
            </w:r>
            <w:r w:rsidRPr="00D27833">
              <w:rPr>
                <w:rFonts w:ascii="Times New Roman" w:hAnsi="Times New Roman" w:cs="Times New Roman"/>
                <w:sz w:val="28"/>
                <w:szCs w:val="28"/>
                <w:lang w:val="en-US"/>
              </w:rPr>
              <w:t xml:space="preserve">Citation Index - Expanded </w:t>
            </w:r>
            <w:r w:rsidRPr="00D27833">
              <w:rPr>
                <w:rFonts w:ascii="Times New Roman" w:hAnsi="Times New Roman" w:cs="Times New Roman"/>
                <w:sz w:val="28"/>
                <w:szCs w:val="28"/>
              </w:rPr>
              <w:t>и</w:t>
            </w:r>
            <w:r>
              <w:rPr>
                <w:rFonts w:ascii="Times New Roman" w:hAnsi="Times New Roman" w:cs="Times New Roman"/>
                <w:sz w:val="28"/>
                <w:szCs w:val="28"/>
                <w:lang w:val="en-US"/>
              </w:rPr>
              <w:t xml:space="preserve"> Social Sciences</w:t>
            </w:r>
            <w:r w:rsidRPr="007A1CDD">
              <w:rPr>
                <w:rFonts w:ascii="Times New Roman" w:hAnsi="Times New Roman" w:cs="Times New Roman"/>
                <w:sz w:val="28"/>
                <w:szCs w:val="28"/>
                <w:lang w:val="en-US"/>
              </w:rPr>
              <w:t xml:space="preserve"> </w:t>
            </w:r>
            <w:r>
              <w:rPr>
                <w:rFonts w:ascii="Times New Roman" w:hAnsi="Times New Roman" w:cs="Times New Roman"/>
                <w:sz w:val="28"/>
                <w:szCs w:val="28"/>
                <w:lang w:val="en-US"/>
              </w:rPr>
              <w:t>Citation Index</w:t>
            </w:r>
          </w:p>
        </w:tc>
        <w:tc>
          <w:tcPr>
            <w:tcW w:w="1638" w:type="dxa"/>
            <w:vAlign w:val="center"/>
          </w:tcPr>
          <w:p w:rsidR="007A1CDD" w:rsidRPr="007A1CDD" w:rsidRDefault="007A1CDD" w:rsidP="007A1CDD">
            <w:pPr>
              <w:rPr>
                <w:rFonts w:ascii="Times New Roman" w:hAnsi="Times New Roman" w:cs="Times New Roman"/>
                <w:sz w:val="28"/>
                <w:szCs w:val="28"/>
                <w:lang w:val="en-US"/>
              </w:rPr>
            </w:pPr>
            <w:r w:rsidRPr="00D27833">
              <w:rPr>
                <w:rFonts w:ascii="Times New Roman" w:hAnsi="Times New Roman" w:cs="Times New Roman"/>
                <w:sz w:val="28"/>
                <w:szCs w:val="28"/>
              </w:rPr>
              <w:t>PUB</w:t>
            </w:r>
          </w:p>
        </w:tc>
        <w:tc>
          <w:tcPr>
            <w:tcW w:w="1190" w:type="dxa"/>
            <w:vAlign w:val="center"/>
          </w:tcPr>
          <w:p w:rsidR="007A1CDD" w:rsidRPr="00D27833" w:rsidRDefault="007A1CDD" w:rsidP="007A1CDD">
            <w:pPr>
              <w:rPr>
                <w:rFonts w:ascii="Times New Roman" w:hAnsi="Times New Roman" w:cs="Times New Roman"/>
                <w:sz w:val="28"/>
                <w:szCs w:val="28"/>
              </w:rPr>
            </w:pPr>
            <w:r w:rsidRPr="00D27833">
              <w:rPr>
                <w:rFonts w:ascii="Times New Roman" w:hAnsi="Times New Roman" w:cs="Times New Roman"/>
                <w:sz w:val="28"/>
                <w:szCs w:val="28"/>
              </w:rPr>
              <w:t>20%</w:t>
            </w:r>
          </w:p>
          <w:p w:rsidR="007A1CDD" w:rsidRPr="007A1CDD" w:rsidRDefault="007A1CDD" w:rsidP="007A1CDD">
            <w:pPr>
              <w:rPr>
                <w:rFonts w:ascii="Times New Roman" w:hAnsi="Times New Roman" w:cs="Times New Roman"/>
                <w:sz w:val="28"/>
                <w:szCs w:val="28"/>
                <w:lang w:val="en-US"/>
              </w:rPr>
            </w:pPr>
          </w:p>
        </w:tc>
      </w:tr>
      <w:tr w:rsidR="00526781" w:rsidRPr="007A1CDD" w:rsidTr="007A1CDD">
        <w:tc>
          <w:tcPr>
            <w:tcW w:w="2650" w:type="dxa"/>
            <w:vAlign w:val="center"/>
          </w:tcPr>
          <w:p w:rsidR="00526781" w:rsidRPr="007A1CDD" w:rsidRDefault="007A1CDD" w:rsidP="007A1CDD">
            <w:pPr>
              <w:rPr>
                <w:rFonts w:ascii="Times New Roman" w:hAnsi="Times New Roman" w:cs="Times New Roman"/>
                <w:sz w:val="28"/>
                <w:szCs w:val="28"/>
              </w:rPr>
            </w:pPr>
            <w:r>
              <w:rPr>
                <w:rFonts w:ascii="Times New Roman" w:hAnsi="Times New Roman" w:cs="Times New Roman"/>
                <w:sz w:val="28"/>
                <w:szCs w:val="28"/>
              </w:rPr>
              <w:t>Общая научная производительность на одного сотрудника</w:t>
            </w:r>
          </w:p>
        </w:tc>
        <w:tc>
          <w:tcPr>
            <w:tcW w:w="4093" w:type="dxa"/>
            <w:vAlign w:val="center"/>
          </w:tcPr>
          <w:p w:rsidR="00526781" w:rsidRPr="007A1CDD" w:rsidRDefault="007A1CDD" w:rsidP="007A1CDD">
            <w:pPr>
              <w:rPr>
                <w:rFonts w:ascii="Times New Roman" w:hAnsi="Times New Roman" w:cs="Times New Roman"/>
                <w:sz w:val="28"/>
                <w:szCs w:val="28"/>
              </w:rPr>
            </w:pPr>
            <w:r w:rsidRPr="00D27833">
              <w:rPr>
                <w:rFonts w:ascii="Times New Roman" w:hAnsi="Times New Roman" w:cs="Times New Roman"/>
                <w:sz w:val="28"/>
                <w:szCs w:val="28"/>
              </w:rPr>
              <w:t>В</w:t>
            </w:r>
            <w:r>
              <w:rPr>
                <w:rFonts w:ascii="Times New Roman" w:hAnsi="Times New Roman" w:cs="Times New Roman"/>
                <w:sz w:val="28"/>
                <w:szCs w:val="28"/>
              </w:rPr>
              <w:t xml:space="preserve">звешенный показатель предыдущих </w:t>
            </w:r>
            <w:r w:rsidRPr="00D27833">
              <w:rPr>
                <w:rFonts w:ascii="Times New Roman" w:hAnsi="Times New Roman" w:cs="Times New Roman"/>
                <w:sz w:val="28"/>
                <w:szCs w:val="28"/>
              </w:rPr>
              <w:t>параметров в расчёте на одного сотрудника</w:t>
            </w:r>
          </w:p>
        </w:tc>
        <w:tc>
          <w:tcPr>
            <w:tcW w:w="1638" w:type="dxa"/>
            <w:vAlign w:val="center"/>
          </w:tcPr>
          <w:p w:rsidR="00526781" w:rsidRPr="007A1CDD" w:rsidRDefault="007A1CDD" w:rsidP="007A1CDD">
            <w:pPr>
              <w:rPr>
                <w:rFonts w:ascii="Times New Roman" w:hAnsi="Times New Roman" w:cs="Times New Roman"/>
                <w:sz w:val="28"/>
                <w:szCs w:val="28"/>
              </w:rPr>
            </w:pPr>
            <w:r w:rsidRPr="00D27833">
              <w:rPr>
                <w:rFonts w:ascii="Times New Roman" w:hAnsi="Times New Roman" w:cs="Times New Roman"/>
                <w:sz w:val="28"/>
                <w:szCs w:val="28"/>
              </w:rPr>
              <w:t>PCP</w:t>
            </w:r>
          </w:p>
        </w:tc>
        <w:tc>
          <w:tcPr>
            <w:tcW w:w="1190" w:type="dxa"/>
            <w:vAlign w:val="center"/>
          </w:tcPr>
          <w:p w:rsidR="007A1CDD" w:rsidRPr="00D27833" w:rsidRDefault="007A1CDD" w:rsidP="007A1CDD">
            <w:pPr>
              <w:rPr>
                <w:rFonts w:ascii="Times New Roman" w:hAnsi="Times New Roman" w:cs="Times New Roman"/>
                <w:sz w:val="28"/>
                <w:szCs w:val="28"/>
              </w:rPr>
            </w:pPr>
            <w:r w:rsidRPr="00D27833">
              <w:rPr>
                <w:rFonts w:ascii="Times New Roman" w:hAnsi="Times New Roman" w:cs="Times New Roman"/>
                <w:sz w:val="28"/>
                <w:szCs w:val="28"/>
              </w:rPr>
              <w:t>10%</w:t>
            </w:r>
          </w:p>
          <w:p w:rsidR="00526781" w:rsidRPr="007A1CDD" w:rsidRDefault="00526781" w:rsidP="007A1CDD">
            <w:pPr>
              <w:rPr>
                <w:rFonts w:ascii="Times New Roman" w:hAnsi="Times New Roman" w:cs="Times New Roman"/>
                <w:sz w:val="28"/>
                <w:szCs w:val="28"/>
              </w:rPr>
            </w:pPr>
          </w:p>
        </w:tc>
      </w:tr>
      <w:tr w:rsidR="007A1CDD" w:rsidRPr="007A1CDD" w:rsidTr="000A0D33">
        <w:tc>
          <w:tcPr>
            <w:tcW w:w="9571" w:type="dxa"/>
            <w:gridSpan w:val="4"/>
          </w:tcPr>
          <w:p w:rsidR="007A1CDD" w:rsidRPr="007A1CDD" w:rsidRDefault="007A1CDD" w:rsidP="00D27833">
            <w:pPr>
              <w:jc w:val="both"/>
              <w:rPr>
                <w:rFonts w:ascii="Times New Roman" w:hAnsi="Times New Roman" w:cs="Times New Roman"/>
                <w:sz w:val="28"/>
                <w:szCs w:val="28"/>
              </w:rPr>
            </w:pPr>
            <w:r w:rsidRPr="00D27833">
              <w:rPr>
                <w:rFonts w:ascii="Times New Roman" w:hAnsi="Times New Roman" w:cs="Times New Roman"/>
                <w:sz w:val="28"/>
                <w:szCs w:val="28"/>
              </w:rPr>
              <w:t>* При оценке университетов, специализирующихся на гу</w:t>
            </w:r>
            <w:r>
              <w:rPr>
                <w:rFonts w:ascii="Times New Roman" w:hAnsi="Times New Roman" w:cs="Times New Roman"/>
                <w:sz w:val="28"/>
                <w:szCs w:val="28"/>
              </w:rPr>
              <w:t xml:space="preserve">манитарных и социальных науках, </w:t>
            </w:r>
            <w:r w:rsidRPr="00D27833">
              <w:rPr>
                <w:rFonts w:ascii="Times New Roman" w:hAnsi="Times New Roman" w:cs="Times New Roman"/>
                <w:sz w:val="28"/>
                <w:szCs w:val="28"/>
              </w:rPr>
              <w:t>показатель N&amp;S не учитывается, его доля распределяе</w:t>
            </w:r>
            <w:r>
              <w:rPr>
                <w:rFonts w:ascii="Times New Roman" w:hAnsi="Times New Roman" w:cs="Times New Roman"/>
                <w:sz w:val="28"/>
                <w:szCs w:val="28"/>
              </w:rPr>
              <w:t>тся между другими показателями.</w:t>
            </w:r>
          </w:p>
        </w:tc>
      </w:tr>
    </w:tbl>
    <w:p w:rsidR="007A1CDD" w:rsidRPr="007712D2" w:rsidRDefault="007712D2" w:rsidP="007712D2">
      <w:pPr>
        <w:jc w:val="center"/>
        <w:rPr>
          <w:rFonts w:ascii="Times New Roman" w:hAnsi="Times New Roman" w:cs="Times New Roman"/>
          <w:sz w:val="24"/>
          <w:szCs w:val="24"/>
        </w:rPr>
      </w:pPr>
      <w:r w:rsidRPr="007712D2">
        <w:rPr>
          <w:rFonts w:ascii="Times New Roman" w:hAnsi="Times New Roman" w:cs="Times New Roman"/>
          <w:sz w:val="24"/>
          <w:szCs w:val="24"/>
        </w:rPr>
        <w:t>Таблица 1 - Индикаторы и их веса для Академического Рейтинга Университетов Мира ARWU</w:t>
      </w:r>
    </w:p>
    <w:p w:rsidR="00D27833" w:rsidRPr="007A1CDD" w:rsidRDefault="00D27833" w:rsidP="00D27833">
      <w:pPr>
        <w:jc w:val="both"/>
        <w:rPr>
          <w:rFonts w:ascii="Times New Roman" w:hAnsi="Times New Roman" w:cs="Times New Roman"/>
          <w:b/>
          <w:sz w:val="28"/>
          <w:szCs w:val="28"/>
        </w:rPr>
      </w:pPr>
      <w:r w:rsidRPr="007A1CDD">
        <w:rPr>
          <w:rFonts w:ascii="Times New Roman" w:hAnsi="Times New Roman" w:cs="Times New Roman"/>
          <w:b/>
          <w:sz w:val="28"/>
          <w:szCs w:val="28"/>
        </w:rPr>
        <w:t>Определение индикаторов</w:t>
      </w:r>
    </w:p>
    <w:p w:rsidR="007A1CDD" w:rsidRDefault="00D27833" w:rsidP="007A1CDD">
      <w:pPr>
        <w:ind w:firstLine="708"/>
        <w:jc w:val="both"/>
        <w:rPr>
          <w:rFonts w:ascii="Times New Roman" w:hAnsi="Times New Roman" w:cs="Times New Roman"/>
          <w:sz w:val="28"/>
          <w:szCs w:val="28"/>
        </w:rPr>
      </w:pPr>
      <w:proofErr w:type="spellStart"/>
      <w:r w:rsidRPr="007A1CDD">
        <w:rPr>
          <w:rFonts w:ascii="Times New Roman" w:hAnsi="Times New Roman" w:cs="Times New Roman"/>
          <w:b/>
          <w:sz w:val="28"/>
          <w:szCs w:val="28"/>
        </w:rPr>
        <w:t>Alumni</w:t>
      </w:r>
      <w:proofErr w:type="spellEnd"/>
      <w:r w:rsidRPr="00D27833">
        <w:rPr>
          <w:rFonts w:ascii="Times New Roman" w:hAnsi="Times New Roman" w:cs="Times New Roman"/>
          <w:sz w:val="28"/>
          <w:szCs w:val="28"/>
        </w:rPr>
        <w:t xml:space="preserve"> – число выпускников-лауреатов Нобелевской</w:t>
      </w:r>
      <w:r w:rsidR="007A1CDD">
        <w:rPr>
          <w:rFonts w:ascii="Times New Roman" w:hAnsi="Times New Roman" w:cs="Times New Roman"/>
          <w:sz w:val="28"/>
          <w:szCs w:val="28"/>
        </w:rPr>
        <w:t xml:space="preserve"> и </w:t>
      </w:r>
      <w:proofErr w:type="spellStart"/>
      <w:r w:rsidR="007A1CDD">
        <w:rPr>
          <w:rFonts w:ascii="Times New Roman" w:hAnsi="Times New Roman" w:cs="Times New Roman"/>
          <w:sz w:val="28"/>
          <w:szCs w:val="28"/>
        </w:rPr>
        <w:t>Филдсовской</w:t>
      </w:r>
      <w:proofErr w:type="spellEnd"/>
      <w:r w:rsidR="007A1CDD">
        <w:rPr>
          <w:rFonts w:ascii="Times New Roman" w:hAnsi="Times New Roman" w:cs="Times New Roman"/>
          <w:sz w:val="28"/>
          <w:szCs w:val="28"/>
        </w:rPr>
        <w:t xml:space="preserve"> премии. </w:t>
      </w:r>
      <w:r w:rsidRPr="00D27833">
        <w:rPr>
          <w:rFonts w:ascii="Times New Roman" w:hAnsi="Times New Roman" w:cs="Times New Roman"/>
          <w:sz w:val="28"/>
          <w:szCs w:val="28"/>
        </w:rPr>
        <w:t xml:space="preserve">Выпускниками считаются те, кто получил </w:t>
      </w:r>
      <w:r w:rsidR="007A1CDD">
        <w:rPr>
          <w:rFonts w:ascii="Times New Roman" w:hAnsi="Times New Roman" w:cs="Times New Roman"/>
          <w:sz w:val="28"/>
          <w:szCs w:val="28"/>
        </w:rPr>
        <w:t xml:space="preserve">степень бакалавра, магистра или </w:t>
      </w:r>
      <w:r w:rsidRPr="00D27833">
        <w:rPr>
          <w:rFonts w:ascii="Times New Roman" w:hAnsi="Times New Roman" w:cs="Times New Roman"/>
          <w:sz w:val="28"/>
          <w:szCs w:val="28"/>
        </w:rPr>
        <w:t>доктора наук в данном университете. Вып</w:t>
      </w:r>
      <w:r w:rsidR="007A1CDD">
        <w:rPr>
          <w:rFonts w:ascii="Times New Roman" w:hAnsi="Times New Roman" w:cs="Times New Roman"/>
          <w:sz w:val="28"/>
          <w:szCs w:val="28"/>
        </w:rPr>
        <w:t xml:space="preserve">ускники, окончившие университет </w:t>
      </w:r>
      <w:r w:rsidRPr="00D27833">
        <w:rPr>
          <w:rFonts w:ascii="Times New Roman" w:hAnsi="Times New Roman" w:cs="Times New Roman"/>
          <w:sz w:val="28"/>
          <w:szCs w:val="28"/>
        </w:rPr>
        <w:t>в различные периоды времени, уч</w:t>
      </w:r>
      <w:r w:rsidR="007A1CDD">
        <w:rPr>
          <w:rFonts w:ascii="Times New Roman" w:hAnsi="Times New Roman" w:cs="Times New Roman"/>
          <w:sz w:val="28"/>
          <w:szCs w:val="28"/>
        </w:rPr>
        <w:t xml:space="preserve">итываются с разными весами. При </w:t>
      </w:r>
      <w:r w:rsidRPr="00D27833">
        <w:rPr>
          <w:rFonts w:ascii="Times New Roman" w:hAnsi="Times New Roman" w:cs="Times New Roman"/>
          <w:sz w:val="28"/>
          <w:szCs w:val="28"/>
        </w:rPr>
        <w:t xml:space="preserve">перемещении на каждые 10 лет назад, вес </w:t>
      </w:r>
      <w:r w:rsidR="007A1CDD">
        <w:rPr>
          <w:rFonts w:ascii="Times New Roman" w:hAnsi="Times New Roman" w:cs="Times New Roman"/>
          <w:sz w:val="28"/>
          <w:szCs w:val="28"/>
        </w:rPr>
        <w:t xml:space="preserve">уменьшается на 10%. Выпускники, </w:t>
      </w:r>
      <w:r w:rsidRPr="00D27833">
        <w:rPr>
          <w:rFonts w:ascii="Times New Roman" w:hAnsi="Times New Roman" w:cs="Times New Roman"/>
          <w:sz w:val="28"/>
          <w:szCs w:val="28"/>
        </w:rPr>
        <w:t xml:space="preserve">окончившие вуз в 2001-2010 </w:t>
      </w:r>
      <w:proofErr w:type="spellStart"/>
      <w:proofErr w:type="gramStart"/>
      <w:r w:rsidRPr="00D27833">
        <w:rPr>
          <w:rFonts w:ascii="Times New Roman" w:hAnsi="Times New Roman" w:cs="Times New Roman"/>
          <w:sz w:val="28"/>
          <w:szCs w:val="28"/>
        </w:rPr>
        <w:t>гг</w:t>
      </w:r>
      <w:proofErr w:type="spellEnd"/>
      <w:proofErr w:type="gramEnd"/>
      <w:r w:rsidRPr="00D27833">
        <w:rPr>
          <w:rFonts w:ascii="Times New Roman" w:hAnsi="Times New Roman" w:cs="Times New Roman"/>
          <w:sz w:val="28"/>
          <w:szCs w:val="28"/>
        </w:rPr>
        <w:t>, имеют вес</w:t>
      </w:r>
      <w:r w:rsidR="007A1CDD">
        <w:rPr>
          <w:rFonts w:ascii="Times New Roman" w:hAnsi="Times New Roman" w:cs="Times New Roman"/>
          <w:sz w:val="28"/>
          <w:szCs w:val="28"/>
        </w:rPr>
        <w:t xml:space="preserve"> 100%, в 1991-2000 гг. - 90%, в </w:t>
      </w:r>
      <w:r w:rsidRPr="00D27833">
        <w:rPr>
          <w:rFonts w:ascii="Times New Roman" w:hAnsi="Times New Roman" w:cs="Times New Roman"/>
          <w:sz w:val="28"/>
          <w:szCs w:val="28"/>
        </w:rPr>
        <w:t>1981-1990 гг. - 80%, и т. д., наконец, выпуск</w:t>
      </w:r>
      <w:r w:rsidR="007A1CDD">
        <w:rPr>
          <w:rFonts w:ascii="Times New Roman" w:hAnsi="Times New Roman" w:cs="Times New Roman"/>
          <w:sz w:val="28"/>
          <w:szCs w:val="28"/>
        </w:rPr>
        <w:t xml:space="preserve">ники 1911-1920 гг. получают вес </w:t>
      </w:r>
      <w:r w:rsidRPr="00D27833">
        <w:rPr>
          <w:rFonts w:ascii="Times New Roman" w:hAnsi="Times New Roman" w:cs="Times New Roman"/>
          <w:sz w:val="28"/>
          <w:szCs w:val="28"/>
        </w:rPr>
        <w:t xml:space="preserve">10%. Если выпускник университета получил две или более научных </w:t>
      </w:r>
      <w:r w:rsidR="007A1CDD">
        <w:rPr>
          <w:rFonts w:ascii="Times New Roman" w:hAnsi="Times New Roman" w:cs="Times New Roman"/>
          <w:sz w:val="28"/>
          <w:szCs w:val="28"/>
        </w:rPr>
        <w:t xml:space="preserve">степени </w:t>
      </w:r>
      <w:r w:rsidRPr="00D27833">
        <w:rPr>
          <w:rFonts w:ascii="Times New Roman" w:hAnsi="Times New Roman" w:cs="Times New Roman"/>
          <w:sz w:val="28"/>
          <w:szCs w:val="28"/>
        </w:rPr>
        <w:t>в данном универс</w:t>
      </w:r>
      <w:r w:rsidR="007A1CDD">
        <w:rPr>
          <w:rFonts w:ascii="Times New Roman" w:hAnsi="Times New Roman" w:cs="Times New Roman"/>
          <w:sz w:val="28"/>
          <w:szCs w:val="28"/>
        </w:rPr>
        <w:t xml:space="preserve">итете, учитывается только одна. </w:t>
      </w:r>
    </w:p>
    <w:p w:rsidR="007A1CDD" w:rsidRDefault="00D27833" w:rsidP="007A1CDD">
      <w:pPr>
        <w:ind w:firstLine="708"/>
        <w:jc w:val="both"/>
        <w:rPr>
          <w:rFonts w:ascii="Times New Roman" w:hAnsi="Times New Roman" w:cs="Times New Roman"/>
          <w:sz w:val="28"/>
          <w:szCs w:val="28"/>
        </w:rPr>
      </w:pPr>
      <w:proofErr w:type="spellStart"/>
      <w:r w:rsidRPr="007A1CDD">
        <w:rPr>
          <w:rFonts w:ascii="Times New Roman" w:hAnsi="Times New Roman" w:cs="Times New Roman"/>
          <w:b/>
          <w:sz w:val="28"/>
          <w:szCs w:val="28"/>
        </w:rPr>
        <w:t>Award</w:t>
      </w:r>
      <w:proofErr w:type="spellEnd"/>
      <w:r w:rsidRPr="00D27833">
        <w:rPr>
          <w:rFonts w:ascii="Times New Roman" w:hAnsi="Times New Roman" w:cs="Times New Roman"/>
          <w:sz w:val="28"/>
          <w:szCs w:val="28"/>
        </w:rPr>
        <w:t xml:space="preserve"> – число сотрудников-лауреатов Нобелевской премии (физика, химия,</w:t>
      </w:r>
      <w:r w:rsidR="007A1CDD">
        <w:rPr>
          <w:rFonts w:ascii="Times New Roman" w:hAnsi="Times New Roman" w:cs="Times New Roman"/>
          <w:sz w:val="28"/>
          <w:szCs w:val="28"/>
        </w:rPr>
        <w:t xml:space="preserve"> </w:t>
      </w:r>
      <w:r w:rsidRPr="00D27833">
        <w:rPr>
          <w:rFonts w:ascii="Times New Roman" w:hAnsi="Times New Roman" w:cs="Times New Roman"/>
          <w:sz w:val="28"/>
          <w:szCs w:val="28"/>
        </w:rPr>
        <w:t xml:space="preserve">медицина и экономика) и </w:t>
      </w:r>
      <w:proofErr w:type="spellStart"/>
      <w:r w:rsidRPr="00D27833">
        <w:rPr>
          <w:rFonts w:ascii="Times New Roman" w:hAnsi="Times New Roman" w:cs="Times New Roman"/>
          <w:sz w:val="28"/>
          <w:szCs w:val="28"/>
        </w:rPr>
        <w:t>Филдсовской</w:t>
      </w:r>
      <w:proofErr w:type="spellEnd"/>
      <w:r w:rsidRPr="00D27833">
        <w:rPr>
          <w:rFonts w:ascii="Times New Roman" w:hAnsi="Times New Roman" w:cs="Times New Roman"/>
          <w:sz w:val="28"/>
          <w:szCs w:val="28"/>
        </w:rPr>
        <w:t xml:space="preserve"> пр</w:t>
      </w:r>
      <w:r w:rsidR="007A1CDD">
        <w:rPr>
          <w:rFonts w:ascii="Times New Roman" w:hAnsi="Times New Roman" w:cs="Times New Roman"/>
          <w:sz w:val="28"/>
          <w:szCs w:val="28"/>
        </w:rPr>
        <w:t xml:space="preserve">емии (математика). Сотрудниками </w:t>
      </w:r>
      <w:r w:rsidRPr="00D27833">
        <w:rPr>
          <w:rFonts w:ascii="Times New Roman" w:hAnsi="Times New Roman" w:cs="Times New Roman"/>
          <w:sz w:val="28"/>
          <w:szCs w:val="28"/>
        </w:rPr>
        <w:t>считаются те, кто работал в университет</w:t>
      </w:r>
      <w:r w:rsidR="007A1CDD">
        <w:rPr>
          <w:rFonts w:ascii="Times New Roman" w:hAnsi="Times New Roman" w:cs="Times New Roman"/>
          <w:sz w:val="28"/>
          <w:szCs w:val="28"/>
        </w:rPr>
        <w:t xml:space="preserve">е на момент получения премии. В </w:t>
      </w:r>
      <w:r w:rsidRPr="00D27833">
        <w:rPr>
          <w:rFonts w:ascii="Times New Roman" w:hAnsi="Times New Roman" w:cs="Times New Roman"/>
          <w:sz w:val="28"/>
          <w:szCs w:val="28"/>
        </w:rPr>
        <w:t>зависимости от временного промежут</w:t>
      </w:r>
      <w:r w:rsidR="007A1CDD">
        <w:rPr>
          <w:rFonts w:ascii="Times New Roman" w:hAnsi="Times New Roman" w:cs="Times New Roman"/>
          <w:sz w:val="28"/>
          <w:szCs w:val="28"/>
        </w:rPr>
        <w:t xml:space="preserve">ка, когда была получена премия, </w:t>
      </w:r>
      <w:r w:rsidRPr="00D27833">
        <w:rPr>
          <w:rFonts w:ascii="Times New Roman" w:hAnsi="Times New Roman" w:cs="Times New Roman"/>
          <w:sz w:val="28"/>
          <w:szCs w:val="28"/>
        </w:rPr>
        <w:t xml:space="preserve">используются различные веса. </w:t>
      </w:r>
      <w:proofErr w:type="gramStart"/>
      <w:r w:rsidRPr="00D27833">
        <w:rPr>
          <w:rFonts w:ascii="Times New Roman" w:hAnsi="Times New Roman" w:cs="Times New Roman"/>
          <w:sz w:val="28"/>
          <w:szCs w:val="28"/>
        </w:rPr>
        <w:t xml:space="preserve">При перемещении на </w:t>
      </w:r>
      <w:r w:rsidRPr="00D27833">
        <w:rPr>
          <w:rFonts w:ascii="Times New Roman" w:hAnsi="Times New Roman" w:cs="Times New Roman"/>
          <w:sz w:val="28"/>
          <w:szCs w:val="28"/>
        </w:rPr>
        <w:lastRenderedPageBreak/>
        <w:t xml:space="preserve">каждые 10 лет назад, вес </w:t>
      </w:r>
      <w:r w:rsidR="007A1CDD">
        <w:rPr>
          <w:rFonts w:ascii="Times New Roman" w:hAnsi="Times New Roman" w:cs="Times New Roman"/>
          <w:sz w:val="28"/>
          <w:szCs w:val="28"/>
        </w:rPr>
        <w:t xml:space="preserve"> </w:t>
      </w:r>
      <w:r w:rsidRPr="00D27833">
        <w:rPr>
          <w:rFonts w:ascii="Times New Roman" w:hAnsi="Times New Roman" w:cs="Times New Roman"/>
          <w:sz w:val="28"/>
          <w:szCs w:val="28"/>
        </w:rPr>
        <w:t xml:space="preserve">уменьшается на 10%. Сотрудники, получившие </w:t>
      </w:r>
      <w:r w:rsidR="007A1CDD">
        <w:rPr>
          <w:rFonts w:ascii="Times New Roman" w:hAnsi="Times New Roman" w:cs="Times New Roman"/>
          <w:sz w:val="28"/>
          <w:szCs w:val="28"/>
        </w:rPr>
        <w:t xml:space="preserve">премию после 2011 г. </w:t>
      </w:r>
      <w:r w:rsidRPr="00D27833">
        <w:rPr>
          <w:rFonts w:ascii="Times New Roman" w:hAnsi="Times New Roman" w:cs="Times New Roman"/>
          <w:sz w:val="28"/>
          <w:szCs w:val="28"/>
        </w:rPr>
        <w:t>получают вес 100%, получившие премию в 20</w:t>
      </w:r>
      <w:r w:rsidR="007A1CDD">
        <w:rPr>
          <w:rFonts w:ascii="Times New Roman" w:hAnsi="Times New Roman" w:cs="Times New Roman"/>
          <w:sz w:val="28"/>
          <w:szCs w:val="28"/>
        </w:rPr>
        <w:t xml:space="preserve">01 -2010 гг. - 90%, в 1991-2000 </w:t>
      </w:r>
      <w:r w:rsidRPr="00D27833">
        <w:rPr>
          <w:rFonts w:ascii="Times New Roman" w:hAnsi="Times New Roman" w:cs="Times New Roman"/>
          <w:sz w:val="28"/>
          <w:szCs w:val="28"/>
        </w:rPr>
        <w:t>гг. - 80% и т.д., и, наконец, получившие пр</w:t>
      </w:r>
      <w:r w:rsidR="007A1CDD">
        <w:rPr>
          <w:rFonts w:ascii="Times New Roman" w:hAnsi="Times New Roman" w:cs="Times New Roman"/>
          <w:sz w:val="28"/>
          <w:szCs w:val="28"/>
        </w:rPr>
        <w:t xml:space="preserve">емию в 1921-1930гг. - 10%. Если </w:t>
      </w:r>
      <w:r w:rsidRPr="00D27833">
        <w:rPr>
          <w:rFonts w:ascii="Times New Roman" w:hAnsi="Times New Roman" w:cs="Times New Roman"/>
          <w:sz w:val="28"/>
          <w:szCs w:val="28"/>
        </w:rPr>
        <w:t xml:space="preserve">лауреат аффилирован более чем с одним </w:t>
      </w:r>
      <w:r w:rsidR="007A1CDD">
        <w:rPr>
          <w:rFonts w:ascii="Times New Roman" w:hAnsi="Times New Roman" w:cs="Times New Roman"/>
          <w:sz w:val="28"/>
          <w:szCs w:val="28"/>
        </w:rPr>
        <w:t xml:space="preserve">университетом, то каждый из них </w:t>
      </w:r>
      <w:r w:rsidRPr="00D27833">
        <w:rPr>
          <w:rFonts w:ascii="Times New Roman" w:hAnsi="Times New Roman" w:cs="Times New Roman"/>
          <w:sz w:val="28"/>
          <w:szCs w:val="28"/>
        </w:rPr>
        <w:t>получает вес обратный числу ун</w:t>
      </w:r>
      <w:r w:rsidR="007A1CDD">
        <w:rPr>
          <w:rFonts w:ascii="Times New Roman" w:hAnsi="Times New Roman" w:cs="Times New Roman"/>
          <w:sz w:val="28"/>
          <w:szCs w:val="28"/>
        </w:rPr>
        <w:t>иверситетов (например, в</w:t>
      </w:r>
      <w:proofErr w:type="gramEnd"/>
      <w:r w:rsidR="007A1CDD">
        <w:rPr>
          <w:rFonts w:ascii="Times New Roman" w:hAnsi="Times New Roman" w:cs="Times New Roman"/>
          <w:sz w:val="28"/>
          <w:szCs w:val="28"/>
        </w:rPr>
        <w:t xml:space="preserve"> </w:t>
      </w:r>
      <w:proofErr w:type="gramStart"/>
      <w:r w:rsidR="007A1CDD">
        <w:rPr>
          <w:rFonts w:ascii="Times New Roman" w:hAnsi="Times New Roman" w:cs="Times New Roman"/>
          <w:sz w:val="28"/>
          <w:szCs w:val="28"/>
        </w:rPr>
        <w:t>случае</w:t>
      </w:r>
      <w:proofErr w:type="gramEnd"/>
      <w:r w:rsidR="007A1CDD">
        <w:rPr>
          <w:rFonts w:ascii="Times New Roman" w:hAnsi="Times New Roman" w:cs="Times New Roman"/>
          <w:sz w:val="28"/>
          <w:szCs w:val="28"/>
        </w:rPr>
        <w:t xml:space="preserve"> </w:t>
      </w:r>
      <w:proofErr w:type="spellStart"/>
      <w:r w:rsidRPr="00D27833">
        <w:rPr>
          <w:rFonts w:ascii="Times New Roman" w:hAnsi="Times New Roman" w:cs="Times New Roman"/>
          <w:sz w:val="28"/>
          <w:szCs w:val="28"/>
        </w:rPr>
        <w:t>аффилиации</w:t>
      </w:r>
      <w:proofErr w:type="spellEnd"/>
      <w:r w:rsidRPr="00D27833">
        <w:rPr>
          <w:rFonts w:ascii="Times New Roman" w:hAnsi="Times New Roman" w:cs="Times New Roman"/>
          <w:sz w:val="28"/>
          <w:szCs w:val="28"/>
        </w:rPr>
        <w:t xml:space="preserve"> с двумя университетами ка</w:t>
      </w:r>
      <w:r w:rsidR="007A1CDD">
        <w:rPr>
          <w:rFonts w:ascii="Times New Roman" w:hAnsi="Times New Roman" w:cs="Times New Roman"/>
          <w:sz w:val="28"/>
          <w:szCs w:val="28"/>
        </w:rPr>
        <w:t xml:space="preserve">ждый университет получает 50%). </w:t>
      </w:r>
      <w:r w:rsidRPr="00D27833">
        <w:rPr>
          <w:rFonts w:ascii="Times New Roman" w:hAnsi="Times New Roman" w:cs="Times New Roman"/>
          <w:sz w:val="28"/>
          <w:szCs w:val="28"/>
        </w:rPr>
        <w:t>Для Нобелевской премии, если</w:t>
      </w:r>
      <w:r w:rsidR="007A1CDD">
        <w:rPr>
          <w:rFonts w:ascii="Times New Roman" w:hAnsi="Times New Roman" w:cs="Times New Roman"/>
          <w:sz w:val="28"/>
          <w:szCs w:val="28"/>
        </w:rPr>
        <w:t xml:space="preserve"> премия была получена совместно </w:t>
      </w:r>
      <w:r w:rsidRPr="00D27833">
        <w:rPr>
          <w:rFonts w:ascii="Times New Roman" w:hAnsi="Times New Roman" w:cs="Times New Roman"/>
          <w:sz w:val="28"/>
          <w:szCs w:val="28"/>
        </w:rPr>
        <w:t>несколькими учеными, веса распределяю</w:t>
      </w:r>
      <w:r w:rsidR="007A1CDD">
        <w:rPr>
          <w:rFonts w:ascii="Times New Roman" w:hAnsi="Times New Roman" w:cs="Times New Roman"/>
          <w:sz w:val="28"/>
          <w:szCs w:val="28"/>
        </w:rPr>
        <w:t xml:space="preserve">тся в соответствии с их долей в </w:t>
      </w:r>
      <w:proofErr w:type="spellStart"/>
      <w:r w:rsidR="007A1CDD">
        <w:rPr>
          <w:rFonts w:ascii="Times New Roman" w:hAnsi="Times New Roman" w:cs="Times New Roman"/>
          <w:sz w:val="28"/>
          <w:szCs w:val="28"/>
        </w:rPr>
        <w:t>премии.</w:t>
      </w:r>
      <w:proofErr w:type="spellEnd"/>
    </w:p>
    <w:p w:rsidR="007A1CDD" w:rsidRDefault="00D27833" w:rsidP="007A1CDD">
      <w:pPr>
        <w:ind w:firstLine="708"/>
        <w:jc w:val="both"/>
        <w:rPr>
          <w:rFonts w:ascii="Times New Roman" w:hAnsi="Times New Roman" w:cs="Times New Roman"/>
          <w:sz w:val="28"/>
          <w:szCs w:val="28"/>
        </w:rPr>
      </w:pPr>
      <w:proofErr w:type="spellStart"/>
      <w:r w:rsidRPr="007A1CDD">
        <w:rPr>
          <w:rFonts w:ascii="Times New Roman" w:hAnsi="Times New Roman" w:cs="Times New Roman"/>
          <w:b/>
          <w:sz w:val="28"/>
          <w:szCs w:val="28"/>
        </w:rPr>
        <w:t>HiCi</w:t>
      </w:r>
      <w:proofErr w:type="spellEnd"/>
      <w:r w:rsidRPr="00D27833">
        <w:rPr>
          <w:rFonts w:ascii="Times New Roman" w:hAnsi="Times New Roman" w:cs="Times New Roman"/>
          <w:sz w:val="28"/>
          <w:szCs w:val="28"/>
        </w:rPr>
        <w:t xml:space="preserve"> - число высоко цитируемых иссл</w:t>
      </w:r>
      <w:r w:rsidR="007A1CDD">
        <w:rPr>
          <w:rFonts w:ascii="Times New Roman" w:hAnsi="Times New Roman" w:cs="Times New Roman"/>
          <w:sz w:val="28"/>
          <w:szCs w:val="28"/>
        </w:rPr>
        <w:t xml:space="preserve">едователей, выбранных компанией </w:t>
      </w:r>
      <w:proofErr w:type="spellStart"/>
      <w:r w:rsidRPr="00D27833">
        <w:rPr>
          <w:rFonts w:ascii="Times New Roman" w:hAnsi="Times New Roman" w:cs="Times New Roman"/>
          <w:sz w:val="28"/>
          <w:szCs w:val="28"/>
        </w:rPr>
        <w:t>Thomson</w:t>
      </w:r>
      <w:proofErr w:type="spellEnd"/>
      <w:r w:rsidRPr="00D27833">
        <w:rPr>
          <w:rFonts w:ascii="Times New Roman" w:hAnsi="Times New Roman" w:cs="Times New Roman"/>
          <w:sz w:val="28"/>
          <w:szCs w:val="28"/>
        </w:rPr>
        <w:t xml:space="preserve"> </w:t>
      </w:r>
      <w:proofErr w:type="spellStart"/>
      <w:r w:rsidRPr="00D27833">
        <w:rPr>
          <w:rFonts w:ascii="Times New Roman" w:hAnsi="Times New Roman" w:cs="Times New Roman"/>
          <w:sz w:val="28"/>
          <w:szCs w:val="28"/>
        </w:rPr>
        <w:t>Reuters</w:t>
      </w:r>
      <w:proofErr w:type="spellEnd"/>
      <w:r w:rsidRPr="00D27833">
        <w:rPr>
          <w:rFonts w:ascii="Times New Roman" w:hAnsi="Times New Roman" w:cs="Times New Roman"/>
          <w:sz w:val="28"/>
          <w:szCs w:val="28"/>
        </w:rPr>
        <w:t xml:space="preserve">. В рейтинге ARWU 2016 </w:t>
      </w:r>
      <w:r w:rsidR="007A1CDD">
        <w:rPr>
          <w:rFonts w:ascii="Times New Roman" w:hAnsi="Times New Roman" w:cs="Times New Roman"/>
          <w:sz w:val="28"/>
          <w:szCs w:val="28"/>
        </w:rPr>
        <w:t xml:space="preserve">года используется список высоко </w:t>
      </w:r>
      <w:r w:rsidRPr="00D27833">
        <w:rPr>
          <w:rFonts w:ascii="Times New Roman" w:hAnsi="Times New Roman" w:cs="Times New Roman"/>
          <w:sz w:val="28"/>
          <w:szCs w:val="28"/>
        </w:rPr>
        <w:t>цитируемых исследователей, выпущенный</w:t>
      </w:r>
      <w:r w:rsidR="007A1CDD">
        <w:rPr>
          <w:rFonts w:ascii="Times New Roman" w:hAnsi="Times New Roman" w:cs="Times New Roman"/>
          <w:sz w:val="28"/>
          <w:szCs w:val="28"/>
        </w:rPr>
        <w:t xml:space="preserve"> </w:t>
      </w:r>
      <w:proofErr w:type="spellStart"/>
      <w:r w:rsidR="007A1CDD">
        <w:rPr>
          <w:rFonts w:ascii="Times New Roman" w:hAnsi="Times New Roman" w:cs="Times New Roman"/>
          <w:sz w:val="28"/>
          <w:szCs w:val="28"/>
        </w:rPr>
        <w:t>Thomson</w:t>
      </w:r>
      <w:proofErr w:type="spellEnd"/>
      <w:r w:rsidR="007A1CDD">
        <w:rPr>
          <w:rFonts w:ascii="Times New Roman" w:hAnsi="Times New Roman" w:cs="Times New Roman"/>
          <w:sz w:val="28"/>
          <w:szCs w:val="28"/>
        </w:rPr>
        <w:t xml:space="preserve"> </w:t>
      </w:r>
      <w:proofErr w:type="spellStart"/>
      <w:r w:rsidR="007A1CDD">
        <w:rPr>
          <w:rFonts w:ascii="Times New Roman" w:hAnsi="Times New Roman" w:cs="Times New Roman"/>
          <w:sz w:val="28"/>
          <w:szCs w:val="28"/>
        </w:rPr>
        <w:t>Reuters</w:t>
      </w:r>
      <w:proofErr w:type="spellEnd"/>
      <w:r w:rsidR="007A1CDD">
        <w:rPr>
          <w:rFonts w:ascii="Times New Roman" w:hAnsi="Times New Roman" w:cs="Times New Roman"/>
          <w:sz w:val="28"/>
          <w:szCs w:val="28"/>
        </w:rPr>
        <w:t xml:space="preserve"> 1 декабря 2015 </w:t>
      </w:r>
      <w:r w:rsidRPr="00D27833">
        <w:rPr>
          <w:rFonts w:ascii="Times New Roman" w:hAnsi="Times New Roman" w:cs="Times New Roman"/>
          <w:sz w:val="28"/>
          <w:szCs w:val="28"/>
        </w:rPr>
        <w:t>года. Следует отметить, что для тех высоко цитируемых ис</w:t>
      </w:r>
      <w:r w:rsidR="007A1CDD">
        <w:rPr>
          <w:rFonts w:ascii="Times New Roman" w:hAnsi="Times New Roman" w:cs="Times New Roman"/>
          <w:sz w:val="28"/>
          <w:szCs w:val="28"/>
        </w:rPr>
        <w:t xml:space="preserve">следователей, кто </w:t>
      </w:r>
      <w:r w:rsidRPr="00D27833">
        <w:rPr>
          <w:rFonts w:ascii="Times New Roman" w:hAnsi="Times New Roman" w:cs="Times New Roman"/>
          <w:sz w:val="28"/>
          <w:szCs w:val="28"/>
        </w:rPr>
        <w:t>аффилирован с более чем одним универ</w:t>
      </w:r>
      <w:r w:rsidR="007A1CDD">
        <w:rPr>
          <w:rFonts w:ascii="Times New Roman" w:hAnsi="Times New Roman" w:cs="Times New Roman"/>
          <w:sz w:val="28"/>
          <w:szCs w:val="28"/>
        </w:rPr>
        <w:t xml:space="preserve">ситетом, при расчете индикатора </w:t>
      </w:r>
      <w:proofErr w:type="spellStart"/>
      <w:r w:rsidRPr="00D27833">
        <w:rPr>
          <w:rFonts w:ascii="Times New Roman" w:hAnsi="Times New Roman" w:cs="Times New Roman"/>
          <w:sz w:val="28"/>
          <w:szCs w:val="28"/>
        </w:rPr>
        <w:t>HiCi</w:t>
      </w:r>
      <w:proofErr w:type="spellEnd"/>
      <w:r w:rsidRPr="00D27833">
        <w:rPr>
          <w:rFonts w:ascii="Times New Roman" w:hAnsi="Times New Roman" w:cs="Times New Roman"/>
          <w:sz w:val="28"/>
          <w:szCs w:val="28"/>
        </w:rPr>
        <w:t xml:space="preserve"> учитывается только</w:t>
      </w:r>
      <w:r w:rsidR="007A1CDD">
        <w:rPr>
          <w:rFonts w:ascii="Times New Roman" w:hAnsi="Times New Roman" w:cs="Times New Roman"/>
          <w:sz w:val="28"/>
          <w:szCs w:val="28"/>
        </w:rPr>
        <w:t xml:space="preserve"> его основное место </w:t>
      </w:r>
      <w:proofErr w:type="spellStart"/>
      <w:r w:rsidR="007A1CDD">
        <w:rPr>
          <w:rFonts w:ascii="Times New Roman" w:hAnsi="Times New Roman" w:cs="Times New Roman"/>
          <w:sz w:val="28"/>
          <w:szCs w:val="28"/>
        </w:rPr>
        <w:t>аффилиации.</w:t>
      </w:r>
      <w:proofErr w:type="spellEnd"/>
    </w:p>
    <w:p w:rsidR="007A1CDD" w:rsidRDefault="00D27833" w:rsidP="007A1CDD">
      <w:pPr>
        <w:ind w:firstLine="708"/>
        <w:jc w:val="both"/>
        <w:rPr>
          <w:rFonts w:ascii="Times New Roman" w:hAnsi="Times New Roman" w:cs="Times New Roman"/>
          <w:sz w:val="28"/>
          <w:szCs w:val="28"/>
        </w:rPr>
      </w:pPr>
      <w:r w:rsidRPr="007A1CDD">
        <w:rPr>
          <w:rFonts w:ascii="Times New Roman" w:hAnsi="Times New Roman" w:cs="Times New Roman"/>
          <w:b/>
          <w:sz w:val="28"/>
          <w:szCs w:val="28"/>
        </w:rPr>
        <w:t>N&amp;S</w:t>
      </w:r>
      <w:r w:rsidRPr="00D27833">
        <w:rPr>
          <w:rFonts w:ascii="Times New Roman" w:hAnsi="Times New Roman" w:cs="Times New Roman"/>
          <w:sz w:val="28"/>
          <w:szCs w:val="28"/>
        </w:rPr>
        <w:t xml:space="preserve"> - Количество статей, опубликованны</w:t>
      </w:r>
      <w:r w:rsidR="007A1CDD">
        <w:rPr>
          <w:rFonts w:ascii="Times New Roman" w:hAnsi="Times New Roman" w:cs="Times New Roman"/>
          <w:sz w:val="28"/>
          <w:szCs w:val="28"/>
        </w:rPr>
        <w:t xml:space="preserve">х в журналах </w:t>
      </w:r>
      <w:proofErr w:type="spellStart"/>
      <w:r w:rsidR="007A1CDD">
        <w:rPr>
          <w:rFonts w:ascii="Times New Roman" w:hAnsi="Times New Roman" w:cs="Times New Roman"/>
          <w:sz w:val="28"/>
          <w:szCs w:val="28"/>
        </w:rPr>
        <w:t>Nature</w:t>
      </w:r>
      <w:proofErr w:type="spellEnd"/>
      <w:r w:rsidR="007A1CDD">
        <w:rPr>
          <w:rFonts w:ascii="Times New Roman" w:hAnsi="Times New Roman" w:cs="Times New Roman"/>
          <w:sz w:val="28"/>
          <w:szCs w:val="28"/>
        </w:rPr>
        <w:t xml:space="preserve"> и </w:t>
      </w:r>
      <w:proofErr w:type="spellStart"/>
      <w:r w:rsidR="007A1CDD">
        <w:rPr>
          <w:rFonts w:ascii="Times New Roman" w:hAnsi="Times New Roman" w:cs="Times New Roman"/>
          <w:sz w:val="28"/>
          <w:szCs w:val="28"/>
        </w:rPr>
        <w:t>Science</w:t>
      </w:r>
      <w:proofErr w:type="spellEnd"/>
      <w:r w:rsidR="007A1CDD">
        <w:rPr>
          <w:rFonts w:ascii="Times New Roman" w:hAnsi="Times New Roman" w:cs="Times New Roman"/>
          <w:sz w:val="28"/>
          <w:szCs w:val="28"/>
        </w:rPr>
        <w:t xml:space="preserve"> в </w:t>
      </w:r>
      <w:r w:rsidRPr="00D27833">
        <w:rPr>
          <w:rFonts w:ascii="Times New Roman" w:hAnsi="Times New Roman" w:cs="Times New Roman"/>
          <w:sz w:val="28"/>
          <w:szCs w:val="28"/>
        </w:rPr>
        <w:t>период между 2011 и 2015 годами. При составле</w:t>
      </w:r>
      <w:r w:rsidR="007A1CDD">
        <w:rPr>
          <w:rFonts w:ascii="Times New Roman" w:hAnsi="Times New Roman" w:cs="Times New Roman"/>
          <w:sz w:val="28"/>
          <w:szCs w:val="28"/>
        </w:rPr>
        <w:t xml:space="preserve">нии рейтинга учитываются </w:t>
      </w:r>
      <w:r w:rsidRPr="00D27833">
        <w:rPr>
          <w:rFonts w:ascii="Times New Roman" w:hAnsi="Times New Roman" w:cs="Times New Roman"/>
          <w:sz w:val="28"/>
          <w:szCs w:val="28"/>
        </w:rPr>
        <w:t xml:space="preserve">только публикации типа </w:t>
      </w:r>
      <w:proofErr w:type="spellStart"/>
      <w:r w:rsidRPr="00D27833">
        <w:rPr>
          <w:rFonts w:ascii="Times New Roman" w:hAnsi="Times New Roman" w:cs="Times New Roman"/>
          <w:sz w:val="28"/>
          <w:szCs w:val="28"/>
        </w:rPr>
        <w:t>Article</w:t>
      </w:r>
      <w:proofErr w:type="spellEnd"/>
      <w:r w:rsidRPr="00D27833">
        <w:rPr>
          <w:rFonts w:ascii="Times New Roman" w:hAnsi="Times New Roman" w:cs="Times New Roman"/>
          <w:sz w:val="28"/>
          <w:szCs w:val="28"/>
        </w:rPr>
        <w:t>. Публи</w:t>
      </w:r>
      <w:r w:rsidR="007A1CDD">
        <w:rPr>
          <w:rFonts w:ascii="Times New Roman" w:hAnsi="Times New Roman" w:cs="Times New Roman"/>
          <w:sz w:val="28"/>
          <w:szCs w:val="28"/>
        </w:rPr>
        <w:t xml:space="preserve">кации типа </w:t>
      </w:r>
      <w:proofErr w:type="spellStart"/>
      <w:r w:rsidR="007A1CDD">
        <w:rPr>
          <w:rFonts w:ascii="Times New Roman" w:hAnsi="Times New Roman" w:cs="Times New Roman"/>
          <w:sz w:val="28"/>
          <w:szCs w:val="28"/>
        </w:rPr>
        <w:t>Review</w:t>
      </w:r>
      <w:proofErr w:type="spellEnd"/>
      <w:r w:rsidR="007A1CDD">
        <w:rPr>
          <w:rFonts w:ascii="Times New Roman" w:hAnsi="Times New Roman" w:cs="Times New Roman"/>
          <w:sz w:val="28"/>
          <w:szCs w:val="28"/>
        </w:rPr>
        <w:t xml:space="preserve"> или </w:t>
      </w:r>
      <w:proofErr w:type="spellStart"/>
      <w:r w:rsidR="007A1CDD">
        <w:rPr>
          <w:rFonts w:ascii="Times New Roman" w:hAnsi="Times New Roman" w:cs="Times New Roman"/>
          <w:sz w:val="28"/>
          <w:szCs w:val="28"/>
        </w:rPr>
        <w:t>Letter</w:t>
      </w:r>
      <w:proofErr w:type="spellEnd"/>
      <w:r w:rsidR="007A1CDD">
        <w:rPr>
          <w:rFonts w:ascii="Times New Roman" w:hAnsi="Times New Roman" w:cs="Times New Roman"/>
          <w:sz w:val="28"/>
          <w:szCs w:val="28"/>
        </w:rPr>
        <w:t xml:space="preserve"> не </w:t>
      </w:r>
      <w:r w:rsidRPr="00D27833">
        <w:rPr>
          <w:rFonts w:ascii="Times New Roman" w:hAnsi="Times New Roman" w:cs="Times New Roman"/>
          <w:sz w:val="28"/>
          <w:szCs w:val="28"/>
        </w:rPr>
        <w:t>включаются в расчет рейтинга. Унив</w:t>
      </w:r>
      <w:r w:rsidR="007A1CDD">
        <w:rPr>
          <w:rFonts w:ascii="Times New Roman" w:hAnsi="Times New Roman" w:cs="Times New Roman"/>
          <w:sz w:val="28"/>
          <w:szCs w:val="28"/>
        </w:rPr>
        <w:t xml:space="preserve">ерситет, к которому принадлежит </w:t>
      </w:r>
      <w:r w:rsidRPr="00D27833">
        <w:rPr>
          <w:rFonts w:ascii="Times New Roman" w:hAnsi="Times New Roman" w:cs="Times New Roman"/>
          <w:sz w:val="28"/>
          <w:szCs w:val="28"/>
        </w:rPr>
        <w:t>ответственный автор статьи, получае</w:t>
      </w:r>
      <w:r w:rsidR="007A1CDD">
        <w:rPr>
          <w:rFonts w:ascii="Times New Roman" w:hAnsi="Times New Roman" w:cs="Times New Roman"/>
          <w:sz w:val="28"/>
          <w:szCs w:val="28"/>
        </w:rPr>
        <w:t xml:space="preserve">т вес 100%, университет первого </w:t>
      </w:r>
      <w:r w:rsidRPr="00D27833">
        <w:rPr>
          <w:rFonts w:ascii="Times New Roman" w:hAnsi="Times New Roman" w:cs="Times New Roman"/>
          <w:sz w:val="28"/>
          <w:szCs w:val="28"/>
        </w:rPr>
        <w:t>соавтора – 50% (или второго соавтора, если</w:t>
      </w:r>
      <w:r w:rsidR="007A1CDD">
        <w:rPr>
          <w:rFonts w:ascii="Times New Roman" w:hAnsi="Times New Roman" w:cs="Times New Roman"/>
          <w:sz w:val="28"/>
          <w:szCs w:val="28"/>
        </w:rPr>
        <w:t xml:space="preserve"> первый соавтор – ответственный </w:t>
      </w:r>
      <w:r w:rsidRPr="00D27833">
        <w:rPr>
          <w:rFonts w:ascii="Times New Roman" w:hAnsi="Times New Roman" w:cs="Times New Roman"/>
          <w:sz w:val="28"/>
          <w:szCs w:val="28"/>
        </w:rPr>
        <w:t>автор статьи), университет следующе</w:t>
      </w:r>
      <w:r w:rsidR="007A1CDD">
        <w:rPr>
          <w:rFonts w:ascii="Times New Roman" w:hAnsi="Times New Roman" w:cs="Times New Roman"/>
          <w:sz w:val="28"/>
          <w:szCs w:val="28"/>
        </w:rPr>
        <w:t xml:space="preserve">го соавтора – 25%, университеты остальных соавторов по 10% . </w:t>
      </w:r>
    </w:p>
    <w:p w:rsidR="007A1CDD" w:rsidRDefault="00D27833" w:rsidP="007A1CDD">
      <w:pPr>
        <w:ind w:firstLine="708"/>
        <w:jc w:val="both"/>
        <w:rPr>
          <w:rFonts w:ascii="Times New Roman" w:hAnsi="Times New Roman" w:cs="Times New Roman"/>
          <w:sz w:val="28"/>
          <w:szCs w:val="28"/>
        </w:rPr>
      </w:pPr>
      <w:r w:rsidRPr="007A1CDD">
        <w:rPr>
          <w:rFonts w:ascii="Times New Roman" w:hAnsi="Times New Roman" w:cs="Times New Roman"/>
          <w:b/>
          <w:sz w:val="28"/>
          <w:szCs w:val="28"/>
          <w:lang w:val="en-US"/>
        </w:rPr>
        <w:t>PUB</w:t>
      </w:r>
      <w:r w:rsidRPr="007A1CDD">
        <w:rPr>
          <w:rFonts w:ascii="Times New Roman" w:hAnsi="Times New Roman" w:cs="Times New Roman"/>
          <w:sz w:val="28"/>
          <w:szCs w:val="28"/>
          <w:lang w:val="en-US"/>
        </w:rPr>
        <w:t xml:space="preserve"> - </w:t>
      </w:r>
      <w:r w:rsidRPr="00D27833">
        <w:rPr>
          <w:rFonts w:ascii="Times New Roman" w:hAnsi="Times New Roman" w:cs="Times New Roman"/>
          <w:sz w:val="28"/>
          <w:szCs w:val="28"/>
        </w:rPr>
        <w:t>Количество</w:t>
      </w:r>
      <w:r w:rsidRPr="007A1CDD">
        <w:rPr>
          <w:rFonts w:ascii="Times New Roman" w:hAnsi="Times New Roman" w:cs="Times New Roman"/>
          <w:sz w:val="28"/>
          <w:szCs w:val="28"/>
          <w:lang w:val="en-US"/>
        </w:rPr>
        <w:t xml:space="preserve"> </w:t>
      </w:r>
      <w:r w:rsidRPr="00D27833">
        <w:rPr>
          <w:rFonts w:ascii="Times New Roman" w:hAnsi="Times New Roman" w:cs="Times New Roman"/>
          <w:sz w:val="28"/>
          <w:szCs w:val="28"/>
        </w:rPr>
        <w:t>статей</w:t>
      </w:r>
      <w:r w:rsidRPr="007A1CDD">
        <w:rPr>
          <w:rFonts w:ascii="Times New Roman" w:hAnsi="Times New Roman" w:cs="Times New Roman"/>
          <w:sz w:val="28"/>
          <w:szCs w:val="28"/>
          <w:lang w:val="en-US"/>
        </w:rPr>
        <w:t xml:space="preserve">, </w:t>
      </w:r>
      <w:r w:rsidRPr="00D27833">
        <w:rPr>
          <w:rFonts w:ascii="Times New Roman" w:hAnsi="Times New Roman" w:cs="Times New Roman"/>
          <w:sz w:val="28"/>
          <w:szCs w:val="28"/>
        </w:rPr>
        <w:t>индексированных</w:t>
      </w:r>
      <w:r w:rsidRPr="007A1CDD">
        <w:rPr>
          <w:rFonts w:ascii="Times New Roman" w:hAnsi="Times New Roman" w:cs="Times New Roman"/>
          <w:sz w:val="28"/>
          <w:szCs w:val="28"/>
          <w:lang w:val="en-US"/>
        </w:rPr>
        <w:t xml:space="preserve"> </w:t>
      </w:r>
      <w:r w:rsidRPr="00D27833">
        <w:rPr>
          <w:rFonts w:ascii="Times New Roman" w:hAnsi="Times New Roman" w:cs="Times New Roman"/>
          <w:sz w:val="28"/>
          <w:szCs w:val="28"/>
        </w:rPr>
        <w:t>в</w:t>
      </w:r>
      <w:r w:rsidRPr="007A1CDD">
        <w:rPr>
          <w:rFonts w:ascii="Times New Roman" w:hAnsi="Times New Roman" w:cs="Times New Roman"/>
          <w:sz w:val="28"/>
          <w:szCs w:val="28"/>
          <w:lang w:val="en-US"/>
        </w:rPr>
        <w:t xml:space="preserve"> Scien</w:t>
      </w:r>
      <w:r w:rsidR="007A1CDD" w:rsidRPr="007A1CDD">
        <w:rPr>
          <w:rFonts w:ascii="Times New Roman" w:hAnsi="Times New Roman" w:cs="Times New Roman"/>
          <w:sz w:val="28"/>
          <w:szCs w:val="28"/>
          <w:lang w:val="en-US"/>
        </w:rPr>
        <w:t xml:space="preserve">ce Citation </w:t>
      </w:r>
      <w:proofErr w:type="spellStart"/>
      <w:proofErr w:type="gramStart"/>
      <w:r w:rsidR="007A1CDD" w:rsidRPr="007A1CDD">
        <w:rPr>
          <w:rFonts w:ascii="Times New Roman" w:hAnsi="Times New Roman" w:cs="Times New Roman"/>
          <w:sz w:val="28"/>
          <w:szCs w:val="28"/>
          <w:lang w:val="en-US"/>
        </w:rPr>
        <w:t>IndexExpanded</w:t>
      </w:r>
      <w:proofErr w:type="spellEnd"/>
      <w:r w:rsidR="007A1CDD" w:rsidRPr="007A1CDD">
        <w:rPr>
          <w:rFonts w:ascii="Times New Roman" w:hAnsi="Times New Roman" w:cs="Times New Roman"/>
          <w:sz w:val="28"/>
          <w:szCs w:val="28"/>
          <w:lang w:val="en-US"/>
        </w:rPr>
        <w:t>(</w:t>
      </w:r>
      <w:proofErr w:type="gramEnd"/>
      <w:r w:rsidR="007A1CDD" w:rsidRPr="007A1CDD">
        <w:rPr>
          <w:rFonts w:ascii="Times New Roman" w:hAnsi="Times New Roman" w:cs="Times New Roman"/>
          <w:sz w:val="28"/>
          <w:szCs w:val="28"/>
          <w:lang w:val="en-US"/>
        </w:rPr>
        <w:t xml:space="preserve">SCIE) </w:t>
      </w:r>
      <w:r w:rsidRPr="00D27833">
        <w:rPr>
          <w:rFonts w:ascii="Times New Roman" w:hAnsi="Times New Roman" w:cs="Times New Roman"/>
          <w:sz w:val="28"/>
          <w:szCs w:val="28"/>
        </w:rPr>
        <w:t>и</w:t>
      </w:r>
      <w:r w:rsidRPr="00D27833">
        <w:rPr>
          <w:rFonts w:ascii="Times New Roman" w:hAnsi="Times New Roman" w:cs="Times New Roman"/>
          <w:sz w:val="28"/>
          <w:szCs w:val="28"/>
          <w:lang w:val="en-US"/>
        </w:rPr>
        <w:t xml:space="preserve"> Social Science Citation Index(SSCI) </w:t>
      </w:r>
      <w:r w:rsidRPr="00D27833">
        <w:rPr>
          <w:rFonts w:ascii="Times New Roman" w:hAnsi="Times New Roman" w:cs="Times New Roman"/>
          <w:sz w:val="28"/>
          <w:szCs w:val="28"/>
        </w:rPr>
        <w:t>в</w:t>
      </w:r>
      <w:r w:rsidRPr="00D27833">
        <w:rPr>
          <w:rFonts w:ascii="Times New Roman" w:hAnsi="Times New Roman" w:cs="Times New Roman"/>
          <w:sz w:val="28"/>
          <w:szCs w:val="28"/>
          <w:lang w:val="en-US"/>
        </w:rPr>
        <w:t xml:space="preserve"> 2015 </w:t>
      </w:r>
      <w:r w:rsidRPr="00D27833">
        <w:rPr>
          <w:rFonts w:ascii="Times New Roman" w:hAnsi="Times New Roman" w:cs="Times New Roman"/>
          <w:sz w:val="28"/>
          <w:szCs w:val="28"/>
        </w:rPr>
        <w:t>году</w:t>
      </w:r>
      <w:r w:rsidRPr="00D27833">
        <w:rPr>
          <w:rFonts w:ascii="Times New Roman" w:hAnsi="Times New Roman" w:cs="Times New Roman"/>
          <w:sz w:val="28"/>
          <w:szCs w:val="28"/>
          <w:lang w:val="en-US"/>
        </w:rPr>
        <w:t xml:space="preserve">. </w:t>
      </w:r>
      <w:r w:rsidR="007A1CDD">
        <w:rPr>
          <w:rFonts w:ascii="Times New Roman" w:hAnsi="Times New Roman" w:cs="Times New Roman"/>
          <w:sz w:val="28"/>
          <w:szCs w:val="28"/>
        </w:rPr>
        <w:t xml:space="preserve">При </w:t>
      </w:r>
      <w:r w:rsidRPr="00D27833">
        <w:rPr>
          <w:rFonts w:ascii="Times New Roman" w:hAnsi="Times New Roman" w:cs="Times New Roman"/>
          <w:sz w:val="28"/>
          <w:szCs w:val="28"/>
        </w:rPr>
        <w:t>составлении рейтинга учитываются толь</w:t>
      </w:r>
      <w:r w:rsidR="007A1CDD">
        <w:rPr>
          <w:rFonts w:ascii="Times New Roman" w:hAnsi="Times New Roman" w:cs="Times New Roman"/>
          <w:sz w:val="28"/>
          <w:szCs w:val="28"/>
        </w:rPr>
        <w:t xml:space="preserve">ко публикации типа </w:t>
      </w:r>
      <w:proofErr w:type="spellStart"/>
      <w:r w:rsidR="007A1CDD">
        <w:rPr>
          <w:rFonts w:ascii="Times New Roman" w:hAnsi="Times New Roman" w:cs="Times New Roman"/>
          <w:sz w:val="28"/>
          <w:szCs w:val="28"/>
        </w:rPr>
        <w:t>Article</w:t>
      </w:r>
      <w:proofErr w:type="spellEnd"/>
      <w:r w:rsidR="007A1CDD">
        <w:rPr>
          <w:rFonts w:ascii="Times New Roman" w:hAnsi="Times New Roman" w:cs="Times New Roman"/>
          <w:sz w:val="28"/>
          <w:szCs w:val="28"/>
        </w:rPr>
        <w:t xml:space="preserve">. При </w:t>
      </w:r>
      <w:r w:rsidRPr="00D27833">
        <w:rPr>
          <w:rFonts w:ascii="Times New Roman" w:hAnsi="Times New Roman" w:cs="Times New Roman"/>
          <w:sz w:val="28"/>
          <w:szCs w:val="28"/>
        </w:rPr>
        <w:t>подсчете общего числа статей университета с</w:t>
      </w:r>
      <w:r w:rsidR="007A1CDD">
        <w:rPr>
          <w:rFonts w:ascii="Times New Roman" w:hAnsi="Times New Roman" w:cs="Times New Roman"/>
          <w:sz w:val="28"/>
          <w:szCs w:val="28"/>
        </w:rPr>
        <w:t xml:space="preserve">татьи, индексированные в </w:t>
      </w:r>
      <w:proofErr w:type="spellStart"/>
      <w:r w:rsidR="007A1CDD">
        <w:rPr>
          <w:rFonts w:ascii="Times New Roman" w:hAnsi="Times New Roman" w:cs="Times New Roman"/>
          <w:sz w:val="28"/>
          <w:szCs w:val="28"/>
        </w:rPr>
        <w:t>Social</w:t>
      </w:r>
      <w:proofErr w:type="spellEnd"/>
      <w:r w:rsidR="007A1CDD">
        <w:rPr>
          <w:rFonts w:ascii="Times New Roman" w:hAnsi="Times New Roman" w:cs="Times New Roman"/>
          <w:sz w:val="28"/>
          <w:szCs w:val="28"/>
        </w:rPr>
        <w:t xml:space="preserve"> </w:t>
      </w:r>
      <w:proofErr w:type="spellStart"/>
      <w:r w:rsidRPr="00D27833">
        <w:rPr>
          <w:rFonts w:ascii="Times New Roman" w:hAnsi="Times New Roman" w:cs="Times New Roman"/>
          <w:sz w:val="28"/>
          <w:szCs w:val="28"/>
        </w:rPr>
        <w:t>Science</w:t>
      </w:r>
      <w:proofErr w:type="spellEnd"/>
      <w:r w:rsidRPr="00D27833">
        <w:rPr>
          <w:rFonts w:ascii="Times New Roman" w:hAnsi="Times New Roman" w:cs="Times New Roman"/>
          <w:sz w:val="28"/>
          <w:szCs w:val="28"/>
        </w:rPr>
        <w:t xml:space="preserve"> </w:t>
      </w:r>
      <w:proofErr w:type="spellStart"/>
      <w:r w:rsidRPr="00D27833">
        <w:rPr>
          <w:rFonts w:ascii="Times New Roman" w:hAnsi="Times New Roman" w:cs="Times New Roman"/>
          <w:sz w:val="28"/>
          <w:szCs w:val="28"/>
        </w:rPr>
        <w:t>Citat</w:t>
      </w:r>
      <w:r w:rsidR="007A1CDD">
        <w:rPr>
          <w:rFonts w:ascii="Times New Roman" w:hAnsi="Times New Roman" w:cs="Times New Roman"/>
          <w:sz w:val="28"/>
          <w:szCs w:val="28"/>
        </w:rPr>
        <w:t>ion</w:t>
      </w:r>
      <w:proofErr w:type="spellEnd"/>
      <w:r w:rsidR="007A1CDD">
        <w:rPr>
          <w:rFonts w:ascii="Times New Roman" w:hAnsi="Times New Roman" w:cs="Times New Roman"/>
          <w:sz w:val="28"/>
          <w:szCs w:val="28"/>
        </w:rPr>
        <w:t xml:space="preserve"> </w:t>
      </w:r>
      <w:proofErr w:type="spellStart"/>
      <w:r w:rsidR="007A1CDD">
        <w:rPr>
          <w:rFonts w:ascii="Times New Roman" w:hAnsi="Times New Roman" w:cs="Times New Roman"/>
          <w:sz w:val="28"/>
          <w:szCs w:val="28"/>
        </w:rPr>
        <w:t>Index</w:t>
      </w:r>
      <w:proofErr w:type="spellEnd"/>
      <w:r w:rsidR="007A1CDD">
        <w:rPr>
          <w:rFonts w:ascii="Times New Roman" w:hAnsi="Times New Roman" w:cs="Times New Roman"/>
          <w:sz w:val="28"/>
          <w:szCs w:val="28"/>
        </w:rPr>
        <w:t>, имеют удвоенный вес.</w:t>
      </w:r>
    </w:p>
    <w:p w:rsidR="007346B6" w:rsidRDefault="00D27833" w:rsidP="007346B6">
      <w:pPr>
        <w:ind w:firstLine="708"/>
        <w:jc w:val="both"/>
        <w:rPr>
          <w:rFonts w:ascii="Times New Roman" w:hAnsi="Times New Roman" w:cs="Times New Roman"/>
          <w:sz w:val="28"/>
          <w:szCs w:val="28"/>
        </w:rPr>
      </w:pPr>
      <w:r w:rsidRPr="007A1CDD">
        <w:rPr>
          <w:rFonts w:ascii="Times New Roman" w:hAnsi="Times New Roman" w:cs="Times New Roman"/>
          <w:b/>
          <w:sz w:val="28"/>
          <w:szCs w:val="28"/>
        </w:rPr>
        <w:t>PCP</w:t>
      </w:r>
      <w:r w:rsidRPr="00D27833">
        <w:rPr>
          <w:rFonts w:ascii="Times New Roman" w:hAnsi="Times New Roman" w:cs="Times New Roman"/>
          <w:sz w:val="28"/>
          <w:szCs w:val="28"/>
        </w:rPr>
        <w:t xml:space="preserve"> - общая научная производительно</w:t>
      </w:r>
      <w:r w:rsidR="007A1CDD">
        <w:rPr>
          <w:rFonts w:ascii="Times New Roman" w:hAnsi="Times New Roman" w:cs="Times New Roman"/>
          <w:sz w:val="28"/>
          <w:szCs w:val="28"/>
        </w:rPr>
        <w:t xml:space="preserve">сть на одного сотрудника: сумма </w:t>
      </w:r>
      <w:r w:rsidRPr="00D27833">
        <w:rPr>
          <w:rFonts w:ascii="Times New Roman" w:hAnsi="Times New Roman" w:cs="Times New Roman"/>
          <w:sz w:val="28"/>
          <w:szCs w:val="28"/>
        </w:rPr>
        <w:t>взвешенных баллов вышеупомянутых пяти индикаторов, деленная на число</w:t>
      </w:r>
      <w:r w:rsidR="007A1CDD">
        <w:rPr>
          <w:rFonts w:ascii="Times New Roman" w:hAnsi="Times New Roman" w:cs="Times New Roman"/>
          <w:sz w:val="28"/>
          <w:szCs w:val="28"/>
        </w:rPr>
        <w:t xml:space="preserve"> </w:t>
      </w:r>
      <w:r w:rsidRPr="00D27833">
        <w:rPr>
          <w:rFonts w:ascii="Times New Roman" w:hAnsi="Times New Roman" w:cs="Times New Roman"/>
          <w:sz w:val="28"/>
          <w:szCs w:val="28"/>
        </w:rPr>
        <w:t>сотрудников (в эквиваленте полной ставк</w:t>
      </w:r>
      <w:r w:rsidR="007A1CDD">
        <w:rPr>
          <w:rFonts w:ascii="Times New Roman" w:hAnsi="Times New Roman" w:cs="Times New Roman"/>
          <w:sz w:val="28"/>
          <w:szCs w:val="28"/>
        </w:rPr>
        <w:t xml:space="preserve">и). В случае, когда численность </w:t>
      </w:r>
      <w:r w:rsidRPr="00D27833">
        <w:rPr>
          <w:rFonts w:ascii="Times New Roman" w:hAnsi="Times New Roman" w:cs="Times New Roman"/>
          <w:sz w:val="28"/>
          <w:szCs w:val="28"/>
        </w:rPr>
        <w:t>сотрудников университета не доступна, используются взвешен</w:t>
      </w:r>
      <w:r w:rsidR="007A1CDD">
        <w:rPr>
          <w:rFonts w:ascii="Times New Roman" w:hAnsi="Times New Roman" w:cs="Times New Roman"/>
          <w:sz w:val="28"/>
          <w:szCs w:val="28"/>
        </w:rPr>
        <w:t xml:space="preserve">ные баллы </w:t>
      </w:r>
      <w:r w:rsidRPr="00D27833">
        <w:rPr>
          <w:rFonts w:ascii="Times New Roman" w:hAnsi="Times New Roman" w:cs="Times New Roman"/>
          <w:sz w:val="28"/>
          <w:szCs w:val="28"/>
        </w:rPr>
        <w:t>пяти указанных выше индикаторо</w:t>
      </w:r>
      <w:r w:rsidR="007A1CDD">
        <w:rPr>
          <w:rFonts w:ascii="Times New Roman" w:hAnsi="Times New Roman" w:cs="Times New Roman"/>
          <w:sz w:val="28"/>
          <w:szCs w:val="28"/>
        </w:rPr>
        <w:t xml:space="preserve">в. </w:t>
      </w:r>
    </w:p>
    <w:p w:rsidR="007346B6" w:rsidRDefault="007346B6" w:rsidP="007346B6">
      <w:pPr>
        <w:ind w:firstLine="708"/>
        <w:jc w:val="both"/>
        <w:rPr>
          <w:rFonts w:ascii="Times New Roman" w:hAnsi="Times New Roman" w:cs="Times New Roman"/>
          <w:sz w:val="28"/>
          <w:szCs w:val="28"/>
        </w:rPr>
      </w:pPr>
    </w:p>
    <w:p w:rsidR="00E750DA" w:rsidRPr="007346B6" w:rsidRDefault="005E2465" w:rsidP="007346B6">
      <w:pPr>
        <w:pStyle w:val="3"/>
        <w:rPr>
          <w:rFonts w:ascii="Times New Roman" w:hAnsi="Times New Roman" w:cs="Times New Roman"/>
          <w:color w:val="auto"/>
          <w:sz w:val="28"/>
          <w:szCs w:val="28"/>
          <w:lang w:val="en-US"/>
        </w:rPr>
      </w:pPr>
      <w:bookmarkStart w:id="7" w:name="_Toc483810097"/>
      <w:r>
        <w:rPr>
          <w:rFonts w:ascii="Times New Roman" w:hAnsi="Times New Roman" w:cs="Times New Roman"/>
          <w:color w:val="auto"/>
          <w:sz w:val="28"/>
          <w:szCs w:val="28"/>
          <w:lang w:val="en-US"/>
        </w:rPr>
        <w:lastRenderedPageBreak/>
        <w:t xml:space="preserve">2.2. </w:t>
      </w:r>
      <w:proofErr w:type="spellStart"/>
      <w:r w:rsidRPr="005E2465">
        <w:rPr>
          <w:rFonts w:ascii="Times New Roman" w:hAnsi="Times New Roman" w:cs="Times New Roman"/>
          <w:color w:val="auto"/>
          <w:sz w:val="28"/>
          <w:szCs w:val="28"/>
          <w:lang w:val="en-US"/>
        </w:rPr>
        <w:t>Quacquarelli</w:t>
      </w:r>
      <w:proofErr w:type="spellEnd"/>
      <w:r w:rsidRPr="005E2465">
        <w:rPr>
          <w:rFonts w:ascii="Times New Roman" w:hAnsi="Times New Roman" w:cs="Times New Roman"/>
          <w:color w:val="auto"/>
          <w:sz w:val="28"/>
          <w:szCs w:val="28"/>
          <w:lang w:val="en-US"/>
        </w:rPr>
        <w:t xml:space="preserve"> Symonds World University Rankings (QS</w:t>
      </w:r>
      <w:r>
        <w:rPr>
          <w:rFonts w:ascii="Times New Roman" w:hAnsi="Times New Roman" w:cs="Times New Roman"/>
          <w:color w:val="auto"/>
          <w:sz w:val="28"/>
          <w:szCs w:val="28"/>
          <w:lang w:val="en-US"/>
        </w:rPr>
        <w:t>)</w:t>
      </w:r>
      <w:bookmarkEnd w:id="7"/>
    </w:p>
    <w:p w:rsidR="000A0D33" w:rsidRDefault="00E750DA" w:rsidP="00C50AAD">
      <w:pPr>
        <w:ind w:firstLine="708"/>
        <w:jc w:val="both"/>
        <w:rPr>
          <w:rFonts w:ascii="Times New Roman" w:hAnsi="Times New Roman" w:cs="Times New Roman"/>
          <w:sz w:val="28"/>
          <w:szCs w:val="28"/>
        </w:rPr>
      </w:pPr>
      <w:r w:rsidRPr="00E750DA">
        <w:rPr>
          <w:rFonts w:ascii="Times New Roman" w:hAnsi="Times New Roman" w:cs="Times New Roman"/>
          <w:sz w:val="28"/>
          <w:szCs w:val="28"/>
        </w:rPr>
        <w:t xml:space="preserve">Основная цель QS </w:t>
      </w:r>
      <w:proofErr w:type="spellStart"/>
      <w:r w:rsidRPr="00E750DA">
        <w:rPr>
          <w:rFonts w:ascii="Times New Roman" w:hAnsi="Times New Roman" w:cs="Times New Roman"/>
          <w:sz w:val="28"/>
          <w:szCs w:val="28"/>
        </w:rPr>
        <w:t>World</w:t>
      </w:r>
      <w:proofErr w:type="spellEnd"/>
      <w:r w:rsidRPr="00E750DA">
        <w:rPr>
          <w:rFonts w:ascii="Times New Roman" w:hAnsi="Times New Roman" w:cs="Times New Roman"/>
          <w:sz w:val="28"/>
          <w:szCs w:val="28"/>
        </w:rPr>
        <w:t xml:space="preserve"> </w:t>
      </w:r>
      <w:proofErr w:type="spellStart"/>
      <w:r w:rsidRPr="00E750DA">
        <w:rPr>
          <w:rFonts w:ascii="Times New Roman" w:hAnsi="Times New Roman" w:cs="Times New Roman"/>
          <w:sz w:val="28"/>
          <w:szCs w:val="28"/>
        </w:rPr>
        <w:t>University</w:t>
      </w:r>
      <w:proofErr w:type="spellEnd"/>
      <w:r w:rsidRPr="00E750DA">
        <w:rPr>
          <w:rFonts w:ascii="Times New Roman" w:hAnsi="Times New Roman" w:cs="Times New Roman"/>
          <w:sz w:val="28"/>
          <w:szCs w:val="28"/>
        </w:rPr>
        <w:t xml:space="preserve"> </w:t>
      </w:r>
      <w:proofErr w:type="spellStart"/>
      <w:r w:rsidRPr="00E750DA">
        <w:rPr>
          <w:rFonts w:ascii="Times New Roman" w:hAnsi="Times New Roman" w:cs="Times New Roman"/>
          <w:sz w:val="28"/>
          <w:szCs w:val="28"/>
        </w:rPr>
        <w:t>Rankings</w:t>
      </w:r>
      <w:proofErr w:type="spellEnd"/>
      <w:r w:rsidRPr="00E750DA">
        <w:rPr>
          <w:rFonts w:ascii="Times New Roman" w:hAnsi="Times New Roman" w:cs="Times New Roman"/>
          <w:sz w:val="28"/>
          <w:szCs w:val="28"/>
        </w:rPr>
        <w:t>® - помощь студентам при выборе ведущих университетов по всему миру. На основании шести показателей, рейтинг оценивает университеты в четырех областях: исследование, преподавание, трудоустройство и интернационализация.</w:t>
      </w:r>
    </w:p>
    <w:p w:rsidR="00E750DA" w:rsidRPr="00E750DA" w:rsidRDefault="00E750DA" w:rsidP="00C50AAD">
      <w:pPr>
        <w:ind w:firstLine="708"/>
        <w:jc w:val="both"/>
        <w:rPr>
          <w:rFonts w:ascii="Times New Roman" w:hAnsi="Times New Roman" w:cs="Times New Roman"/>
          <w:sz w:val="28"/>
          <w:szCs w:val="28"/>
        </w:rPr>
      </w:pPr>
      <w:r w:rsidRPr="00E750DA">
        <w:rPr>
          <w:rFonts w:ascii="Times New Roman" w:hAnsi="Times New Roman" w:cs="Times New Roman"/>
          <w:sz w:val="28"/>
          <w:szCs w:val="28"/>
        </w:rPr>
        <w:t>Каждый из шести показателей имеет различный вес при расчете общего балла университета, его позиции в рейтинге. Четыре показателя основаны на объективных количественных данных, а два - на глобальных опросах ученых и работодателей.</w:t>
      </w:r>
    </w:p>
    <w:tbl>
      <w:tblPr>
        <w:tblStyle w:val="af"/>
        <w:tblW w:w="0" w:type="auto"/>
        <w:tblLook w:val="04A0" w:firstRow="1" w:lastRow="0" w:firstColumn="1" w:lastColumn="0" w:noHBand="0" w:noVBand="1"/>
      </w:tblPr>
      <w:tblGrid>
        <w:gridCol w:w="8216"/>
        <w:gridCol w:w="1355"/>
      </w:tblGrid>
      <w:tr w:rsidR="00E750DA" w:rsidTr="007712D2">
        <w:tc>
          <w:tcPr>
            <w:tcW w:w="8216" w:type="dxa"/>
          </w:tcPr>
          <w:p w:rsidR="00E750DA" w:rsidRPr="00E22357" w:rsidRDefault="00E750DA" w:rsidP="00C50AAD">
            <w:pPr>
              <w:spacing w:line="360" w:lineRule="auto"/>
              <w:jc w:val="both"/>
              <w:rPr>
                <w:rFonts w:ascii="Times New Roman" w:hAnsi="Times New Roman" w:cs="Times New Roman"/>
                <w:sz w:val="28"/>
                <w:szCs w:val="28"/>
              </w:rPr>
            </w:pPr>
            <w:r w:rsidRPr="00E22357">
              <w:rPr>
                <w:rFonts w:ascii="Times New Roman" w:hAnsi="Times New Roman" w:cs="Times New Roman"/>
                <w:sz w:val="28"/>
                <w:szCs w:val="28"/>
              </w:rPr>
              <w:t>Показатель</w:t>
            </w:r>
          </w:p>
        </w:tc>
        <w:tc>
          <w:tcPr>
            <w:tcW w:w="1355" w:type="dxa"/>
          </w:tcPr>
          <w:p w:rsidR="00E750DA" w:rsidRPr="00E22357" w:rsidRDefault="00E750DA" w:rsidP="00C50AAD">
            <w:pPr>
              <w:spacing w:line="360" w:lineRule="auto"/>
              <w:jc w:val="both"/>
              <w:rPr>
                <w:rFonts w:ascii="Times New Roman" w:hAnsi="Times New Roman" w:cs="Times New Roman"/>
                <w:sz w:val="28"/>
                <w:szCs w:val="28"/>
              </w:rPr>
            </w:pPr>
            <w:r>
              <w:rPr>
                <w:rFonts w:ascii="Times New Roman" w:hAnsi="Times New Roman" w:cs="Times New Roman"/>
                <w:sz w:val="28"/>
                <w:szCs w:val="28"/>
              </w:rPr>
              <w:t>Вес</w:t>
            </w:r>
          </w:p>
        </w:tc>
      </w:tr>
      <w:tr w:rsidR="00E750DA" w:rsidTr="007712D2">
        <w:tc>
          <w:tcPr>
            <w:tcW w:w="8216" w:type="dxa"/>
          </w:tcPr>
          <w:p w:rsidR="00E750DA" w:rsidRPr="00E750DA" w:rsidRDefault="00E750DA" w:rsidP="00C50AAD">
            <w:pPr>
              <w:jc w:val="both"/>
              <w:rPr>
                <w:rFonts w:ascii="Times New Roman" w:hAnsi="Times New Roman" w:cs="Times New Roman"/>
                <w:sz w:val="28"/>
                <w:szCs w:val="28"/>
              </w:rPr>
            </w:pPr>
            <w:r w:rsidRPr="00E750DA">
              <w:rPr>
                <w:rFonts w:ascii="Times New Roman" w:hAnsi="Times New Roman" w:cs="Times New Roman"/>
                <w:sz w:val="28"/>
                <w:szCs w:val="28"/>
              </w:rPr>
              <w:t>Академическая репутация</w:t>
            </w:r>
          </w:p>
        </w:tc>
        <w:tc>
          <w:tcPr>
            <w:tcW w:w="1355" w:type="dxa"/>
          </w:tcPr>
          <w:p w:rsidR="00E750DA" w:rsidRPr="00E22357" w:rsidRDefault="00E750DA" w:rsidP="00C50AAD">
            <w:pPr>
              <w:spacing w:line="360" w:lineRule="auto"/>
              <w:jc w:val="both"/>
              <w:rPr>
                <w:rFonts w:ascii="Times New Roman" w:hAnsi="Times New Roman" w:cs="Times New Roman"/>
                <w:sz w:val="28"/>
                <w:szCs w:val="28"/>
              </w:rPr>
            </w:pPr>
            <w:r>
              <w:rPr>
                <w:rFonts w:ascii="Times New Roman" w:hAnsi="Times New Roman" w:cs="Times New Roman"/>
                <w:sz w:val="28"/>
                <w:szCs w:val="28"/>
              </w:rPr>
              <w:t>40%</w:t>
            </w:r>
          </w:p>
        </w:tc>
      </w:tr>
      <w:tr w:rsidR="00E750DA" w:rsidTr="007712D2">
        <w:tc>
          <w:tcPr>
            <w:tcW w:w="8216" w:type="dxa"/>
          </w:tcPr>
          <w:p w:rsidR="00E750DA" w:rsidRPr="00E750DA" w:rsidRDefault="00E750DA" w:rsidP="00C50AAD">
            <w:pPr>
              <w:jc w:val="both"/>
              <w:rPr>
                <w:rFonts w:ascii="Times New Roman" w:hAnsi="Times New Roman" w:cs="Times New Roman"/>
                <w:sz w:val="28"/>
                <w:szCs w:val="28"/>
              </w:rPr>
            </w:pPr>
            <w:r w:rsidRPr="00E750DA">
              <w:rPr>
                <w:rFonts w:ascii="Times New Roman" w:hAnsi="Times New Roman" w:cs="Times New Roman"/>
                <w:sz w:val="28"/>
                <w:szCs w:val="28"/>
              </w:rPr>
              <w:t>Репутация среди работодателей</w:t>
            </w:r>
          </w:p>
        </w:tc>
        <w:tc>
          <w:tcPr>
            <w:tcW w:w="1355" w:type="dxa"/>
          </w:tcPr>
          <w:p w:rsidR="00E750DA" w:rsidRPr="00E22357" w:rsidRDefault="00E750DA" w:rsidP="00C50AAD">
            <w:pPr>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r>
      <w:tr w:rsidR="00E750DA" w:rsidTr="007712D2">
        <w:tc>
          <w:tcPr>
            <w:tcW w:w="8216" w:type="dxa"/>
          </w:tcPr>
          <w:p w:rsidR="00E750DA" w:rsidRPr="00E750DA" w:rsidRDefault="00E750DA" w:rsidP="00C50AAD">
            <w:pPr>
              <w:jc w:val="both"/>
              <w:rPr>
                <w:rFonts w:ascii="Times New Roman" w:hAnsi="Times New Roman" w:cs="Times New Roman"/>
                <w:sz w:val="28"/>
                <w:szCs w:val="28"/>
              </w:rPr>
            </w:pPr>
            <w:r w:rsidRPr="00E750DA">
              <w:rPr>
                <w:rFonts w:ascii="Times New Roman" w:hAnsi="Times New Roman" w:cs="Times New Roman"/>
                <w:sz w:val="28"/>
                <w:szCs w:val="28"/>
              </w:rPr>
              <w:t>Соотношение научно-педагогического состава и студентов</w:t>
            </w:r>
          </w:p>
        </w:tc>
        <w:tc>
          <w:tcPr>
            <w:tcW w:w="1355" w:type="dxa"/>
          </w:tcPr>
          <w:p w:rsidR="00E750DA" w:rsidRPr="00E22357" w:rsidRDefault="00E750DA" w:rsidP="00C50AAD">
            <w:pPr>
              <w:spacing w:line="360" w:lineRule="auto"/>
              <w:jc w:val="both"/>
              <w:rPr>
                <w:rFonts w:ascii="Times New Roman" w:hAnsi="Times New Roman" w:cs="Times New Roman"/>
                <w:sz w:val="28"/>
                <w:szCs w:val="28"/>
              </w:rPr>
            </w:pPr>
            <w:r>
              <w:rPr>
                <w:rFonts w:ascii="Times New Roman" w:hAnsi="Times New Roman" w:cs="Times New Roman"/>
                <w:sz w:val="28"/>
                <w:szCs w:val="28"/>
              </w:rPr>
              <w:t>20%</w:t>
            </w:r>
          </w:p>
        </w:tc>
      </w:tr>
      <w:tr w:rsidR="00E750DA" w:rsidTr="007712D2">
        <w:tc>
          <w:tcPr>
            <w:tcW w:w="8216" w:type="dxa"/>
          </w:tcPr>
          <w:p w:rsidR="00E750DA" w:rsidRPr="00E22357" w:rsidRDefault="00E750DA" w:rsidP="00C50AAD">
            <w:pPr>
              <w:spacing w:line="360" w:lineRule="auto"/>
              <w:jc w:val="both"/>
              <w:rPr>
                <w:rFonts w:ascii="Times New Roman" w:hAnsi="Times New Roman" w:cs="Times New Roman"/>
                <w:sz w:val="28"/>
                <w:szCs w:val="28"/>
              </w:rPr>
            </w:pPr>
            <w:r w:rsidRPr="00E750DA">
              <w:rPr>
                <w:rFonts w:ascii="Times New Roman" w:hAnsi="Times New Roman" w:cs="Times New Roman"/>
                <w:sz w:val="28"/>
                <w:szCs w:val="28"/>
              </w:rPr>
              <w:t>Количество цитирований на одного сотрудника университета</w:t>
            </w:r>
          </w:p>
        </w:tc>
        <w:tc>
          <w:tcPr>
            <w:tcW w:w="1355" w:type="dxa"/>
          </w:tcPr>
          <w:p w:rsidR="00E750DA" w:rsidRPr="00E22357" w:rsidRDefault="00E750DA" w:rsidP="00C50AAD">
            <w:pPr>
              <w:spacing w:line="360" w:lineRule="auto"/>
              <w:jc w:val="both"/>
              <w:rPr>
                <w:rFonts w:ascii="Times New Roman" w:hAnsi="Times New Roman" w:cs="Times New Roman"/>
                <w:sz w:val="28"/>
                <w:szCs w:val="28"/>
              </w:rPr>
            </w:pPr>
            <w:r>
              <w:rPr>
                <w:rFonts w:ascii="Times New Roman" w:hAnsi="Times New Roman" w:cs="Times New Roman"/>
                <w:sz w:val="28"/>
                <w:szCs w:val="28"/>
              </w:rPr>
              <w:t>20%</w:t>
            </w:r>
          </w:p>
        </w:tc>
      </w:tr>
      <w:tr w:rsidR="00E750DA" w:rsidTr="007712D2">
        <w:tc>
          <w:tcPr>
            <w:tcW w:w="8216" w:type="dxa"/>
          </w:tcPr>
          <w:p w:rsidR="00E750DA" w:rsidRPr="00E22357" w:rsidRDefault="00E750DA" w:rsidP="00C50AAD">
            <w:pPr>
              <w:spacing w:line="360" w:lineRule="auto"/>
              <w:jc w:val="both"/>
              <w:rPr>
                <w:rFonts w:ascii="Times New Roman" w:hAnsi="Times New Roman" w:cs="Times New Roman"/>
                <w:sz w:val="28"/>
                <w:szCs w:val="28"/>
              </w:rPr>
            </w:pPr>
            <w:r>
              <w:rPr>
                <w:rFonts w:ascii="Times New Roman" w:hAnsi="Times New Roman" w:cs="Times New Roman"/>
                <w:sz w:val="28"/>
                <w:szCs w:val="28"/>
              </w:rPr>
              <w:t>Доля иностранных преподавателей</w:t>
            </w:r>
          </w:p>
        </w:tc>
        <w:tc>
          <w:tcPr>
            <w:tcW w:w="1355" w:type="dxa"/>
          </w:tcPr>
          <w:p w:rsidR="00E750DA" w:rsidRPr="00E22357" w:rsidRDefault="00E750DA" w:rsidP="00C50AAD">
            <w:pPr>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r>
      <w:tr w:rsidR="00E750DA" w:rsidTr="007712D2">
        <w:tc>
          <w:tcPr>
            <w:tcW w:w="8216" w:type="dxa"/>
          </w:tcPr>
          <w:p w:rsidR="00E750DA" w:rsidRPr="00E22357" w:rsidRDefault="00E750DA" w:rsidP="00C50AAD">
            <w:pPr>
              <w:spacing w:line="360" w:lineRule="auto"/>
              <w:jc w:val="both"/>
              <w:rPr>
                <w:rFonts w:ascii="Times New Roman" w:hAnsi="Times New Roman" w:cs="Times New Roman"/>
                <w:sz w:val="28"/>
                <w:szCs w:val="28"/>
              </w:rPr>
            </w:pPr>
            <w:r w:rsidRPr="00E22357">
              <w:rPr>
                <w:rFonts w:ascii="Times New Roman" w:hAnsi="Times New Roman" w:cs="Times New Roman"/>
                <w:sz w:val="28"/>
                <w:szCs w:val="28"/>
              </w:rPr>
              <w:t xml:space="preserve">Доля иностранных студентов </w:t>
            </w:r>
          </w:p>
        </w:tc>
        <w:tc>
          <w:tcPr>
            <w:tcW w:w="1355" w:type="dxa"/>
          </w:tcPr>
          <w:p w:rsidR="00E750DA" w:rsidRPr="001B45DE" w:rsidRDefault="00E750DA" w:rsidP="00C50AAD">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r>
    </w:tbl>
    <w:p w:rsidR="007712D2" w:rsidRPr="007712D2" w:rsidRDefault="007712D2" w:rsidP="007712D2">
      <w:pPr>
        <w:jc w:val="center"/>
        <w:rPr>
          <w:rFonts w:ascii="Times New Roman" w:hAnsi="Times New Roman" w:cs="Times New Roman"/>
          <w:sz w:val="24"/>
          <w:szCs w:val="24"/>
        </w:rPr>
      </w:pPr>
      <w:r>
        <w:rPr>
          <w:rFonts w:ascii="Times New Roman" w:hAnsi="Times New Roman" w:cs="Times New Roman"/>
          <w:sz w:val="24"/>
          <w:szCs w:val="24"/>
        </w:rPr>
        <w:t>Таблица 2</w:t>
      </w:r>
      <w:r w:rsidRPr="007712D2">
        <w:rPr>
          <w:rFonts w:ascii="Times New Roman" w:hAnsi="Times New Roman" w:cs="Times New Roman"/>
          <w:sz w:val="24"/>
          <w:szCs w:val="24"/>
        </w:rPr>
        <w:t xml:space="preserve"> - Индикаторы и их веса для </w:t>
      </w:r>
      <w:r>
        <w:rPr>
          <w:rFonts w:ascii="Times New Roman" w:hAnsi="Times New Roman" w:cs="Times New Roman"/>
          <w:sz w:val="24"/>
          <w:szCs w:val="24"/>
        </w:rPr>
        <w:t xml:space="preserve">рейтинга </w:t>
      </w:r>
      <w:r>
        <w:rPr>
          <w:rFonts w:ascii="Times New Roman" w:hAnsi="Times New Roman" w:cs="Times New Roman"/>
          <w:sz w:val="24"/>
          <w:szCs w:val="24"/>
          <w:lang w:val="en-US"/>
        </w:rPr>
        <w:t>QS</w:t>
      </w:r>
    </w:p>
    <w:p w:rsidR="00E750DA" w:rsidRDefault="00E750DA" w:rsidP="00C50AAD">
      <w:pPr>
        <w:jc w:val="both"/>
      </w:pPr>
    </w:p>
    <w:p w:rsidR="000A0D33" w:rsidRPr="000A0D33" w:rsidRDefault="000A0D33" w:rsidP="00C50AAD">
      <w:pPr>
        <w:jc w:val="both"/>
        <w:rPr>
          <w:rFonts w:ascii="Times New Roman" w:hAnsi="Times New Roman" w:cs="Times New Roman"/>
          <w:b/>
          <w:sz w:val="28"/>
          <w:szCs w:val="28"/>
        </w:rPr>
      </w:pPr>
      <w:r w:rsidRPr="000A0D33">
        <w:rPr>
          <w:rFonts w:ascii="Times New Roman" w:hAnsi="Times New Roman" w:cs="Times New Roman"/>
          <w:b/>
          <w:sz w:val="28"/>
          <w:szCs w:val="28"/>
        </w:rPr>
        <w:t>Академическая репутация (40% от общего балла)</w:t>
      </w:r>
    </w:p>
    <w:p w:rsidR="000A0D33" w:rsidRP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Академическая репутация рассчитывается с помощью глобального опроса в научной среде. Ученые должны ук</w:t>
      </w:r>
      <w:r>
        <w:rPr>
          <w:rFonts w:ascii="Times New Roman" w:hAnsi="Times New Roman" w:cs="Times New Roman"/>
          <w:sz w:val="28"/>
          <w:szCs w:val="28"/>
        </w:rPr>
        <w:t xml:space="preserve">азать университеты, которые, по </w:t>
      </w:r>
      <w:r w:rsidRPr="000A0D33">
        <w:rPr>
          <w:rFonts w:ascii="Times New Roman" w:hAnsi="Times New Roman" w:cs="Times New Roman"/>
          <w:sz w:val="28"/>
          <w:szCs w:val="28"/>
        </w:rPr>
        <w:t>их мнению, выделяются с точки зрения</w:t>
      </w:r>
      <w:r>
        <w:rPr>
          <w:rFonts w:ascii="Times New Roman" w:hAnsi="Times New Roman" w:cs="Times New Roman"/>
          <w:sz w:val="28"/>
          <w:szCs w:val="28"/>
        </w:rPr>
        <w:t xml:space="preserve"> проведения научной работы в их </w:t>
      </w:r>
      <w:r w:rsidRPr="000A0D33">
        <w:rPr>
          <w:rFonts w:ascii="Times New Roman" w:hAnsi="Times New Roman" w:cs="Times New Roman"/>
          <w:sz w:val="28"/>
          <w:szCs w:val="28"/>
        </w:rPr>
        <w:t>области знаний.</w:t>
      </w:r>
    </w:p>
    <w:p w:rsid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Для рейтинга 2016/17 года получен</w:t>
      </w:r>
      <w:r>
        <w:rPr>
          <w:rFonts w:ascii="Times New Roman" w:hAnsi="Times New Roman" w:cs="Times New Roman"/>
          <w:sz w:val="28"/>
          <w:szCs w:val="28"/>
        </w:rPr>
        <w:t xml:space="preserve">ы ответы 74651 ученого по всему </w:t>
      </w:r>
      <w:r w:rsidRPr="000A0D33">
        <w:rPr>
          <w:rFonts w:ascii="Times New Roman" w:hAnsi="Times New Roman" w:cs="Times New Roman"/>
          <w:sz w:val="28"/>
          <w:szCs w:val="28"/>
        </w:rPr>
        <w:t>миру. Принимающие участие в опросе уче</w:t>
      </w:r>
      <w:r>
        <w:rPr>
          <w:rFonts w:ascii="Times New Roman" w:hAnsi="Times New Roman" w:cs="Times New Roman"/>
          <w:sz w:val="28"/>
          <w:szCs w:val="28"/>
        </w:rPr>
        <w:t xml:space="preserve">ные не могут голосовать за свой </w:t>
      </w:r>
      <w:r w:rsidRPr="000A0D33">
        <w:rPr>
          <w:rFonts w:ascii="Times New Roman" w:hAnsi="Times New Roman" w:cs="Times New Roman"/>
          <w:sz w:val="28"/>
          <w:szCs w:val="28"/>
        </w:rPr>
        <w:t>университет. При анализе данных приме</w:t>
      </w:r>
      <w:r>
        <w:rPr>
          <w:rFonts w:ascii="Times New Roman" w:hAnsi="Times New Roman" w:cs="Times New Roman"/>
          <w:sz w:val="28"/>
          <w:szCs w:val="28"/>
        </w:rPr>
        <w:t xml:space="preserve">няются различные региональные </w:t>
      </w:r>
      <w:r w:rsidRPr="000A0D33">
        <w:rPr>
          <w:rFonts w:ascii="Times New Roman" w:hAnsi="Times New Roman" w:cs="Times New Roman"/>
          <w:sz w:val="28"/>
          <w:szCs w:val="28"/>
        </w:rPr>
        <w:t xml:space="preserve">коэффициенты с целью </w:t>
      </w:r>
      <w:r>
        <w:rPr>
          <w:rFonts w:ascii="Times New Roman" w:hAnsi="Times New Roman" w:cs="Times New Roman"/>
          <w:sz w:val="28"/>
          <w:szCs w:val="28"/>
        </w:rPr>
        <w:t xml:space="preserve">сглаживания </w:t>
      </w:r>
      <w:proofErr w:type="spellStart"/>
      <w:r>
        <w:rPr>
          <w:rFonts w:ascii="Times New Roman" w:hAnsi="Times New Roman" w:cs="Times New Roman"/>
          <w:sz w:val="28"/>
          <w:szCs w:val="28"/>
        </w:rPr>
        <w:t>страновых</w:t>
      </w:r>
      <w:proofErr w:type="spellEnd"/>
      <w:r>
        <w:rPr>
          <w:rFonts w:ascii="Times New Roman" w:hAnsi="Times New Roman" w:cs="Times New Roman"/>
          <w:sz w:val="28"/>
          <w:szCs w:val="28"/>
        </w:rPr>
        <w:t xml:space="preserve"> различий. </w:t>
      </w:r>
    </w:p>
    <w:p w:rsid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При составлении р</w:t>
      </w:r>
      <w:r>
        <w:rPr>
          <w:rFonts w:ascii="Times New Roman" w:hAnsi="Times New Roman" w:cs="Times New Roman"/>
          <w:sz w:val="28"/>
          <w:szCs w:val="28"/>
        </w:rPr>
        <w:t xml:space="preserve">ейтинга эксперты разделяются на </w:t>
      </w:r>
      <w:r w:rsidRPr="000A0D33">
        <w:rPr>
          <w:rFonts w:ascii="Times New Roman" w:hAnsi="Times New Roman" w:cs="Times New Roman"/>
          <w:sz w:val="28"/>
          <w:szCs w:val="28"/>
        </w:rPr>
        <w:t>«международных» и «местных». Оце</w:t>
      </w:r>
      <w:r>
        <w:rPr>
          <w:rFonts w:ascii="Times New Roman" w:hAnsi="Times New Roman" w:cs="Times New Roman"/>
          <w:sz w:val="28"/>
          <w:szCs w:val="28"/>
        </w:rPr>
        <w:t xml:space="preserve">нки «международных» и «местных» </w:t>
      </w:r>
      <w:r w:rsidRPr="000A0D33">
        <w:rPr>
          <w:rFonts w:ascii="Times New Roman" w:hAnsi="Times New Roman" w:cs="Times New Roman"/>
          <w:sz w:val="28"/>
          <w:szCs w:val="28"/>
        </w:rPr>
        <w:t xml:space="preserve">экспертов масштабируются так, чтобы лучший университет имел </w:t>
      </w:r>
      <w:r>
        <w:rPr>
          <w:rFonts w:ascii="Times New Roman" w:hAnsi="Times New Roman" w:cs="Times New Roman"/>
          <w:sz w:val="28"/>
          <w:szCs w:val="28"/>
        </w:rPr>
        <w:t xml:space="preserve">оценку 100 </w:t>
      </w:r>
      <w:r w:rsidRPr="000A0D33">
        <w:rPr>
          <w:rFonts w:ascii="Times New Roman" w:hAnsi="Times New Roman" w:cs="Times New Roman"/>
          <w:sz w:val="28"/>
          <w:szCs w:val="28"/>
        </w:rPr>
        <w:t xml:space="preserve"> (создается две отдельные шкалы). Две о</w:t>
      </w:r>
      <w:r>
        <w:rPr>
          <w:rFonts w:ascii="Times New Roman" w:hAnsi="Times New Roman" w:cs="Times New Roman"/>
          <w:sz w:val="28"/>
          <w:szCs w:val="28"/>
        </w:rPr>
        <w:t xml:space="preserve">ценки складываются с весами 85% </w:t>
      </w:r>
      <w:r w:rsidRPr="000A0D33">
        <w:rPr>
          <w:rFonts w:ascii="Times New Roman" w:hAnsi="Times New Roman" w:cs="Times New Roman"/>
          <w:sz w:val="28"/>
          <w:szCs w:val="28"/>
        </w:rPr>
        <w:t>для «международных» экспертов и 15%</w:t>
      </w:r>
      <w:r>
        <w:rPr>
          <w:rFonts w:ascii="Times New Roman" w:hAnsi="Times New Roman" w:cs="Times New Roman"/>
          <w:sz w:val="28"/>
          <w:szCs w:val="28"/>
        </w:rPr>
        <w:t xml:space="preserve"> - для «местных». Из полученной </w:t>
      </w:r>
      <w:r w:rsidRPr="000A0D33">
        <w:rPr>
          <w:rFonts w:ascii="Times New Roman" w:hAnsi="Times New Roman" w:cs="Times New Roman"/>
          <w:sz w:val="28"/>
          <w:szCs w:val="28"/>
        </w:rPr>
        <w:t>суммы извлекается квадратный корень с</w:t>
      </w:r>
      <w:r>
        <w:rPr>
          <w:rFonts w:ascii="Times New Roman" w:hAnsi="Times New Roman" w:cs="Times New Roman"/>
          <w:sz w:val="28"/>
          <w:szCs w:val="28"/>
        </w:rPr>
        <w:t xml:space="preserve"> целью сокращения разрыва между </w:t>
      </w:r>
      <w:r w:rsidRPr="000A0D33">
        <w:rPr>
          <w:rFonts w:ascii="Times New Roman" w:hAnsi="Times New Roman" w:cs="Times New Roman"/>
          <w:sz w:val="28"/>
          <w:szCs w:val="28"/>
        </w:rPr>
        <w:lastRenderedPageBreak/>
        <w:t>самыми сильными и самыми слабыми унив</w:t>
      </w:r>
      <w:r>
        <w:rPr>
          <w:rFonts w:ascii="Times New Roman" w:hAnsi="Times New Roman" w:cs="Times New Roman"/>
          <w:sz w:val="28"/>
          <w:szCs w:val="28"/>
        </w:rPr>
        <w:t xml:space="preserve">ерситетами, чтобы превосходство </w:t>
      </w:r>
      <w:r w:rsidRPr="000A0D33">
        <w:rPr>
          <w:rFonts w:ascii="Times New Roman" w:hAnsi="Times New Roman" w:cs="Times New Roman"/>
          <w:sz w:val="28"/>
          <w:szCs w:val="28"/>
        </w:rPr>
        <w:t>в одном из пяти отраслевых направлений</w:t>
      </w:r>
      <w:r>
        <w:rPr>
          <w:rFonts w:ascii="Times New Roman" w:hAnsi="Times New Roman" w:cs="Times New Roman"/>
          <w:sz w:val="28"/>
          <w:szCs w:val="28"/>
        </w:rPr>
        <w:t xml:space="preserve"> (</w:t>
      </w:r>
      <w:proofErr w:type="spellStart"/>
      <w:r>
        <w:rPr>
          <w:rFonts w:ascii="Times New Roman" w:hAnsi="Times New Roman" w:cs="Times New Roman"/>
          <w:sz w:val="28"/>
          <w:szCs w:val="28"/>
        </w:rPr>
        <w:t>Faculty</w:t>
      </w:r>
      <w:proofErr w:type="spellEnd"/>
      <w:r>
        <w:rPr>
          <w:rFonts w:ascii="Times New Roman" w:hAnsi="Times New Roman" w:cs="Times New Roman"/>
          <w:sz w:val="28"/>
          <w:szCs w:val="28"/>
        </w:rPr>
        <w:t xml:space="preserve">) не давало чрезмерных </w:t>
      </w:r>
      <w:r w:rsidRPr="000A0D33">
        <w:rPr>
          <w:rFonts w:ascii="Times New Roman" w:hAnsi="Times New Roman" w:cs="Times New Roman"/>
          <w:sz w:val="28"/>
          <w:szCs w:val="28"/>
        </w:rPr>
        <w:t>преимуще</w:t>
      </w:r>
      <w:proofErr w:type="gramStart"/>
      <w:r w:rsidRPr="000A0D33">
        <w:rPr>
          <w:rFonts w:ascii="Times New Roman" w:hAnsi="Times New Roman" w:cs="Times New Roman"/>
          <w:sz w:val="28"/>
          <w:szCs w:val="28"/>
        </w:rPr>
        <w:t>ств пр</w:t>
      </w:r>
      <w:proofErr w:type="gramEnd"/>
      <w:r w:rsidRPr="000A0D33">
        <w:rPr>
          <w:rFonts w:ascii="Times New Roman" w:hAnsi="Times New Roman" w:cs="Times New Roman"/>
          <w:sz w:val="28"/>
          <w:szCs w:val="28"/>
        </w:rPr>
        <w:t>и ранжировании в общем рейтинге.</w:t>
      </w:r>
      <w:r>
        <w:rPr>
          <w:rFonts w:ascii="Times New Roman" w:hAnsi="Times New Roman" w:cs="Times New Roman"/>
          <w:sz w:val="28"/>
          <w:szCs w:val="28"/>
        </w:rPr>
        <w:t xml:space="preserve"> </w:t>
      </w:r>
    </w:p>
    <w:p w:rsid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Затем полученные результаты м</w:t>
      </w:r>
      <w:r>
        <w:rPr>
          <w:rFonts w:ascii="Times New Roman" w:hAnsi="Times New Roman" w:cs="Times New Roman"/>
          <w:sz w:val="28"/>
          <w:szCs w:val="28"/>
        </w:rPr>
        <w:t xml:space="preserve">асштабируются так, чтобы лучший </w:t>
      </w:r>
      <w:r w:rsidRPr="000A0D33">
        <w:rPr>
          <w:rFonts w:ascii="Times New Roman" w:hAnsi="Times New Roman" w:cs="Times New Roman"/>
          <w:sz w:val="28"/>
          <w:szCs w:val="28"/>
        </w:rPr>
        <w:t>университет в определенном отраслевом направл</w:t>
      </w:r>
      <w:r>
        <w:rPr>
          <w:rFonts w:ascii="Times New Roman" w:hAnsi="Times New Roman" w:cs="Times New Roman"/>
          <w:sz w:val="28"/>
          <w:szCs w:val="28"/>
        </w:rPr>
        <w:t xml:space="preserve">ении имел оценку 100. </w:t>
      </w:r>
      <w:r w:rsidRPr="000A0D33">
        <w:rPr>
          <w:rFonts w:ascii="Times New Roman" w:hAnsi="Times New Roman" w:cs="Times New Roman"/>
          <w:sz w:val="28"/>
          <w:szCs w:val="28"/>
        </w:rPr>
        <w:t xml:space="preserve">Далее для каждого университета </w:t>
      </w:r>
      <w:r>
        <w:rPr>
          <w:rFonts w:ascii="Times New Roman" w:hAnsi="Times New Roman" w:cs="Times New Roman"/>
          <w:sz w:val="28"/>
          <w:szCs w:val="28"/>
        </w:rPr>
        <w:t xml:space="preserve">оценки, полученные по различным </w:t>
      </w:r>
      <w:r w:rsidRPr="000A0D33">
        <w:rPr>
          <w:rFonts w:ascii="Times New Roman" w:hAnsi="Times New Roman" w:cs="Times New Roman"/>
          <w:sz w:val="28"/>
          <w:szCs w:val="28"/>
        </w:rPr>
        <w:t>отраслевым направлениям, складывают</w:t>
      </w:r>
      <w:r>
        <w:rPr>
          <w:rFonts w:ascii="Times New Roman" w:hAnsi="Times New Roman" w:cs="Times New Roman"/>
          <w:sz w:val="28"/>
          <w:szCs w:val="28"/>
        </w:rPr>
        <w:t xml:space="preserve">ся с равными весами. Полученная </w:t>
      </w:r>
      <w:r w:rsidRPr="000A0D33">
        <w:rPr>
          <w:rFonts w:ascii="Times New Roman" w:hAnsi="Times New Roman" w:cs="Times New Roman"/>
          <w:sz w:val="28"/>
          <w:szCs w:val="28"/>
        </w:rPr>
        <w:t>оценка стандартизируется н</w:t>
      </w:r>
      <w:r>
        <w:rPr>
          <w:rFonts w:ascii="Times New Roman" w:hAnsi="Times New Roman" w:cs="Times New Roman"/>
          <w:sz w:val="28"/>
          <w:szCs w:val="28"/>
        </w:rPr>
        <w:t xml:space="preserve">а основе выборки университетов. </w:t>
      </w:r>
    </w:p>
    <w:p w:rsidR="000A0D33" w:rsidRP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 xml:space="preserve">Для расчёта показателя используются данные за </w:t>
      </w:r>
      <w:r>
        <w:rPr>
          <w:rFonts w:ascii="Times New Roman" w:hAnsi="Times New Roman" w:cs="Times New Roman"/>
          <w:sz w:val="28"/>
          <w:szCs w:val="28"/>
        </w:rPr>
        <w:t xml:space="preserve">пять последних лет. </w:t>
      </w:r>
      <w:r w:rsidRPr="000A0D33">
        <w:rPr>
          <w:rFonts w:ascii="Times New Roman" w:hAnsi="Times New Roman" w:cs="Times New Roman"/>
          <w:sz w:val="28"/>
          <w:szCs w:val="28"/>
        </w:rPr>
        <w:t>При этом до 2015 года в рейтинге уч</w:t>
      </w:r>
      <w:r>
        <w:rPr>
          <w:rFonts w:ascii="Times New Roman" w:hAnsi="Times New Roman" w:cs="Times New Roman"/>
          <w:sz w:val="28"/>
          <w:szCs w:val="28"/>
        </w:rPr>
        <w:t xml:space="preserve">итывался только последний ответ </w:t>
      </w:r>
      <w:r w:rsidRPr="000A0D33">
        <w:rPr>
          <w:rFonts w:ascii="Times New Roman" w:hAnsi="Times New Roman" w:cs="Times New Roman"/>
          <w:sz w:val="28"/>
          <w:szCs w:val="28"/>
        </w:rPr>
        <w:t>конкретного респондента за послед</w:t>
      </w:r>
      <w:r>
        <w:rPr>
          <w:rFonts w:ascii="Times New Roman" w:hAnsi="Times New Roman" w:cs="Times New Roman"/>
          <w:sz w:val="28"/>
          <w:szCs w:val="28"/>
        </w:rPr>
        <w:t xml:space="preserve">ние три года, с 2015 года также </w:t>
      </w:r>
      <w:r w:rsidRPr="000A0D33">
        <w:rPr>
          <w:rFonts w:ascii="Times New Roman" w:hAnsi="Times New Roman" w:cs="Times New Roman"/>
          <w:sz w:val="28"/>
          <w:szCs w:val="28"/>
        </w:rPr>
        <w:t>учитываются данные, полученные 4-5 лет назад (также только последний</w:t>
      </w:r>
      <w:r>
        <w:rPr>
          <w:rFonts w:ascii="Times New Roman" w:hAnsi="Times New Roman" w:cs="Times New Roman"/>
          <w:sz w:val="28"/>
          <w:szCs w:val="28"/>
        </w:rPr>
        <w:t xml:space="preserve"> ответ респондента). </w:t>
      </w:r>
      <w:r w:rsidRPr="000A0D33">
        <w:rPr>
          <w:rFonts w:ascii="Times New Roman" w:hAnsi="Times New Roman" w:cs="Times New Roman"/>
          <w:sz w:val="28"/>
          <w:szCs w:val="28"/>
        </w:rPr>
        <w:t>Однако полученн</w:t>
      </w:r>
      <w:r>
        <w:rPr>
          <w:rFonts w:ascii="Times New Roman" w:hAnsi="Times New Roman" w:cs="Times New Roman"/>
          <w:sz w:val="28"/>
          <w:szCs w:val="28"/>
        </w:rPr>
        <w:t xml:space="preserve">ые таким образом результаты </w:t>
      </w:r>
      <w:r w:rsidRPr="000A0D33">
        <w:rPr>
          <w:rFonts w:ascii="Times New Roman" w:hAnsi="Times New Roman" w:cs="Times New Roman"/>
          <w:sz w:val="28"/>
          <w:szCs w:val="28"/>
        </w:rPr>
        <w:t>умножаются на понижающий коэффициент (</w:t>
      </w:r>
      <w:r>
        <w:rPr>
          <w:rFonts w:ascii="Times New Roman" w:hAnsi="Times New Roman" w:cs="Times New Roman"/>
          <w:sz w:val="28"/>
          <w:szCs w:val="28"/>
        </w:rPr>
        <w:t xml:space="preserve">0,5 и 0,25, соответственно) для </w:t>
      </w:r>
      <w:r w:rsidRPr="000A0D33">
        <w:rPr>
          <w:rFonts w:ascii="Times New Roman" w:hAnsi="Times New Roman" w:cs="Times New Roman"/>
          <w:sz w:val="28"/>
          <w:szCs w:val="28"/>
        </w:rPr>
        <w:t>их сопоставления с данными за последние три года.</w:t>
      </w:r>
    </w:p>
    <w:p w:rsidR="000A0D33" w:rsidRDefault="000A0D33" w:rsidP="00C50AAD">
      <w:pPr>
        <w:jc w:val="both"/>
        <w:rPr>
          <w:rFonts w:ascii="Times New Roman" w:hAnsi="Times New Roman" w:cs="Times New Roman"/>
          <w:b/>
          <w:sz w:val="28"/>
          <w:szCs w:val="28"/>
        </w:rPr>
      </w:pPr>
    </w:p>
    <w:p w:rsidR="000A0D33" w:rsidRPr="000A0D33" w:rsidRDefault="000A0D33" w:rsidP="00C50AAD">
      <w:pPr>
        <w:jc w:val="both"/>
        <w:rPr>
          <w:rFonts w:ascii="Times New Roman" w:hAnsi="Times New Roman" w:cs="Times New Roman"/>
          <w:b/>
          <w:sz w:val="28"/>
          <w:szCs w:val="28"/>
        </w:rPr>
      </w:pPr>
      <w:r w:rsidRPr="000A0D33">
        <w:rPr>
          <w:rFonts w:ascii="Times New Roman" w:hAnsi="Times New Roman" w:cs="Times New Roman"/>
          <w:b/>
          <w:sz w:val="28"/>
          <w:szCs w:val="28"/>
        </w:rPr>
        <w:t>Репутация среди работодателей (10%)</w:t>
      </w:r>
    </w:p>
    <w:p w:rsid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Репутация среди работодателей</w:t>
      </w:r>
      <w:r>
        <w:rPr>
          <w:rFonts w:ascii="Times New Roman" w:hAnsi="Times New Roman" w:cs="Times New Roman"/>
          <w:sz w:val="28"/>
          <w:szCs w:val="28"/>
        </w:rPr>
        <w:t xml:space="preserve"> также рассчитывается с помощью </w:t>
      </w:r>
      <w:r w:rsidRPr="000A0D33">
        <w:rPr>
          <w:rFonts w:ascii="Times New Roman" w:hAnsi="Times New Roman" w:cs="Times New Roman"/>
          <w:sz w:val="28"/>
          <w:szCs w:val="28"/>
        </w:rPr>
        <w:t>опроса. Для рейтинга 2016/17</w:t>
      </w:r>
      <w:r>
        <w:rPr>
          <w:rFonts w:ascii="Times New Roman" w:hAnsi="Times New Roman" w:cs="Times New Roman"/>
          <w:sz w:val="28"/>
          <w:szCs w:val="28"/>
        </w:rPr>
        <w:t xml:space="preserve"> был опрошен 37781 респондент – </w:t>
      </w:r>
      <w:r w:rsidRPr="000A0D33">
        <w:rPr>
          <w:rFonts w:ascii="Times New Roman" w:hAnsi="Times New Roman" w:cs="Times New Roman"/>
          <w:sz w:val="28"/>
          <w:szCs w:val="28"/>
        </w:rPr>
        <w:t xml:space="preserve">работодатель. В рамках опроса </w:t>
      </w:r>
      <w:r>
        <w:rPr>
          <w:rFonts w:ascii="Times New Roman" w:hAnsi="Times New Roman" w:cs="Times New Roman"/>
          <w:sz w:val="28"/>
          <w:szCs w:val="28"/>
        </w:rPr>
        <w:t xml:space="preserve">работодателей просят определить </w:t>
      </w:r>
      <w:r w:rsidRPr="000A0D33">
        <w:rPr>
          <w:rFonts w:ascii="Times New Roman" w:hAnsi="Times New Roman" w:cs="Times New Roman"/>
          <w:sz w:val="28"/>
          <w:szCs w:val="28"/>
        </w:rPr>
        <w:t>университеты с лучшими, наиболее кон</w:t>
      </w:r>
      <w:r>
        <w:rPr>
          <w:rFonts w:ascii="Times New Roman" w:hAnsi="Times New Roman" w:cs="Times New Roman"/>
          <w:sz w:val="28"/>
          <w:szCs w:val="28"/>
        </w:rPr>
        <w:t xml:space="preserve">курентоспособными выпускниками. </w:t>
      </w:r>
      <w:r w:rsidRPr="000A0D33">
        <w:rPr>
          <w:rFonts w:ascii="Times New Roman" w:hAnsi="Times New Roman" w:cs="Times New Roman"/>
          <w:sz w:val="28"/>
          <w:szCs w:val="28"/>
        </w:rPr>
        <w:t>Этот показатель является</w:t>
      </w:r>
      <w:r>
        <w:rPr>
          <w:rFonts w:ascii="Times New Roman" w:hAnsi="Times New Roman" w:cs="Times New Roman"/>
          <w:sz w:val="28"/>
          <w:szCs w:val="28"/>
        </w:rPr>
        <w:t xml:space="preserve"> уникальным среди международных </w:t>
      </w:r>
      <w:r w:rsidRPr="000A0D33">
        <w:rPr>
          <w:rFonts w:ascii="Times New Roman" w:hAnsi="Times New Roman" w:cs="Times New Roman"/>
          <w:sz w:val="28"/>
          <w:szCs w:val="28"/>
        </w:rPr>
        <w:t>университе</w:t>
      </w:r>
      <w:r>
        <w:rPr>
          <w:rFonts w:ascii="Times New Roman" w:hAnsi="Times New Roman" w:cs="Times New Roman"/>
          <w:sz w:val="28"/>
          <w:szCs w:val="28"/>
        </w:rPr>
        <w:t xml:space="preserve">тских рейтингов. </w:t>
      </w:r>
    </w:p>
    <w:p w:rsid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Чтобы компенсировать разницу м</w:t>
      </w:r>
      <w:r>
        <w:rPr>
          <w:rFonts w:ascii="Times New Roman" w:hAnsi="Times New Roman" w:cs="Times New Roman"/>
          <w:sz w:val="28"/>
          <w:szCs w:val="28"/>
        </w:rPr>
        <w:t xml:space="preserve">ежду странами с большим и малым </w:t>
      </w:r>
      <w:r w:rsidRPr="000A0D33">
        <w:rPr>
          <w:rFonts w:ascii="Times New Roman" w:hAnsi="Times New Roman" w:cs="Times New Roman"/>
          <w:sz w:val="28"/>
          <w:szCs w:val="28"/>
        </w:rPr>
        <w:t xml:space="preserve">количеством предоставленных </w:t>
      </w:r>
      <w:r>
        <w:rPr>
          <w:rFonts w:ascii="Times New Roman" w:hAnsi="Times New Roman" w:cs="Times New Roman"/>
          <w:sz w:val="28"/>
          <w:szCs w:val="28"/>
        </w:rPr>
        <w:t xml:space="preserve">анкет, используются специальные коэффициенты. </w:t>
      </w:r>
    </w:p>
    <w:p w:rsid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Больший вес имеют ответы зарубе</w:t>
      </w:r>
      <w:r>
        <w:rPr>
          <w:rFonts w:ascii="Times New Roman" w:hAnsi="Times New Roman" w:cs="Times New Roman"/>
          <w:sz w:val="28"/>
          <w:szCs w:val="28"/>
        </w:rPr>
        <w:t xml:space="preserve">жных работодателей по отношению </w:t>
      </w:r>
      <w:r w:rsidRPr="000A0D33">
        <w:rPr>
          <w:rFonts w:ascii="Times New Roman" w:hAnsi="Times New Roman" w:cs="Times New Roman"/>
          <w:sz w:val="28"/>
          <w:szCs w:val="28"/>
        </w:rPr>
        <w:t>к оцениваемому университету, так как это выделяет университеты, имеющие</w:t>
      </w:r>
      <w:r>
        <w:rPr>
          <w:rFonts w:ascii="Times New Roman" w:hAnsi="Times New Roman" w:cs="Times New Roman"/>
          <w:sz w:val="28"/>
          <w:szCs w:val="28"/>
        </w:rPr>
        <w:t xml:space="preserve"> международную репутацию. </w:t>
      </w:r>
    </w:p>
    <w:p w:rsidR="00C50AAD"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При составлении р</w:t>
      </w:r>
      <w:r>
        <w:rPr>
          <w:rFonts w:ascii="Times New Roman" w:hAnsi="Times New Roman" w:cs="Times New Roman"/>
          <w:sz w:val="28"/>
          <w:szCs w:val="28"/>
        </w:rPr>
        <w:t xml:space="preserve">ейтинга эксперты разделяются на </w:t>
      </w:r>
      <w:r w:rsidRPr="000A0D33">
        <w:rPr>
          <w:rFonts w:ascii="Times New Roman" w:hAnsi="Times New Roman" w:cs="Times New Roman"/>
          <w:sz w:val="28"/>
          <w:szCs w:val="28"/>
        </w:rPr>
        <w:t>«международных» и «местных». Оце</w:t>
      </w:r>
      <w:r>
        <w:rPr>
          <w:rFonts w:ascii="Times New Roman" w:hAnsi="Times New Roman" w:cs="Times New Roman"/>
          <w:sz w:val="28"/>
          <w:szCs w:val="28"/>
        </w:rPr>
        <w:t xml:space="preserve">нки «международных» и «местных» </w:t>
      </w:r>
      <w:r w:rsidRPr="000A0D33">
        <w:rPr>
          <w:rFonts w:ascii="Times New Roman" w:hAnsi="Times New Roman" w:cs="Times New Roman"/>
          <w:sz w:val="28"/>
          <w:szCs w:val="28"/>
        </w:rPr>
        <w:t>экспертов масштабируются так, чтобы луч</w:t>
      </w:r>
      <w:r>
        <w:rPr>
          <w:rFonts w:ascii="Times New Roman" w:hAnsi="Times New Roman" w:cs="Times New Roman"/>
          <w:sz w:val="28"/>
          <w:szCs w:val="28"/>
        </w:rPr>
        <w:t xml:space="preserve">ший университет имел оценку 100 </w:t>
      </w:r>
      <w:r w:rsidRPr="000A0D33">
        <w:rPr>
          <w:rFonts w:ascii="Times New Roman" w:hAnsi="Times New Roman" w:cs="Times New Roman"/>
          <w:sz w:val="28"/>
          <w:szCs w:val="28"/>
        </w:rPr>
        <w:t>(создается две отдельные шкалы). Две о</w:t>
      </w:r>
      <w:r>
        <w:rPr>
          <w:rFonts w:ascii="Times New Roman" w:hAnsi="Times New Roman" w:cs="Times New Roman"/>
          <w:sz w:val="28"/>
          <w:szCs w:val="28"/>
        </w:rPr>
        <w:t xml:space="preserve">ценки складываются с весами 70% </w:t>
      </w:r>
      <w:r w:rsidRPr="000A0D33">
        <w:rPr>
          <w:rFonts w:ascii="Times New Roman" w:hAnsi="Times New Roman" w:cs="Times New Roman"/>
          <w:sz w:val="28"/>
          <w:szCs w:val="28"/>
        </w:rPr>
        <w:t>для «международных» экспертов и 30%</w:t>
      </w:r>
      <w:r>
        <w:rPr>
          <w:rFonts w:ascii="Times New Roman" w:hAnsi="Times New Roman" w:cs="Times New Roman"/>
          <w:sz w:val="28"/>
          <w:szCs w:val="28"/>
        </w:rPr>
        <w:t xml:space="preserve"> - для «местных». Из полученной </w:t>
      </w:r>
      <w:r w:rsidRPr="000A0D33">
        <w:rPr>
          <w:rFonts w:ascii="Times New Roman" w:hAnsi="Times New Roman" w:cs="Times New Roman"/>
          <w:sz w:val="28"/>
          <w:szCs w:val="28"/>
        </w:rPr>
        <w:t>суммы извлекается квадратный корень с</w:t>
      </w:r>
      <w:r>
        <w:rPr>
          <w:rFonts w:ascii="Times New Roman" w:hAnsi="Times New Roman" w:cs="Times New Roman"/>
          <w:sz w:val="28"/>
          <w:szCs w:val="28"/>
        </w:rPr>
        <w:t xml:space="preserve"> целью сокращения разрыва между </w:t>
      </w:r>
      <w:r w:rsidRPr="000A0D33">
        <w:rPr>
          <w:rFonts w:ascii="Times New Roman" w:hAnsi="Times New Roman" w:cs="Times New Roman"/>
          <w:sz w:val="28"/>
          <w:szCs w:val="28"/>
        </w:rPr>
        <w:t xml:space="preserve">самыми </w:t>
      </w:r>
      <w:r w:rsidRPr="000A0D33">
        <w:rPr>
          <w:rFonts w:ascii="Times New Roman" w:hAnsi="Times New Roman" w:cs="Times New Roman"/>
          <w:sz w:val="28"/>
          <w:szCs w:val="28"/>
        </w:rPr>
        <w:lastRenderedPageBreak/>
        <w:t>сильными и самыми слабыми университетами, чтобы превосх</w:t>
      </w:r>
      <w:r>
        <w:rPr>
          <w:rFonts w:ascii="Times New Roman" w:hAnsi="Times New Roman" w:cs="Times New Roman"/>
          <w:sz w:val="28"/>
          <w:szCs w:val="28"/>
        </w:rPr>
        <w:t xml:space="preserve">одство </w:t>
      </w:r>
      <w:r w:rsidRPr="000A0D33">
        <w:rPr>
          <w:rFonts w:ascii="Times New Roman" w:hAnsi="Times New Roman" w:cs="Times New Roman"/>
          <w:sz w:val="28"/>
          <w:szCs w:val="28"/>
        </w:rPr>
        <w:t>в одном из пяти отраслевых направлений н</w:t>
      </w:r>
      <w:r>
        <w:rPr>
          <w:rFonts w:ascii="Times New Roman" w:hAnsi="Times New Roman" w:cs="Times New Roman"/>
          <w:sz w:val="28"/>
          <w:szCs w:val="28"/>
        </w:rPr>
        <w:t>е давало чрезмерных преимуще</w:t>
      </w:r>
      <w:proofErr w:type="gramStart"/>
      <w:r>
        <w:rPr>
          <w:rFonts w:ascii="Times New Roman" w:hAnsi="Times New Roman" w:cs="Times New Roman"/>
          <w:sz w:val="28"/>
          <w:szCs w:val="28"/>
        </w:rPr>
        <w:t xml:space="preserve">ств </w:t>
      </w:r>
      <w:r w:rsidRPr="000A0D33">
        <w:rPr>
          <w:rFonts w:ascii="Times New Roman" w:hAnsi="Times New Roman" w:cs="Times New Roman"/>
          <w:sz w:val="28"/>
          <w:szCs w:val="28"/>
        </w:rPr>
        <w:t>пр</w:t>
      </w:r>
      <w:proofErr w:type="gramEnd"/>
      <w:r w:rsidRPr="000A0D33">
        <w:rPr>
          <w:rFonts w:ascii="Times New Roman" w:hAnsi="Times New Roman" w:cs="Times New Roman"/>
          <w:sz w:val="28"/>
          <w:szCs w:val="28"/>
        </w:rPr>
        <w:t>и</w:t>
      </w:r>
      <w:r>
        <w:rPr>
          <w:rFonts w:ascii="Times New Roman" w:hAnsi="Times New Roman" w:cs="Times New Roman"/>
          <w:sz w:val="28"/>
          <w:szCs w:val="28"/>
        </w:rPr>
        <w:t xml:space="preserve"> ранжировании в общем рейтинге. </w:t>
      </w:r>
    </w:p>
    <w:p w:rsidR="00C50AAD"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Затем полученные результаты м</w:t>
      </w:r>
      <w:r>
        <w:rPr>
          <w:rFonts w:ascii="Times New Roman" w:hAnsi="Times New Roman" w:cs="Times New Roman"/>
          <w:sz w:val="28"/>
          <w:szCs w:val="28"/>
        </w:rPr>
        <w:t xml:space="preserve">асштабируются так, чтобы лучший </w:t>
      </w:r>
      <w:r w:rsidRPr="000A0D33">
        <w:rPr>
          <w:rFonts w:ascii="Times New Roman" w:hAnsi="Times New Roman" w:cs="Times New Roman"/>
          <w:sz w:val="28"/>
          <w:szCs w:val="28"/>
        </w:rPr>
        <w:t>университет в определенном отраслев</w:t>
      </w:r>
      <w:r>
        <w:rPr>
          <w:rFonts w:ascii="Times New Roman" w:hAnsi="Times New Roman" w:cs="Times New Roman"/>
          <w:sz w:val="28"/>
          <w:szCs w:val="28"/>
        </w:rPr>
        <w:t xml:space="preserve">ом направлении имел оценку 100. </w:t>
      </w:r>
      <w:r w:rsidRPr="000A0D33">
        <w:rPr>
          <w:rFonts w:ascii="Times New Roman" w:hAnsi="Times New Roman" w:cs="Times New Roman"/>
          <w:sz w:val="28"/>
          <w:szCs w:val="28"/>
        </w:rPr>
        <w:t xml:space="preserve">Далее для каждого университета </w:t>
      </w:r>
      <w:r>
        <w:rPr>
          <w:rFonts w:ascii="Times New Roman" w:hAnsi="Times New Roman" w:cs="Times New Roman"/>
          <w:sz w:val="28"/>
          <w:szCs w:val="28"/>
        </w:rPr>
        <w:t xml:space="preserve">оценки, полученные по различным </w:t>
      </w:r>
      <w:r w:rsidRPr="000A0D33">
        <w:rPr>
          <w:rFonts w:ascii="Times New Roman" w:hAnsi="Times New Roman" w:cs="Times New Roman"/>
          <w:sz w:val="28"/>
          <w:szCs w:val="28"/>
        </w:rPr>
        <w:t>отраслевым направлениям, складывают</w:t>
      </w:r>
      <w:r>
        <w:rPr>
          <w:rFonts w:ascii="Times New Roman" w:hAnsi="Times New Roman" w:cs="Times New Roman"/>
          <w:sz w:val="28"/>
          <w:szCs w:val="28"/>
        </w:rPr>
        <w:t xml:space="preserve">ся с равными весами. Полученная </w:t>
      </w:r>
      <w:r w:rsidRPr="000A0D33">
        <w:rPr>
          <w:rFonts w:ascii="Times New Roman" w:hAnsi="Times New Roman" w:cs="Times New Roman"/>
          <w:sz w:val="28"/>
          <w:szCs w:val="28"/>
        </w:rPr>
        <w:t>оценка стандартизируется н</w:t>
      </w:r>
      <w:r>
        <w:rPr>
          <w:rFonts w:ascii="Times New Roman" w:hAnsi="Times New Roman" w:cs="Times New Roman"/>
          <w:sz w:val="28"/>
          <w:szCs w:val="28"/>
        </w:rPr>
        <w:t xml:space="preserve">а основе выборки университетов. </w:t>
      </w:r>
    </w:p>
    <w:p w:rsidR="00C50AAD"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Для расчёта показателя используютс</w:t>
      </w:r>
      <w:r w:rsidR="00C50AAD">
        <w:rPr>
          <w:rFonts w:ascii="Times New Roman" w:hAnsi="Times New Roman" w:cs="Times New Roman"/>
          <w:sz w:val="28"/>
          <w:szCs w:val="28"/>
        </w:rPr>
        <w:t xml:space="preserve">я данные за пять последних лет. </w:t>
      </w:r>
      <w:r w:rsidRPr="000A0D33">
        <w:rPr>
          <w:rFonts w:ascii="Times New Roman" w:hAnsi="Times New Roman" w:cs="Times New Roman"/>
          <w:sz w:val="28"/>
          <w:szCs w:val="28"/>
        </w:rPr>
        <w:t>При этом до 2015 года в рейтинге учитывался только последний ответ</w:t>
      </w:r>
      <w:r>
        <w:rPr>
          <w:rFonts w:ascii="Times New Roman" w:hAnsi="Times New Roman" w:cs="Times New Roman"/>
          <w:sz w:val="28"/>
          <w:szCs w:val="28"/>
        </w:rPr>
        <w:t xml:space="preserve"> </w:t>
      </w:r>
      <w:r w:rsidRPr="000A0D33">
        <w:rPr>
          <w:rFonts w:ascii="Times New Roman" w:hAnsi="Times New Roman" w:cs="Times New Roman"/>
          <w:sz w:val="28"/>
          <w:szCs w:val="28"/>
        </w:rPr>
        <w:t>конкретного респондента за послед</w:t>
      </w:r>
      <w:r>
        <w:rPr>
          <w:rFonts w:ascii="Times New Roman" w:hAnsi="Times New Roman" w:cs="Times New Roman"/>
          <w:sz w:val="28"/>
          <w:szCs w:val="28"/>
        </w:rPr>
        <w:t xml:space="preserve">ние три года, с 2015 года также </w:t>
      </w:r>
      <w:r w:rsidRPr="000A0D33">
        <w:rPr>
          <w:rFonts w:ascii="Times New Roman" w:hAnsi="Times New Roman" w:cs="Times New Roman"/>
          <w:sz w:val="28"/>
          <w:szCs w:val="28"/>
        </w:rPr>
        <w:t>учитываются данные, полученные 4-5 ле</w:t>
      </w:r>
      <w:r>
        <w:rPr>
          <w:rFonts w:ascii="Times New Roman" w:hAnsi="Times New Roman" w:cs="Times New Roman"/>
          <w:sz w:val="28"/>
          <w:szCs w:val="28"/>
        </w:rPr>
        <w:t xml:space="preserve">т назад (также только последний </w:t>
      </w:r>
      <w:r w:rsidRPr="000A0D33">
        <w:rPr>
          <w:rFonts w:ascii="Times New Roman" w:hAnsi="Times New Roman" w:cs="Times New Roman"/>
          <w:sz w:val="28"/>
          <w:szCs w:val="28"/>
        </w:rPr>
        <w:t>ответ респондента). Однако полученные таким образом рез</w:t>
      </w:r>
      <w:r>
        <w:rPr>
          <w:rFonts w:ascii="Times New Roman" w:hAnsi="Times New Roman" w:cs="Times New Roman"/>
          <w:sz w:val="28"/>
          <w:szCs w:val="28"/>
        </w:rPr>
        <w:t xml:space="preserve">ультаты </w:t>
      </w:r>
      <w:r w:rsidRPr="000A0D33">
        <w:rPr>
          <w:rFonts w:ascii="Times New Roman" w:hAnsi="Times New Roman" w:cs="Times New Roman"/>
          <w:sz w:val="28"/>
          <w:szCs w:val="28"/>
        </w:rPr>
        <w:t>умножаются на понижающий коэффициент (</w:t>
      </w:r>
      <w:r>
        <w:rPr>
          <w:rFonts w:ascii="Times New Roman" w:hAnsi="Times New Roman" w:cs="Times New Roman"/>
          <w:sz w:val="28"/>
          <w:szCs w:val="28"/>
        </w:rPr>
        <w:t xml:space="preserve">0,5 и 0,25, соответственно) для </w:t>
      </w:r>
      <w:r w:rsidRPr="000A0D33">
        <w:rPr>
          <w:rFonts w:ascii="Times New Roman" w:hAnsi="Times New Roman" w:cs="Times New Roman"/>
          <w:sz w:val="28"/>
          <w:szCs w:val="28"/>
        </w:rPr>
        <w:t>их сопоставления с</w:t>
      </w:r>
      <w:r>
        <w:rPr>
          <w:rFonts w:ascii="Times New Roman" w:hAnsi="Times New Roman" w:cs="Times New Roman"/>
          <w:sz w:val="28"/>
          <w:szCs w:val="28"/>
        </w:rPr>
        <w:t xml:space="preserve"> данными за последние три года. </w:t>
      </w:r>
    </w:p>
    <w:p w:rsidR="00C50AAD" w:rsidRPr="00C50AAD" w:rsidRDefault="000A0D33" w:rsidP="007346B6">
      <w:pPr>
        <w:jc w:val="both"/>
        <w:rPr>
          <w:rFonts w:ascii="Times New Roman" w:hAnsi="Times New Roman" w:cs="Times New Roman"/>
          <w:b/>
          <w:sz w:val="28"/>
          <w:szCs w:val="28"/>
        </w:rPr>
      </w:pPr>
      <w:r w:rsidRPr="00C50AAD">
        <w:rPr>
          <w:rFonts w:ascii="Times New Roman" w:hAnsi="Times New Roman" w:cs="Times New Roman"/>
          <w:b/>
          <w:sz w:val="28"/>
          <w:szCs w:val="28"/>
        </w:rPr>
        <w:t xml:space="preserve">Соотношение научно-педагогического состава и студентов (20%) </w:t>
      </w:r>
    </w:p>
    <w:p w:rsidR="00C50AAD"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Соотношение научно-педа</w:t>
      </w:r>
      <w:r w:rsidR="00C50AAD">
        <w:rPr>
          <w:rFonts w:ascii="Times New Roman" w:hAnsi="Times New Roman" w:cs="Times New Roman"/>
          <w:sz w:val="28"/>
          <w:szCs w:val="28"/>
        </w:rPr>
        <w:t xml:space="preserve">гогического состава и студентов </w:t>
      </w:r>
      <w:r w:rsidRPr="000A0D33">
        <w:rPr>
          <w:rFonts w:ascii="Times New Roman" w:hAnsi="Times New Roman" w:cs="Times New Roman"/>
          <w:sz w:val="28"/>
          <w:szCs w:val="28"/>
        </w:rPr>
        <w:t>рассчитывается как отношение количес</w:t>
      </w:r>
      <w:r>
        <w:rPr>
          <w:rFonts w:ascii="Times New Roman" w:hAnsi="Times New Roman" w:cs="Times New Roman"/>
          <w:sz w:val="28"/>
          <w:szCs w:val="28"/>
        </w:rPr>
        <w:t xml:space="preserve">тва сотрудников университета из </w:t>
      </w:r>
      <w:r w:rsidRPr="000A0D33">
        <w:rPr>
          <w:rFonts w:ascii="Times New Roman" w:hAnsi="Times New Roman" w:cs="Times New Roman"/>
          <w:sz w:val="28"/>
          <w:szCs w:val="28"/>
        </w:rPr>
        <w:t>расчета полной ставки (здесь и далее: р</w:t>
      </w:r>
      <w:r>
        <w:rPr>
          <w:rFonts w:ascii="Times New Roman" w:hAnsi="Times New Roman" w:cs="Times New Roman"/>
          <w:sz w:val="28"/>
          <w:szCs w:val="28"/>
        </w:rPr>
        <w:t xml:space="preserve">аботающие на полную ставку – 1, </w:t>
      </w:r>
      <w:r w:rsidRPr="000A0D33">
        <w:rPr>
          <w:rFonts w:ascii="Times New Roman" w:hAnsi="Times New Roman" w:cs="Times New Roman"/>
          <w:sz w:val="28"/>
          <w:szCs w:val="28"/>
        </w:rPr>
        <w:t xml:space="preserve">работающие на неполную ставку – 1/3) к </w:t>
      </w:r>
      <w:r>
        <w:rPr>
          <w:rFonts w:ascii="Times New Roman" w:hAnsi="Times New Roman" w:cs="Times New Roman"/>
          <w:sz w:val="28"/>
          <w:szCs w:val="28"/>
        </w:rPr>
        <w:t>количеству студентов (</w:t>
      </w:r>
      <w:proofErr w:type="spellStart"/>
      <w:r>
        <w:rPr>
          <w:rFonts w:ascii="Times New Roman" w:hAnsi="Times New Roman" w:cs="Times New Roman"/>
          <w:sz w:val="28"/>
          <w:szCs w:val="28"/>
        </w:rPr>
        <w:t>Full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Time</w:t>
      </w:r>
      <w:proofErr w:type="spellEnd"/>
      <w:r>
        <w:rPr>
          <w:rFonts w:ascii="Times New Roman" w:hAnsi="Times New Roman" w:cs="Times New Roman"/>
          <w:sz w:val="28"/>
          <w:szCs w:val="28"/>
        </w:rPr>
        <w:t xml:space="preserve"> </w:t>
      </w:r>
      <w:proofErr w:type="spellStart"/>
      <w:r w:rsidRPr="000A0D33">
        <w:rPr>
          <w:rFonts w:ascii="Times New Roman" w:hAnsi="Times New Roman" w:cs="Times New Roman"/>
          <w:sz w:val="28"/>
          <w:szCs w:val="28"/>
        </w:rPr>
        <w:t>Equivalent</w:t>
      </w:r>
      <w:proofErr w:type="spellEnd"/>
      <w:r w:rsidRPr="000A0D33">
        <w:rPr>
          <w:rFonts w:ascii="Times New Roman" w:hAnsi="Times New Roman" w:cs="Times New Roman"/>
          <w:sz w:val="28"/>
          <w:szCs w:val="28"/>
        </w:rPr>
        <w:t xml:space="preserve">, некоторый аналог приведенного контингента). </w:t>
      </w:r>
      <w:r>
        <w:rPr>
          <w:rFonts w:ascii="Times New Roman" w:hAnsi="Times New Roman" w:cs="Times New Roman"/>
          <w:sz w:val="28"/>
          <w:szCs w:val="28"/>
        </w:rPr>
        <w:t xml:space="preserve">При расчете </w:t>
      </w:r>
      <w:r w:rsidRPr="000A0D33">
        <w:rPr>
          <w:rFonts w:ascii="Times New Roman" w:hAnsi="Times New Roman" w:cs="Times New Roman"/>
          <w:sz w:val="28"/>
          <w:szCs w:val="28"/>
        </w:rPr>
        <w:t xml:space="preserve">рейтинга под студентами понимаются как </w:t>
      </w:r>
      <w:r>
        <w:rPr>
          <w:rFonts w:ascii="Times New Roman" w:hAnsi="Times New Roman" w:cs="Times New Roman"/>
          <w:sz w:val="28"/>
          <w:szCs w:val="28"/>
        </w:rPr>
        <w:t xml:space="preserve">непосредственно студенты, так и аспиранты. </w:t>
      </w:r>
    </w:p>
    <w:p w:rsid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При отсутствии международного с</w:t>
      </w:r>
      <w:r>
        <w:rPr>
          <w:rFonts w:ascii="Times New Roman" w:hAnsi="Times New Roman" w:cs="Times New Roman"/>
          <w:sz w:val="28"/>
          <w:szCs w:val="28"/>
        </w:rPr>
        <w:t xml:space="preserve">тандарта, на основании которого </w:t>
      </w:r>
      <w:r w:rsidRPr="000A0D33">
        <w:rPr>
          <w:rFonts w:ascii="Times New Roman" w:hAnsi="Times New Roman" w:cs="Times New Roman"/>
          <w:sz w:val="28"/>
          <w:szCs w:val="28"/>
        </w:rPr>
        <w:t>можно измерить качество обучения, этот по</w:t>
      </w:r>
      <w:r>
        <w:rPr>
          <w:rFonts w:ascii="Times New Roman" w:hAnsi="Times New Roman" w:cs="Times New Roman"/>
          <w:sz w:val="28"/>
          <w:szCs w:val="28"/>
        </w:rPr>
        <w:t xml:space="preserve">казатель направлен на выявление </w:t>
      </w:r>
      <w:r w:rsidRPr="000A0D33">
        <w:rPr>
          <w:rFonts w:ascii="Times New Roman" w:hAnsi="Times New Roman" w:cs="Times New Roman"/>
          <w:sz w:val="28"/>
          <w:szCs w:val="28"/>
        </w:rPr>
        <w:t>университетов, предоставляющих наилуч</w:t>
      </w:r>
      <w:r>
        <w:rPr>
          <w:rFonts w:ascii="Times New Roman" w:hAnsi="Times New Roman" w:cs="Times New Roman"/>
          <w:sz w:val="28"/>
          <w:szCs w:val="28"/>
        </w:rPr>
        <w:t xml:space="preserve">шие условия для студентов как с </w:t>
      </w:r>
      <w:r w:rsidRPr="000A0D33">
        <w:rPr>
          <w:rFonts w:ascii="Times New Roman" w:hAnsi="Times New Roman" w:cs="Times New Roman"/>
          <w:sz w:val="28"/>
          <w:szCs w:val="28"/>
        </w:rPr>
        <w:t>точки зрения возможности обучения неб</w:t>
      </w:r>
      <w:r>
        <w:rPr>
          <w:rFonts w:ascii="Times New Roman" w:hAnsi="Times New Roman" w:cs="Times New Roman"/>
          <w:sz w:val="28"/>
          <w:szCs w:val="28"/>
        </w:rPr>
        <w:t xml:space="preserve">ольшими группами, так и с точки </w:t>
      </w:r>
      <w:r w:rsidRPr="000A0D33">
        <w:rPr>
          <w:rFonts w:ascii="Times New Roman" w:hAnsi="Times New Roman" w:cs="Times New Roman"/>
          <w:sz w:val="28"/>
          <w:szCs w:val="28"/>
        </w:rPr>
        <w:t>зрения инди</w:t>
      </w:r>
      <w:r>
        <w:rPr>
          <w:rFonts w:ascii="Times New Roman" w:hAnsi="Times New Roman" w:cs="Times New Roman"/>
          <w:sz w:val="28"/>
          <w:szCs w:val="28"/>
        </w:rPr>
        <w:t xml:space="preserve">видуального подхода к обучению. </w:t>
      </w:r>
    </w:p>
    <w:p w:rsidR="000A0D33" w:rsidRPr="00C50AAD" w:rsidRDefault="000A0D33" w:rsidP="00C50AAD">
      <w:pPr>
        <w:jc w:val="both"/>
        <w:rPr>
          <w:rFonts w:ascii="Times New Roman" w:hAnsi="Times New Roman" w:cs="Times New Roman"/>
          <w:b/>
          <w:sz w:val="28"/>
          <w:szCs w:val="28"/>
        </w:rPr>
      </w:pPr>
      <w:r w:rsidRPr="00C50AAD">
        <w:rPr>
          <w:rFonts w:ascii="Times New Roman" w:hAnsi="Times New Roman" w:cs="Times New Roman"/>
          <w:b/>
          <w:sz w:val="28"/>
          <w:szCs w:val="28"/>
        </w:rPr>
        <w:t xml:space="preserve">Количество цитирований на одного сотрудника университета (20%) </w:t>
      </w:r>
    </w:p>
    <w:p w:rsidR="00C50AAD"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Количество цитирований на одного сотру</w:t>
      </w:r>
      <w:r>
        <w:rPr>
          <w:rFonts w:ascii="Times New Roman" w:hAnsi="Times New Roman" w:cs="Times New Roman"/>
          <w:sz w:val="28"/>
          <w:szCs w:val="28"/>
        </w:rPr>
        <w:t xml:space="preserve">дника университета </w:t>
      </w:r>
      <w:r w:rsidRPr="000A0D33">
        <w:rPr>
          <w:rFonts w:ascii="Times New Roman" w:hAnsi="Times New Roman" w:cs="Times New Roman"/>
          <w:sz w:val="28"/>
          <w:szCs w:val="28"/>
        </w:rPr>
        <w:t>рассчитывается, как отношение кол</w:t>
      </w:r>
      <w:r>
        <w:rPr>
          <w:rFonts w:ascii="Times New Roman" w:hAnsi="Times New Roman" w:cs="Times New Roman"/>
          <w:sz w:val="28"/>
          <w:szCs w:val="28"/>
        </w:rPr>
        <w:t xml:space="preserve">ичества </w:t>
      </w:r>
      <w:proofErr w:type="spellStart"/>
      <w:r>
        <w:rPr>
          <w:rFonts w:ascii="Times New Roman" w:hAnsi="Times New Roman" w:cs="Times New Roman"/>
          <w:sz w:val="28"/>
          <w:szCs w:val="28"/>
        </w:rPr>
        <w:t>цититирований</w:t>
      </w:r>
      <w:proofErr w:type="spellEnd"/>
      <w:r>
        <w:rPr>
          <w:rFonts w:ascii="Times New Roman" w:hAnsi="Times New Roman" w:cs="Times New Roman"/>
          <w:sz w:val="28"/>
          <w:szCs w:val="28"/>
        </w:rPr>
        <w:t xml:space="preserve"> на работы </w:t>
      </w:r>
      <w:r w:rsidRPr="000A0D33">
        <w:rPr>
          <w:rFonts w:ascii="Times New Roman" w:hAnsi="Times New Roman" w:cs="Times New Roman"/>
          <w:sz w:val="28"/>
          <w:szCs w:val="28"/>
        </w:rPr>
        <w:t>сотрудников вуза за последние пять</w:t>
      </w:r>
      <w:r>
        <w:rPr>
          <w:rFonts w:ascii="Times New Roman" w:hAnsi="Times New Roman" w:cs="Times New Roman"/>
          <w:sz w:val="28"/>
          <w:szCs w:val="28"/>
        </w:rPr>
        <w:t xml:space="preserve"> полных лет к общему количеству </w:t>
      </w:r>
      <w:r w:rsidRPr="000A0D33">
        <w:rPr>
          <w:rFonts w:ascii="Times New Roman" w:hAnsi="Times New Roman" w:cs="Times New Roman"/>
          <w:sz w:val="28"/>
          <w:szCs w:val="28"/>
        </w:rPr>
        <w:t>сотрудников из расчета полной ставки (так</w:t>
      </w:r>
      <w:r>
        <w:rPr>
          <w:rFonts w:ascii="Times New Roman" w:hAnsi="Times New Roman" w:cs="Times New Roman"/>
          <w:sz w:val="28"/>
          <w:szCs w:val="28"/>
        </w:rPr>
        <w:t xml:space="preserve">им образом, размер университета </w:t>
      </w:r>
      <w:r w:rsidRPr="000A0D33">
        <w:rPr>
          <w:rFonts w:ascii="Times New Roman" w:hAnsi="Times New Roman" w:cs="Times New Roman"/>
          <w:sz w:val="28"/>
          <w:szCs w:val="28"/>
        </w:rPr>
        <w:t>не влияет на данный показатель). Показат</w:t>
      </w:r>
      <w:r>
        <w:rPr>
          <w:rFonts w:ascii="Times New Roman" w:hAnsi="Times New Roman" w:cs="Times New Roman"/>
          <w:sz w:val="28"/>
          <w:szCs w:val="28"/>
        </w:rPr>
        <w:t xml:space="preserve">ель рассчитывается на основании базы данных </w:t>
      </w:r>
      <w:proofErr w:type="spellStart"/>
      <w:r>
        <w:rPr>
          <w:rFonts w:ascii="Times New Roman" w:hAnsi="Times New Roman" w:cs="Times New Roman"/>
          <w:sz w:val="28"/>
          <w:szCs w:val="28"/>
        </w:rPr>
        <w:t>Scopus</w:t>
      </w:r>
      <w:proofErr w:type="spellEnd"/>
      <w:r>
        <w:rPr>
          <w:rFonts w:ascii="Times New Roman" w:hAnsi="Times New Roman" w:cs="Times New Roman"/>
          <w:sz w:val="28"/>
          <w:szCs w:val="28"/>
        </w:rPr>
        <w:t xml:space="preserve">. </w:t>
      </w:r>
    </w:p>
    <w:p w:rsidR="00C50AAD"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lastRenderedPageBreak/>
        <w:t>Данный показатель напра</w:t>
      </w:r>
      <w:r>
        <w:rPr>
          <w:rFonts w:ascii="Times New Roman" w:hAnsi="Times New Roman" w:cs="Times New Roman"/>
          <w:sz w:val="28"/>
          <w:szCs w:val="28"/>
        </w:rPr>
        <w:t xml:space="preserve">влен на оценку научного влияния </w:t>
      </w:r>
      <w:r w:rsidRPr="000A0D33">
        <w:rPr>
          <w:rFonts w:ascii="Times New Roman" w:hAnsi="Times New Roman" w:cs="Times New Roman"/>
          <w:sz w:val="28"/>
          <w:szCs w:val="28"/>
        </w:rPr>
        <w:t>университетов. Цитирование означает приз</w:t>
      </w:r>
      <w:r>
        <w:rPr>
          <w:rFonts w:ascii="Times New Roman" w:hAnsi="Times New Roman" w:cs="Times New Roman"/>
          <w:sz w:val="28"/>
          <w:szCs w:val="28"/>
        </w:rPr>
        <w:t xml:space="preserve">нание проведенного исследования </w:t>
      </w:r>
      <w:r w:rsidRPr="000A0D33">
        <w:rPr>
          <w:rFonts w:ascii="Times New Roman" w:hAnsi="Times New Roman" w:cs="Times New Roman"/>
          <w:sz w:val="28"/>
          <w:szCs w:val="28"/>
        </w:rPr>
        <w:t>другим исследователем. Чем больше цит</w:t>
      </w:r>
      <w:r>
        <w:rPr>
          <w:rFonts w:ascii="Times New Roman" w:hAnsi="Times New Roman" w:cs="Times New Roman"/>
          <w:sz w:val="28"/>
          <w:szCs w:val="28"/>
        </w:rPr>
        <w:t xml:space="preserve">ирований получает исследование, </w:t>
      </w:r>
      <w:r w:rsidRPr="000A0D33">
        <w:rPr>
          <w:rFonts w:ascii="Times New Roman" w:hAnsi="Times New Roman" w:cs="Times New Roman"/>
          <w:sz w:val="28"/>
          <w:szCs w:val="28"/>
        </w:rPr>
        <w:t xml:space="preserve">тем больше влияния оно имеет в </w:t>
      </w:r>
      <w:r>
        <w:rPr>
          <w:rFonts w:ascii="Times New Roman" w:hAnsi="Times New Roman" w:cs="Times New Roman"/>
          <w:sz w:val="28"/>
          <w:szCs w:val="28"/>
        </w:rPr>
        <w:t xml:space="preserve">мире. Чем больше в университете </w:t>
      </w:r>
      <w:proofErr w:type="spellStart"/>
      <w:r w:rsidRPr="000A0D33">
        <w:rPr>
          <w:rFonts w:ascii="Times New Roman" w:hAnsi="Times New Roman" w:cs="Times New Roman"/>
          <w:sz w:val="28"/>
          <w:szCs w:val="28"/>
        </w:rPr>
        <w:t>высокоцитируемых</w:t>
      </w:r>
      <w:proofErr w:type="spellEnd"/>
      <w:r w:rsidRPr="000A0D33">
        <w:rPr>
          <w:rFonts w:ascii="Times New Roman" w:hAnsi="Times New Roman" w:cs="Times New Roman"/>
          <w:sz w:val="28"/>
          <w:szCs w:val="28"/>
        </w:rPr>
        <w:t xml:space="preserve"> работ, тем выше его научное влияние и репутация.</w:t>
      </w:r>
    </w:p>
    <w:p w:rsidR="00C50AAD"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С 2015 года при составлении рей</w:t>
      </w:r>
      <w:r>
        <w:rPr>
          <w:rFonts w:ascii="Times New Roman" w:hAnsi="Times New Roman" w:cs="Times New Roman"/>
          <w:sz w:val="28"/>
          <w:szCs w:val="28"/>
        </w:rPr>
        <w:t xml:space="preserve">тинга производится нормализация </w:t>
      </w:r>
      <w:r w:rsidRPr="000A0D33">
        <w:rPr>
          <w:rFonts w:ascii="Times New Roman" w:hAnsi="Times New Roman" w:cs="Times New Roman"/>
          <w:sz w:val="28"/>
          <w:szCs w:val="28"/>
        </w:rPr>
        <w:t xml:space="preserve">индекса цитирования: до 2015 года при анализе данных </w:t>
      </w:r>
      <w:proofErr w:type="spellStart"/>
      <w:r w:rsidRPr="000A0D33">
        <w:rPr>
          <w:rFonts w:ascii="Times New Roman" w:hAnsi="Times New Roman" w:cs="Times New Roman"/>
          <w:sz w:val="28"/>
          <w:szCs w:val="28"/>
        </w:rPr>
        <w:t>Scopus</w:t>
      </w:r>
      <w:proofErr w:type="spellEnd"/>
      <w:r w:rsidRPr="000A0D33">
        <w:rPr>
          <w:rFonts w:ascii="Times New Roman" w:hAnsi="Times New Roman" w:cs="Times New Roman"/>
          <w:sz w:val="28"/>
          <w:szCs w:val="28"/>
        </w:rPr>
        <w:t xml:space="preserve"> для </w:t>
      </w:r>
      <w:r>
        <w:rPr>
          <w:rFonts w:ascii="Times New Roman" w:hAnsi="Times New Roman" w:cs="Times New Roman"/>
          <w:sz w:val="28"/>
          <w:szCs w:val="28"/>
        </w:rPr>
        <w:t xml:space="preserve">QS </w:t>
      </w:r>
      <w:proofErr w:type="spellStart"/>
      <w:r>
        <w:rPr>
          <w:rFonts w:ascii="Times New Roman" w:hAnsi="Times New Roman" w:cs="Times New Roman"/>
          <w:sz w:val="28"/>
          <w:szCs w:val="28"/>
        </w:rPr>
        <w:t>World</w:t>
      </w:r>
      <w:proofErr w:type="spellEnd"/>
      <w:r>
        <w:rPr>
          <w:rFonts w:ascii="Times New Roman" w:hAnsi="Times New Roman" w:cs="Times New Roman"/>
          <w:sz w:val="28"/>
          <w:szCs w:val="28"/>
        </w:rPr>
        <w:t xml:space="preserve"> </w:t>
      </w:r>
      <w:proofErr w:type="spellStart"/>
      <w:r w:rsidRPr="000A0D33">
        <w:rPr>
          <w:rFonts w:ascii="Times New Roman" w:hAnsi="Times New Roman" w:cs="Times New Roman"/>
          <w:sz w:val="28"/>
          <w:szCs w:val="28"/>
        </w:rPr>
        <w:t>University</w:t>
      </w:r>
      <w:proofErr w:type="spellEnd"/>
      <w:r w:rsidRPr="000A0D33">
        <w:rPr>
          <w:rFonts w:ascii="Times New Roman" w:hAnsi="Times New Roman" w:cs="Times New Roman"/>
          <w:sz w:val="28"/>
          <w:szCs w:val="28"/>
        </w:rPr>
        <w:t xml:space="preserve"> </w:t>
      </w:r>
      <w:proofErr w:type="spellStart"/>
      <w:r w:rsidRPr="000A0D33">
        <w:rPr>
          <w:rFonts w:ascii="Times New Roman" w:hAnsi="Times New Roman" w:cs="Times New Roman"/>
          <w:sz w:val="28"/>
          <w:szCs w:val="28"/>
        </w:rPr>
        <w:t>Rankings</w:t>
      </w:r>
      <w:proofErr w:type="spellEnd"/>
      <w:r w:rsidRPr="000A0D33">
        <w:rPr>
          <w:rFonts w:ascii="Times New Roman" w:hAnsi="Times New Roman" w:cs="Times New Roman"/>
          <w:sz w:val="28"/>
          <w:szCs w:val="28"/>
        </w:rPr>
        <w:t xml:space="preserve"> рассматривались все резул</w:t>
      </w:r>
      <w:r>
        <w:rPr>
          <w:rFonts w:ascii="Times New Roman" w:hAnsi="Times New Roman" w:cs="Times New Roman"/>
          <w:sz w:val="28"/>
          <w:szCs w:val="28"/>
        </w:rPr>
        <w:t xml:space="preserve">ьтаты в целом, однако в связи с </w:t>
      </w:r>
      <w:r w:rsidRPr="000A0D33">
        <w:rPr>
          <w:rFonts w:ascii="Times New Roman" w:hAnsi="Times New Roman" w:cs="Times New Roman"/>
          <w:sz w:val="28"/>
          <w:szCs w:val="28"/>
        </w:rPr>
        <w:t>неравномерным распределением пр</w:t>
      </w:r>
      <w:r>
        <w:rPr>
          <w:rFonts w:ascii="Times New Roman" w:hAnsi="Times New Roman" w:cs="Times New Roman"/>
          <w:sz w:val="28"/>
          <w:szCs w:val="28"/>
        </w:rPr>
        <w:t xml:space="preserve">одуктивности ученых в каждой из </w:t>
      </w:r>
      <w:r w:rsidRPr="000A0D33">
        <w:rPr>
          <w:rFonts w:ascii="Times New Roman" w:hAnsi="Times New Roman" w:cs="Times New Roman"/>
          <w:sz w:val="28"/>
          <w:szCs w:val="28"/>
        </w:rPr>
        <w:t>областей знаний было принято решение о</w:t>
      </w:r>
      <w:r>
        <w:rPr>
          <w:rFonts w:ascii="Times New Roman" w:hAnsi="Times New Roman" w:cs="Times New Roman"/>
          <w:sz w:val="28"/>
          <w:szCs w:val="28"/>
        </w:rPr>
        <w:t xml:space="preserve">тобразить это в анализе данных. </w:t>
      </w:r>
      <w:r w:rsidRPr="000A0D33">
        <w:rPr>
          <w:rFonts w:ascii="Times New Roman" w:hAnsi="Times New Roman" w:cs="Times New Roman"/>
          <w:sz w:val="28"/>
          <w:szCs w:val="28"/>
        </w:rPr>
        <w:t>Процесс «нормализации» (корректировки</w:t>
      </w:r>
      <w:r>
        <w:rPr>
          <w:rFonts w:ascii="Times New Roman" w:hAnsi="Times New Roman" w:cs="Times New Roman"/>
          <w:sz w:val="28"/>
          <w:szCs w:val="28"/>
        </w:rPr>
        <w:t xml:space="preserve">) заключается в оценке индекса </w:t>
      </w:r>
      <w:r w:rsidRPr="000A0D33">
        <w:rPr>
          <w:rFonts w:ascii="Times New Roman" w:hAnsi="Times New Roman" w:cs="Times New Roman"/>
          <w:sz w:val="28"/>
          <w:szCs w:val="28"/>
        </w:rPr>
        <w:t>цитируемости, не в целом, а по конкретным группам наук: искусство и</w:t>
      </w:r>
      <w:r>
        <w:rPr>
          <w:rFonts w:ascii="Times New Roman" w:hAnsi="Times New Roman" w:cs="Times New Roman"/>
          <w:sz w:val="28"/>
          <w:szCs w:val="28"/>
        </w:rPr>
        <w:t xml:space="preserve"> </w:t>
      </w:r>
      <w:r w:rsidRPr="000A0D33">
        <w:rPr>
          <w:rFonts w:ascii="Times New Roman" w:hAnsi="Times New Roman" w:cs="Times New Roman"/>
          <w:sz w:val="28"/>
          <w:szCs w:val="28"/>
        </w:rPr>
        <w:t>гуманитарные науки; обществе</w:t>
      </w:r>
      <w:r>
        <w:rPr>
          <w:rFonts w:ascii="Times New Roman" w:hAnsi="Times New Roman" w:cs="Times New Roman"/>
          <w:sz w:val="28"/>
          <w:szCs w:val="28"/>
        </w:rPr>
        <w:t xml:space="preserve">нные науки, включая управление; </w:t>
      </w:r>
      <w:r w:rsidRPr="000A0D33">
        <w:rPr>
          <w:rFonts w:ascii="Times New Roman" w:hAnsi="Times New Roman" w:cs="Times New Roman"/>
          <w:sz w:val="28"/>
          <w:szCs w:val="28"/>
        </w:rPr>
        <w:t>естественные науки; технические н</w:t>
      </w:r>
      <w:r>
        <w:rPr>
          <w:rFonts w:ascii="Times New Roman" w:hAnsi="Times New Roman" w:cs="Times New Roman"/>
          <w:sz w:val="28"/>
          <w:szCs w:val="28"/>
        </w:rPr>
        <w:t xml:space="preserve">ауки и инженерное дело; </w:t>
      </w:r>
      <w:proofErr w:type="spellStart"/>
      <w:proofErr w:type="gramStart"/>
      <w:r>
        <w:rPr>
          <w:rFonts w:ascii="Times New Roman" w:hAnsi="Times New Roman" w:cs="Times New Roman"/>
          <w:sz w:val="28"/>
          <w:szCs w:val="28"/>
        </w:rPr>
        <w:t>медико</w:t>
      </w:r>
      <w:proofErr w:type="spellEnd"/>
      <w:r>
        <w:rPr>
          <w:rFonts w:ascii="Times New Roman" w:hAnsi="Times New Roman" w:cs="Times New Roman"/>
          <w:sz w:val="28"/>
          <w:szCs w:val="28"/>
        </w:rPr>
        <w:t xml:space="preserve"> </w:t>
      </w:r>
      <w:r w:rsidRPr="000A0D33">
        <w:rPr>
          <w:rFonts w:ascii="Times New Roman" w:hAnsi="Times New Roman" w:cs="Times New Roman"/>
          <w:sz w:val="28"/>
          <w:szCs w:val="28"/>
        </w:rPr>
        <w:t>биологические</w:t>
      </w:r>
      <w:proofErr w:type="gramEnd"/>
      <w:r w:rsidRPr="000A0D33">
        <w:rPr>
          <w:rFonts w:ascii="Times New Roman" w:hAnsi="Times New Roman" w:cs="Times New Roman"/>
          <w:sz w:val="28"/>
          <w:szCs w:val="28"/>
        </w:rPr>
        <w:t xml:space="preserve"> науки; помимо этого</w:t>
      </w:r>
      <w:r>
        <w:rPr>
          <w:rFonts w:ascii="Times New Roman" w:hAnsi="Times New Roman" w:cs="Times New Roman"/>
          <w:sz w:val="28"/>
          <w:szCs w:val="28"/>
        </w:rPr>
        <w:t xml:space="preserve">, в двух областях - искусство и </w:t>
      </w:r>
      <w:r w:rsidRPr="000A0D33">
        <w:rPr>
          <w:rFonts w:ascii="Times New Roman" w:hAnsi="Times New Roman" w:cs="Times New Roman"/>
          <w:sz w:val="28"/>
          <w:szCs w:val="28"/>
        </w:rPr>
        <w:t>гуманитарные науки, а также обществен</w:t>
      </w:r>
      <w:r>
        <w:rPr>
          <w:rFonts w:ascii="Times New Roman" w:hAnsi="Times New Roman" w:cs="Times New Roman"/>
          <w:sz w:val="28"/>
          <w:szCs w:val="28"/>
        </w:rPr>
        <w:t xml:space="preserve">ные науки, включая управление - </w:t>
      </w:r>
      <w:r w:rsidRPr="000A0D33">
        <w:rPr>
          <w:rFonts w:ascii="Times New Roman" w:hAnsi="Times New Roman" w:cs="Times New Roman"/>
          <w:sz w:val="28"/>
          <w:szCs w:val="28"/>
        </w:rPr>
        <w:t xml:space="preserve">были введены дополнительные </w:t>
      </w:r>
      <w:r>
        <w:rPr>
          <w:rFonts w:ascii="Times New Roman" w:hAnsi="Times New Roman" w:cs="Times New Roman"/>
          <w:sz w:val="28"/>
          <w:szCs w:val="28"/>
        </w:rPr>
        <w:t xml:space="preserve">корректирующие коэффициенты для </w:t>
      </w:r>
      <w:r w:rsidRPr="000A0D33">
        <w:rPr>
          <w:rFonts w:ascii="Times New Roman" w:hAnsi="Times New Roman" w:cs="Times New Roman"/>
          <w:sz w:val="28"/>
          <w:szCs w:val="28"/>
        </w:rPr>
        <w:t>различных стран. Таким образом, был</w:t>
      </w:r>
      <w:r>
        <w:rPr>
          <w:rFonts w:ascii="Times New Roman" w:hAnsi="Times New Roman" w:cs="Times New Roman"/>
          <w:sz w:val="28"/>
          <w:szCs w:val="28"/>
        </w:rPr>
        <w:t xml:space="preserve">а разработана скользящая шкала, </w:t>
      </w:r>
      <w:r w:rsidRPr="000A0D33">
        <w:rPr>
          <w:rFonts w:ascii="Times New Roman" w:hAnsi="Times New Roman" w:cs="Times New Roman"/>
          <w:sz w:val="28"/>
          <w:szCs w:val="28"/>
        </w:rPr>
        <w:t>позволяющая оценить и нормализовать инде</w:t>
      </w:r>
      <w:r>
        <w:rPr>
          <w:rFonts w:ascii="Times New Roman" w:hAnsi="Times New Roman" w:cs="Times New Roman"/>
          <w:sz w:val="28"/>
          <w:szCs w:val="28"/>
        </w:rPr>
        <w:t xml:space="preserve">кс цитирования в зависимости не </w:t>
      </w:r>
      <w:r w:rsidRPr="000A0D33">
        <w:rPr>
          <w:rFonts w:ascii="Times New Roman" w:hAnsi="Times New Roman" w:cs="Times New Roman"/>
          <w:sz w:val="28"/>
          <w:szCs w:val="28"/>
        </w:rPr>
        <w:t>только от общего количества ц</w:t>
      </w:r>
      <w:r>
        <w:rPr>
          <w:rFonts w:ascii="Times New Roman" w:hAnsi="Times New Roman" w:cs="Times New Roman"/>
          <w:sz w:val="28"/>
          <w:szCs w:val="28"/>
        </w:rPr>
        <w:t xml:space="preserve">итат, но и от языка публикации, </w:t>
      </w:r>
      <w:r w:rsidRPr="000A0D33">
        <w:rPr>
          <w:rFonts w:ascii="Times New Roman" w:hAnsi="Times New Roman" w:cs="Times New Roman"/>
          <w:sz w:val="28"/>
          <w:szCs w:val="28"/>
        </w:rPr>
        <w:t>продуктивности страны в той или ино</w:t>
      </w:r>
      <w:r w:rsidR="00C50AAD">
        <w:rPr>
          <w:rFonts w:ascii="Times New Roman" w:hAnsi="Times New Roman" w:cs="Times New Roman"/>
          <w:sz w:val="28"/>
          <w:szCs w:val="28"/>
        </w:rPr>
        <w:t>й области знаний в целом и т.д.</w:t>
      </w:r>
    </w:p>
    <w:p w:rsidR="00C50AAD"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Помимо этого, из анализа исклю</w:t>
      </w:r>
      <w:r>
        <w:rPr>
          <w:rFonts w:ascii="Times New Roman" w:hAnsi="Times New Roman" w:cs="Times New Roman"/>
          <w:sz w:val="28"/>
          <w:szCs w:val="28"/>
        </w:rPr>
        <w:t xml:space="preserve">чаются публикации с количеством </w:t>
      </w:r>
      <w:proofErr w:type="spellStart"/>
      <w:r w:rsidRPr="000A0D33">
        <w:rPr>
          <w:rFonts w:ascii="Times New Roman" w:hAnsi="Times New Roman" w:cs="Times New Roman"/>
          <w:sz w:val="28"/>
          <w:szCs w:val="28"/>
        </w:rPr>
        <w:t>аффилиаций</w:t>
      </w:r>
      <w:proofErr w:type="spellEnd"/>
      <w:r w:rsidRPr="000A0D33">
        <w:rPr>
          <w:rFonts w:ascii="Times New Roman" w:hAnsi="Times New Roman" w:cs="Times New Roman"/>
          <w:sz w:val="28"/>
          <w:szCs w:val="28"/>
        </w:rPr>
        <w:t xml:space="preserve"> авторов больше опред</w:t>
      </w:r>
      <w:r>
        <w:rPr>
          <w:rFonts w:ascii="Times New Roman" w:hAnsi="Times New Roman" w:cs="Times New Roman"/>
          <w:sz w:val="28"/>
          <w:szCs w:val="28"/>
        </w:rPr>
        <w:t xml:space="preserve">еленного заданного количества в </w:t>
      </w:r>
      <w:r w:rsidRPr="000A0D33">
        <w:rPr>
          <w:rFonts w:ascii="Times New Roman" w:hAnsi="Times New Roman" w:cs="Times New Roman"/>
          <w:sz w:val="28"/>
          <w:szCs w:val="28"/>
        </w:rPr>
        <w:t>зав</w:t>
      </w:r>
      <w:r>
        <w:rPr>
          <w:rFonts w:ascii="Times New Roman" w:hAnsi="Times New Roman" w:cs="Times New Roman"/>
          <w:sz w:val="28"/>
          <w:szCs w:val="28"/>
        </w:rPr>
        <w:t xml:space="preserve">исимости от предметной области. </w:t>
      </w:r>
    </w:p>
    <w:p w:rsid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 xml:space="preserve">Для составления рейтинга 2016/17 </w:t>
      </w:r>
      <w:r>
        <w:rPr>
          <w:rFonts w:ascii="Times New Roman" w:hAnsi="Times New Roman" w:cs="Times New Roman"/>
          <w:sz w:val="28"/>
          <w:szCs w:val="28"/>
        </w:rPr>
        <w:t xml:space="preserve">года было проанализировано 10,3 </w:t>
      </w:r>
      <w:proofErr w:type="gramStart"/>
      <w:r w:rsidRPr="000A0D33">
        <w:rPr>
          <w:rFonts w:ascii="Times New Roman" w:hAnsi="Times New Roman" w:cs="Times New Roman"/>
          <w:sz w:val="28"/>
          <w:szCs w:val="28"/>
        </w:rPr>
        <w:t>млн</w:t>
      </w:r>
      <w:proofErr w:type="gramEnd"/>
      <w:r w:rsidRPr="000A0D33">
        <w:rPr>
          <w:rFonts w:ascii="Times New Roman" w:hAnsi="Times New Roman" w:cs="Times New Roman"/>
          <w:sz w:val="28"/>
          <w:szCs w:val="28"/>
        </w:rPr>
        <w:t xml:space="preserve"> научных статей и 66,3 млн цитирова</w:t>
      </w:r>
      <w:r>
        <w:rPr>
          <w:rFonts w:ascii="Times New Roman" w:hAnsi="Times New Roman" w:cs="Times New Roman"/>
          <w:sz w:val="28"/>
          <w:szCs w:val="28"/>
        </w:rPr>
        <w:t xml:space="preserve">ний. </w:t>
      </w:r>
      <w:proofErr w:type="spellStart"/>
      <w:r>
        <w:rPr>
          <w:rFonts w:ascii="Times New Roman" w:hAnsi="Times New Roman" w:cs="Times New Roman"/>
          <w:sz w:val="28"/>
          <w:szCs w:val="28"/>
        </w:rPr>
        <w:t>Самоцитирования</w:t>
      </w:r>
      <w:proofErr w:type="spellEnd"/>
      <w:r>
        <w:rPr>
          <w:rFonts w:ascii="Times New Roman" w:hAnsi="Times New Roman" w:cs="Times New Roman"/>
          <w:sz w:val="28"/>
          <w:szCs w:val="28"/>
        </w:rPr>
        <w:t xml:space="preserve"> из анализа </w:t>
      </w:r>
      <w:r w:rsidRPr="000A0D33">
        <w:rPr>
          <w:rFonts w:ascii="Times New Roman" w:hAnsi="Times New Roman" w:cs="Times New Roman"/>
          <w:sz w:val="28"/>
          <w:szCs w:val="28"/>
        </w:rPr>
        <w:t>исключаются (в связи с этим в итоговом ана</w:t>
      </w:r>
      <w:r>
        <w:rPr>
          <w:rFonts w:ascii="Times New Roman" w:hAnsi="Times New Roman" w:cs="Times New Roman"/>
          <w:sz w:val="28"/>
          <w:szCs w:val="28"/>
        </w:rPr>
        <w:t xml:space="preserve">лизе из 66,3 </w:t>
      </w:r>
      <w:proofErr w:type="gramStart"/>
      <w:r>
        <w:rPr>
          <w:rFonts w:ascii="Times New Roman" w:hAnsi="Times New Roman" w:cs="Times New Roman"/>
          <w:sz w:val="28"/>
          <w:szCs w:val="28"/>
        </w:rPr>
        <w:t>млн</w:t>
      </w:r>
      <w:proofErr w:type="gramEnd"/>
      <w:r>
        <w:rPr>
          <w:rFonts w:ascii="Times New Roman" w:hAnsi="Times New Roman" w:cs="Times New Roman"/>
          <w:sz w:val="28"/>
          <w:szCs w:val="28"/>
        </w:rPr>
        <w:t xml:space="preserve"> цитирований </w:t>
      </w:r>
      <w:r w:rsidRPr="000A0D33">
        <w:rPr>
          <w:rFonts w:ascii="Times New Roman" w:hAnsi="Times New Roman" w:cs="Times New Roman"/>
          <w:sz w:val="28"/>
          <w:szCs w:val="28"/>
        </w:rPr>
        <w:t>учитывалос</w:t>
      </w:r>
      <w:r>
        <w:rPr>
          <w:rFonts w:ascii="Times New Roman" w:hAnsi="Times New Roman" w:cs="Times New Roman"/>
          <w:sz w:val="28"/>
          <w:szCs w:val="28"/>
        </w:rPr>
        <w:t xml:space="preserve">ь только 50,4 млн цитирований). </w:t>
      </w:r>
    </w:p>
    <w:p w:rsidR="000A0D33" w:rsidRPr="00C50AAD" w:rsidRDefault="000A0D33" w:rsidP="00C50AAD">
      <w:pPr>
        <w:jc w:val="both"/>
        <w:rPr>
          <w:rFonts w:ascii="Times New Roman" w:hAnsi="Times New Roman" w:cs="Times New Roman"/>
          <w:b/>
          <w:sz w:val="28"/>
          <w:szCs w:val="28"/>
        </w:rPr>
      </w:pPr>
      <w:r w:rsidRPr="00C50AAD">
        <w:rPr>
          <w:rFonts w:ascii="Times New Roman" w:hAnsi="Times New Roman" w:cs="Times New Roman"/>
          <w:b/>
          <w:sz w:val="28"/>
          <w:szCs w:val="28"/>
        </w:rPr>
        <w:t>Доля иностранных сотрудников (5%)</w:t>
      </w:r>
    </w:p>
    <w:p w:rsidR="000A0D33" w:rsidRP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Доля иностранных сотрудник</w:t>
      </w:r>
      <w:r>
        <w:rPr>
          <w:rFonts w:ascii="Times New Roman" w:hAnsi="Times New Roman" w:cs="Times New Roman"/>
          <w:sz w:val="28"/>
          <w:szCs w:val="28"/>
        </w:rPr>
        <w:t xml:space="preserve">ов рассчитывается как отношение </w:t>
      </w:r>
      <w:r w:rsidRPr="000A0D33">
        <w:rPr>
          <w:rFonts w:ascii="Times New Roman" w:hAnsi="Times New Roman" w:cs="Times New Roman"/>
          <w:sz w:val="28"/>
          <w:szCs w:val="28"/>
        </w:rPr>
        <w:t xml:space="preserve">количества иностранных сотрудников </w:t>
      </w:r>
      <w:r>
        <w:rPr>
          <w:rFonts w:ascii="Times New Roman" w:hAnsi="Times New Roman" w:cs="Times New Roman"/>
          <w:sz w:val="28"/>
          <w:szCs w:val="28"/>
        </w:rPr>
        <w:t xml:space="preserve">к общему количеству сотрудников </w:t>
      </w:r>
      <w:r w:rsidRPr="000A0D33">
        <w:rPr>
          <w:rFonts w:ascii="Times New Roman" w:hAnsi="Times New Roman" w:cs="Times New Roman"/>
          <w:sz w:val="28"/>
          <w:szCs w:val="28"/>
        </w:rPr>
        <w:t xml:space="preserve">университета. В расчете учитываются </w:t>
      </w:r>
      <w:r>
        <w:rPr>
          <w:rFonts w:ascii="Times New Roman" w:hAnsi="Times New Roman" w:cs="Times New Roman"/>
          <w:sz w:val="28"/>
          <w:szCs w:val="28"/>
        </w:rPr>
        <w:t xml:space="preserve">иностранные сотрудники, которые </w:t>
      </w:r>
      <w:r w:rsidRPr="000A0D33">
        <w:rPr>
          <w:rFonts w:ascii="Times New Roman" w:hAnsi="Times New Roman" w:cs="Times New Roman"/>
          <w:sz w:val="28"/>
          <w:szCs w:val="28"/>
        </w:rPr>
        <w:t>проработали в университете не менее трех месяцев за анализируемый год.</w:t>
      </w:r>
    </w:p>
    <w:p w:rsidR="000A0D33" w:rsidRPr="00C50AAD" w:rsidRDefault="000A0D33" w:rsidP="00C50AAD">
      <w:pPr>
        <w:jc w:val="both"/>
        <w:rPr>
          <w:rFonts w:ascii="Times New Roman" w:hAnsi="Times New Roman" w:cs="Times New Roman"/>
          <w:b/>
          <w:sz w:val="28"/>
          <w:szCs w:val="28"/>
        </w:rPr>
      </w:pPr>
      <w:r w:rsidRPr="00C50AAD">
        <w:rPr>
          <w:rFonts w:ascii="Times New Roman" w:hAnsi="Times New Roman" w:cs="Times New Roman"/>
          <w:b/>
          <w:sz w:val="28"/>
          <w:szCs w:val="28"/>
        </w:rPr>
        <w:t>Доля иностранных студентов (5%)</w:t>
      </w:r>
    </w:p>
    <w:p w:rsidR="000A0D33" w:rsidRP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lastRenderedPageBreak/>
        <w:t>Доля иностранных студент</w:t>
      </w:r>
      <w:r>
        <w:rPr>
          <w:rFonts w:ascii="Times New Roman" w:hAnsi="Times New Roman" w:cs="Times New Roman"/>
          <w:sz w:val="28"/>
          <w:szCs w:val="28"/>
        </w:rPr>
        <w:t xml:space="preserve">ов рассчитывается как отношение </w:t>
      </w:r>
      <w:r w:rsidRPr="000A0D33">
        <w:rPr>
          <w:rFonts w:ascii="Times New Roman" w:hAnsi="Times New Roman" w:cs="Times New Roman"/>
          <w:sz w:val="28"/>
          <w:szCs w:val="28"/>
        </w:rPr>
        <w:t xml:space="preserve">количества иностранных студентов </w:t>
      </w:r>
      <w:r>
        <w:rPr>
          <w:rFonts w:ascii="Times New Roman" w:hAnsi="Times New Roman" w:cs="Times New Roman"/>
          <w:sz w:val="28"/>
          <w:szCs w:val="28"/>
        </w:rPr>
        <w:t xml:space="preserve">к общему количеству студентов в </w:t>
      </w:r>
      <w:r w:rsidRPr="000A0D33">
        <w:rPr>
          <w:rFonts w:ascii="Times New Roman" w:hAnsi="Times New Roman" w:cs="Times New Roman"/>
          <w:sz w:val="28"/>
          <w:szCs w:val="28"/>
        </w:rPr>
        <w:t>университете (</w:t>
      </w:r>
      <w:proofErr w:type="spellStart"/>
      <w:r w:rsidRPr="000A0D33">
        <w:rPr>
          <w:rFonts w:ascii="Times New Roman" w:hAnsi="Times New Roman" w:cs="Times New Roman"/>
          <w:sz w:val="28"/>
          <w:szCs w:val="28"/>
        </w:rPr>
        <w:t>Full</w:t>
      </w:r>
      <w:proofErr w:type="spellEnd"/>
      <w:r w:rsidRPr="000A0D33">
        <w:rPr>
          <w:rFonts w:ascii="Times New Roman" w:hAnsi="Times New Roman" w:cs="Times New Roman"/>
          <w:sz w:val="28"/>
          <w:szCs w:val="28"/>
        </w:rPr>
        <w:t xml:space="preserve"> </w:t>
      </w:r>
      <w:proofErr w:type="spellStart"/>
      <w:r w:rsidRPr="000A0D33">
        <w:rPr>
          <w:rFonts w:ascii="Times New Roman" w:hAnsi="Times New Roman" w:cs="Times New Roman"/>
          <w:sz w:val="28"/>
          <w:szCs w:val="28"/>
        </w:rPr>
        <w:t>Time</w:t>
      </w:r>
      <w:proofErr w:type="spellEnd"/>
      <w:r w:rsidRPr="000A0D33">
        <w:rPr>
          <w:rFonts w:ascii="Times New Roman" w:hAnsi="Times New Roman" w:cs="Times New Roman"/>
          <w:sz w:val="28"/>
          <w:szCs w:val="28"/>
        </w:rPr>
        <w:t xml:space="preserve"> </w:t>
      </w:r>
      <w:proofErr w:type="spellStart"/>
      <w:r w:rsidRPr="000A0D33">
        <w:rPr>
          <w:rFonts w:ascii="Times New Roman" w:hAnsi="Times New Roman" w:cs="Times New Roman"/>
          <w:sz w:val="28"/>
          <w:szCs w:val="28"/>
        </w:rPr>
        <w:t>Equivalent</w:t>
      </w:r>
      <w:proofErr w:type="spellEnd"/>
      <w:r w:rsidRPr="000A0D33">
        <w:rPr>
          <w:rFonts w:ascii="Times New Roman" w:hAnsi="Times New Roman" w:cs="Times New Roman"/>
          <w:sz w:val="28"/>
          <w:szCs w:val="28"/>
        </w:rPr>
        <w:t>).</w:t>
      </w:r>
    </w:p>
    <w:p w:rsidR="000A0D33" w:rsidRPr="000A0D33" w:rsidRDefault="000A0D33" w:rsidP="00C50AAD">
      <w:pPr>
        <w:ind w:firstLine="708"/>
        <w:jc w:val="both"/>
        <w:rPr>
          <w:rFonts w:ascii="Times New Roman" w:hAnsi="Times New Roman" w:cs="Times New Roman"/>
          <w:sz w:val="28"/>
          <w:szCs w:val="28"/>
        </w:rPr>
      </w:pPr>
      <w:r w:rsidRPr="000A0D33">
        <w:rPr>
          <w:rFonts w:ascii="Times New Roman" w:hAnsi="Times New Roman" w:cs="Times New Roman"/>
          <w:sz w:val="28"/>
          <w:szCs w:val="28"/>
        </w:rPr>
        <w:t>Цель последних двух показателей - оценка степени успешности</w:t>
      </w:r>
      <w:r w:rsidR="00C50AAD">
        <w:rPr>
          <w:rFonts w:ascii="Times New Roman" w:hAnsi="Times New Roman" w:cs="Times New Roman"/>
          <w:sz w:val="28"/>
          <w:szCs w:val="28"/>
        </w:rPr>
        <w:t xml:space="preserve"> </w:t>
      </w:r>
      <w:r w:rsidRPr="000A0D33">
        <w:rPr>
          <w:rFonts w:ascii="Times New Roman" w:hAnsi="Times New Roman" w:cs="Times New Roman"/>
          <w:sz w:val="28"/>
          <w:szCs w:val="28"/>
        </w:rPr>
        <w:t>университета в привлечении ученых и студентов из других стран.</w:t>
      </w:r>
    </w:p>
    <w:p w:rsidR="00C50AAD" w:rsidRDefault="00C50AAD" w:rsidP="005E2465">
      <w:pPr>
        <w:pStyle w:val="3"/>
        <w:rPr>
          <w:rFonts w:ascii="Times New Roman" w:hAnsi="Times New Roman" w:cs="Times New Roman"/>
          <w:color w:val="auto"/>
          <w:sz w:val="28"/>
          <w:szCs w:val="28"/>
          <w:lang w:val="en-US"/>
        </w:rPr>
      </w:pPr>
    </w:p>
    <w:p w:rsidR="007346B6" w:rsidRPr="007346B6" w:rsidRDefault="005E2465" w:rsidP="005E2465">
      <w:pPr>
        <w:pStyle w:val="3"/>
        <w:rPr>
          <w:rFonts w:ascii="Times New Roman" w:hAnsi="Times New Roman" w:cs="Times New Roman"/>
          <w:color w:val="auto"/>
          <w:sz w:val="28"/>
          <w:szCs w:val="28"/>
          <w:lang w:val="en-US"/>
        </w:rPr>
      </w:pPr>
      <w:bookmarkStart w:id="8" w:name="_Toc483810098"/>
      <w:r w:rsidRPr="009A08AE">
        <w:rPr>
          <w:rFonts w:ascii="Times New Roman" w:hAnsi="Times New Roman" w:cs="Times New Roman"/>
          <w:color w:val="auto"/>
          <w:sz w:val="28"/>
          <w:szCs w:val="28"/>
          <w:lang w:val="en-US"/>
        </w:rPr>
        <w:t xml:space="preserve">2.3. </w:t>
      </w:r>
      <w:r w:rsidRPr="005E2465">
        <w:rPr>
          <w:rFonts w:ascii="Times New Roman" w:hAnsi="Times New Roman" w:cs="Times New Roman"/>
          <w:color w:val="auto"/>
          <w:sz w:val="28"/>
          <w:szCs w:val="28"/>
          <w:lang w:val="en-US"/>
        </w:rPr>
        <w:t>The</w:t>
      </w:r>
      <w:r w:rsidRPr="009A08AE">
        <w:rPr>
          <w:rFonts w:ascii="Times New Roman" w:hAnsi="Times New Roman" w:cs="Times New Roman"/>
          <w:color w:val="auto"/>
          <w:sz w:val="28"/>
          <w:szCs w:val="28"/>
          <w:lang w:val="en-US"/>
        </w:rPr>
        <w:t xml:space="preserve"> </w:t>
      </w:r>
      <w:r w:rsidRPr="005E2465">
        <w:rPr>
          <w:rFonts w:ascii="Times New Roman" w:hAnsi="Times New Roman" w:cs="Times New Roman"/>
          <w:color w:val="auto"/>
          <w:sz w:val="28"/>
          <w:szCs w:val="28"/>
          <w:lang w:val="en-US"/>
        </w:rPr>
        <w:t>Times</w:t>
      </w:r>
      <w:r w:rsidRPr="009A08AE">
        <w:rPr>
          <w:rFonts w:ascii="Times New Roman" w:hAnsi="Times New Roman" w:cs="Times New Roman"/>
          <w:color w:val="auto"/>
          <w:sz w:val="28"/>
          <w:szCs w:val="28"/>
          <w:lang w:val="en-US"/>
        </w:rPr>
        <w:t xml:space="preserve"> </w:t>
      </w:r>
      <w:r w:rsidRPr="005E2465">
        <w:rPr>
          <w:rFonts w:ascii="Times New Roman" w:hAnsi="Times New Roman" w:cs="Times New Roman"/>
          <w:color w:val="auto"/>
          <w:sz w:val="28"/>
          <w:szCs w:val="28"/>
          <w:lang w:val="en-US"/>
        </w:rPr>
        <w:t>Higher</w:t>
      </w:r>
      <w:r w:rsidRPr="009A08AE">
        <w:rPr>
          <w:rFonts w:ascii="Times New Roman" w:hAnsi="Times New Roman" w:cs="Times New Roman"/>
          <w:color w:val="auto"/>
          <w:sz w:val="28"/>
          <w:szCs w:val="28"/>
          <w:lang w:val="en-US"/>
        </w:rPr>
        <w:t xml:space="preserve"> </w:t>
      </w:r>
      <w:r w:rsidRPr="005E2465">
        <w:rPr>
          <w:rFonts w:ascii="Times New Roman" w:hAnsi="Times New Roman" w:cs="Times New Roman"/>
          <w:color w:val="auto"/>
          <w:sz w:val="28"/>
          <w:szCs w:val="28"/>
          <w:lang w:val="en-US"/>
        </w:rPr>
        <w:t>Education</w:t>
      </w:r>
      <w:r w:rsidRPr="009A08AE">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World</w:t>
      </w:r>
      <w:r w:rsidRPr="009A08AE">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University</w:t>
      </w:r>
      <w:r w:rsidRPr="009A08AE">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Rankings</w:t>
      </w:r>
      <w:r w:rsidRPr="009A08AE">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THE</w:t>
      </w:r>
      <w:r w:rsidRPr="009A08AE">
        <w:rPr>
          <w:rFonts w:ascii="Times New Roman" w:hAnsi="Times New Roman" w:cs="Times New Roman"/>
          <w:color w:val="auto"/>
          <w:sz w:val="28"/>
          <w:szCs w:val="28"/>
          <w:lang w:val="en-US"/>
        </w:rPr>
        <w:t>)</w:t>
      </w:r>
      <w:bookmarkEnd w:id="8"/>
    </w:p>
    <w:p w:rsidR="007346B6" w:rsidRDefault="009A08AE" w:rsidP="007346B6">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Рейтинг мировых университетов </w:t>
      </w:r>
      <w:proofErr w:type="spellStart"/>
      <w:r w:rsidRPr="009A08AE">
        <w:rPr>
          <w:rFonts w:ascii="Times New Roman" w:hAnsi="Times New Roman" w:cs="Times New Roman"/>
          <w:sz w:val="28"/>
          <w:szCs w:val="28"/>
        </w:rPr>
        <w:t>Times</w:t>
      </w:r>
      <w:proofErr w:type="spellEnd"/>
      <w:r w:rsidRPr="009A08AE">
        <w:rPr>
          <w:rFonts w:ascii="Times New Roman" w:hAnsi="Times New Roman" w:cs="Times New Roman"/>
          <w:sz w:val="28"/>
          <w:szCs w:val="28"/>
        </w:rPr>
        <w:t xml:space="preserve"> </w:t>
      </w:r>
      <w:proofErr w:type="spellStart"/>
      <w:r w:rsidRPr="009A08AE">
        <w:rPr>
          <w:rFonts w:ascii="Times New Roman" w:hAnsi="Times New Roman" w:cs="Times New Roman"/>
          <w:sz w:val="28"/>
          <w:szCs w:val="28"/>
        </w:rPr>
        <w:t>Higher</w:t>
      </w:r>
      <w:proofErr w:type="spellEnd"/>
      <w:r w:rsidRPr="009A08AE">
        <w:rPr>
          <w:rFonts w:ascii="Times New Roman" w:hAnsi="Times New Roman" w:cs="Times New Roman"/>
          <w:sz w:val="28"/>
          <w:szCs w:val="28"/>
        </w:rPr>
        <w:t xml:space="preserve"> </w:t>
      </w:r>
      <w:proofErr w:type="spellStart"/>
      <w:r w:rsidRPr="009A08AE">
        <w:rPr>
          <w:rFonts w:ascii="Times New Roman" w:hAnsi="Times New Roman" w:cs="Times New Roman"/>
          <w:sz w:val="28"/>
          <w:szCs w:val="28"/>
        </w:rPr>
        <w:t>Education</w:t>
      </w:r>
      <w:proofErr w:type="spellEnd"/>
      <w:r w:rsidRPr="009A08AE">
        <w:rPr>
          <w:rFonts w:ascii="Times New Roman" w:hAnsi="Times New Roman" w:cs="Times New Roman"/>
          <w:sz w:val="28"/>
          <w:szCs w:val="28"/>
        </w:rPr>
        <w:t xml:space="preserve"> является единственным рейтингом, который оценивает университеты, активно проводящие исследования, по всем их направлениям деятельности: преподавание, исследования, передача знаний и международное взаимодействие. При составлении рейтинга используются 13 индикаторов эффективности с целью обеспечения наиболее полного и сбалансированного сравнения, которому доверяют студенты, ученые, руководители университетов и промышленности и правительства. Индикаторы эффективности сгруппированы по пяти направлениям: </w:t>
      </w:r>
    </w:p>
    <w:p w:rsidR="007346B6" w:rsidRDefault="009A08AE" w:rsidP="007346B6">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1. Преподавание (среда обучения). </w:t>
      </w:r>
    </w:p>
    <w:p w:rsidR="007346B6" w:rsidRDefault="009A08AE" w:rsidP="007346B6">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2. Исследования (объем, доход и репутация). </w:t>
      </w:r>
    </w:p>
    <w:p w:rsidR="007346B6" w:rsidRDefault="009A08AE" w:rsidP="007346B6">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3. Цитирования (влияние исследований). </w:t>
      </w:r>
    </w:p>
    <w:p w:rsidR="007346B6" w:rsidRDefault="009A08AE" w:rsidP="007346B6">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4. Международное взаимодействие (сотрудники, студенты и исследования). </w:t>
      </w:r>
    </w:p>
    <w:p w:rsidR="007346B6" w:rsidRDefault="009A08AE" w:rsidP="007346B6">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5. Доход от производственной деятельности (передача знаний). </w:t>
      </w:r>
    </w:p>
    <w:p w:rsidR="007346B6" w:rsidRDefault="009A08AE" w:rsidP="007346B6">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В 2016 году впервые в публикуемую часть рейтинга вошло 980 университетов. </w:t>
      </w:r>
    </w:p>
    <w:tbl>
      <w:tblPr>
        <w:tblStyle w:val="af"/>
        <w:tblW w:w="0" w:type="auto"/>
        <w:tblLook w:val="04A0" w:firstRow="1" w:lastRow="0" w:firstColumn="1" w:lastColumn="0" w:noHBand="0" w:noVBand="1"/>
      </w:tblPr>
      <w:tblGrid>
        <w:gridCol w:w="4786"/>
        <w:gridCol w:w="3544"/>
        <w:gridCol w:w="1241"/>
      </w:tblGrid>
      <w:tr w:rsidR="00B45B9B" w:rsidTr="003A3636">
        <w:tc>
          <w:tcPr>
            <w:tcW w:w="4786" w:type="dxa"/>
          </w:tcPr>
          <w:p w:rsidR="00B45B9B" w:rsidRDefault="00B45B9B" w:rsidP="007346B6">
            <w:pPr>
              <w:jc w:val="both"/>
              <w:rPr>
                <w:rFonts w:ascii="Times New Roman" w:hAnsi="Times New Roman" w:cs="Times New Roman"/>
                <w:sz w:val="28"/>
                <w:szCs w:val="28"/>
              </w:rPr>
            </w:pPr>
            <w:r>
              <w:rPr>
                <w:rFonts w:ascii="Times New Roman" w:hAnsi="Times New Roman" w:cs="Times New Roman"/>
                <w:sz w:val="28"/>
                <w:szCs w:val="28"/>
              </w:rPr>
              <w:t>Критерий</w:t>
            </w:r>
          </w:p>
        </w:tc>
        <w:tc>
          <w:tcPr>
            <w:tcW w:w="3544" w:type="dxa"/>
          </w:tcPr>
          <w:p w:rsidR="00B45B9B" w:rsidRDefault="00B45B9B" w:rsidP="007346B6">
            <w:pPr>
              <w:jc w:val="both"/>
              <w:rPr>
                <w:rFonts w:ascii="Times New Roman" w:hAnsi="Times New Roman" w:cs="Times New Roman"/>
                <w:sz w:val="28"/>
                <w:szCs w:val="28"/>
              </w:rPr>
            </w:pPr>
            <w:r>
              <w:rPr>
                <w:rFonts w:ascii="Times New Roman" w:hAnsi="Times New Roman" w:cs="Times New Roman"/>
                <w:sz w:val="28"/>
                <w:szCs w:val="28"/>
              </w:rPr>
              <w:t>Индикатор</w:t>
            </w:r>
          </w:p>
        </w:tc>
        <w:tc>
          <w:tcPr>
            <w:tcW w:w="1241" w:type="dxa"/>
          </w:tcPr>
          <w:p w:rsidR="00B45B9B" w:rsidRDefault="00B45B9B" w:rsidP="007346B6">
            <w:pPr>
              <w:jc w:val="both"/>
              <w:rPr>
                <w:rFonts w:ascii="Times New Roman" w:hAnsi="Times New Roman" w:cs="Times New Roman"/>
                <w:sz w:val="28"/>
                <w:szCs w:val="28"/>
              </w:rPr>
            </w:pPr>
            <w:r>
              <w:rPr>
                <w:rFonts w:ascii="Times New Roman" w:hAnsi="Times New Roman" w:cs="Times New Roman"/>
                <w:sz w:val="28"/>
                <w:szCs w:val="28"/>
              </w:rPr>
              <w:t>Вес</w:t>
            </w:r>
          </w:p>
        </w:tc>
      </w:tr>
      <w:tr w:rsidR="003A3636" w:rsidTr="003A3636">
        <w:trPr>
          <w:trHeight w:val="81"/>
        </w:trPr>
        <w:tc>
          <w:tcPr>
            <w:tcW w:w="4786" w:type="dxa"/>
            <w:vMerge w:val="restart"/>
          </w:tcPr>
          <w:p w:rsidR="003A3636" w:rsidRDefault="003A3636" w:rsidP="007346B6">
            <w:pPr>
              <w:jc w:val="both"/>
              <w:rPr>
                <w:rFonts w:ascii="Times New Roman" w:hAnsi="Times New Roman" w:cs="Times New Roman"/>
                <w:sz w:val="28"/>
                <w:szCs w:val="28"/>
              </w:rPr>
            </w:pPr>
            <w:r>
              <w:rPr>
                <w:rFonts w:ascii="Times New Roman" w:hAnsi="Times New Roman" w:cs="Times New Roman"/>
                <w:sz w:val="28"/>
                <w:szCs w:val="28"/>
              </w:rPr>
              <w:t>Преподавание (среда обучения)</w:t>
            </w:r>
          </w:p>
        </w:tc>
        <w:tc>
          <w:tcPr>
            <w:tcW w:w="3544" w:type="dxa"/>
          </w:tcPr>
          <w:p w:rsidR="003A3636" w:rsidRDefault="003A3636" w:rsidP="003A3636">
            <w:pPr>
              <w:jc w:val="both"/>
              <w:rPr>
                <w:rFonts w:ascii="Times New Roman" w:hAnsi="Times New Roman" w:cs="Times New Roman"/>
                <w:sz w:val="28"/>
                <w:szCs w:val="28"/>
              </w:rPr>
            </w:pPr>
            <w:r w:rsidRPr="003A3636">
              <w:rPr>
                <w:rFonts w:ascii="Times New Roman" w:hAnsi="Times New Roman" w:cs="Times New Roman"/>
                <w:sz w:val="28"/>
                <w:szCs w:val="28"/>
              </w:rPr>
              <w:t>Академическа</w:t>
            </w:r>
            <w:r>
              <w:rPr>
                <w:rFonts w:ascii="Times New Roman" w:hAnsi="Times New Roman" w:cs="Times New Roman"/>
                <w:sz w:val="28"/>
                <w:szCs w:val="28"/>
              </w:rPr>
              <w:t>я репутация в сфере образования</w:t>
            </w:r>
          </w:p>
        </w:tc>
        <w:tc>
          <w:tcPr>
            <w:tcW w:w="1241" w:type="dxa"/>
          </w:tcPr>
          <w:p w:rsidR="003A3636" w:rsidRDefault="003A3636" w:rsidP="007346B6">
            <w:pPr>
              <w:jc w:val="both"/>
              <w:rPr>
                <w:rFonts w:ascii="Times New Roman" w:hAnsi="Times New Roman" w:cs="Times New Roman"/>
                <w:sz w:val="28"/>
                <w:szCs w:val="28"/>
              </w:rPr>
            </w:pPr>
            <w:r>
              <w:rPr>
                <w:rFonts w:ascii="Times New Roman" w:hAnsi="Times New Roman" w:cs="Times New Roman"/>
                <w:sz w:val="28"/>
                <w:szCs w:val="28"/>
              </w:rPr>
              <w:t>15%</w:t>
            </w:r>
          </w:p>
        </w:tc>
      </w:tr>
      <w:tr w:rsidR="003A3636" w:rsidTr="003A3636">
        <w:trPr>
          <w:trHeight w:val="78"/>
        </w:trPr>
        <w:tc>
          <w:tcPr>
            <w:tcW w:w="4786" w:type="dxa"/>
            <w:vMerge/>
          </w:tcPr>
          <w:p w:rsidR="003A3636" w:rsidRDefault="003A3636" w:rsidP="007346B6">
            <w:pPr>
              <w:jc w:val="both"/>
              <w:rPr>
                <w:rFonts w:ascii="Times New Roman" w:hAnsi="Times New Roman" w:cs="Times New Roman"/>
                <w:sz w:val="28"/>
                <w:szCs w:val="28"/>
              </w:rPr>
            </w:pPr>
          </w:p>
        </w:tc>
        <w:tc>
          <w:tcPr>
            <w:tcW w:w="3544" w:type="dxa"/>
          </w:tcPr>
          <w:p w:rsidR="003A3636" w:rsidRDefault="003A3636" w:rsidP="007346B6">
            <w:pPr>
              <w:jc w:val="both"/>
              <w:rPr>
                <w:rFonts w:ascii="Times New Roman" w:hAnsi="Times New Roman" w:cs="Times New Roman"/>
                <w:sz w:val="28"/>
                <w:szCs w:val="28"/>
              </w:rPr>
            </w:pPr>
            <w:r w:rsidRPr="003A3636">
              <w:rPr>
                <w:rFonts w:ascii="Times New Roman" w:hAnsi="Times New Roman" w:cs="Times New Roman"/>
                <w:sz w:val="28"/>
                <w:szCs w:val="28"/>
              </w:rPr>
              <w:t>Отношение числа преподавателей к числу студентов</w:t>
            </w:r>
          </w:p>
        </w:tc>
        <w:tc>
          <w:tcPr>
            <w:tcW w:w="1241" w:type="dxa"/>
          </w:tcPr>
          <w:p w:rsidR="003A3636" w:rsidRDefault="003A3636" w:rsidP="007346B6">
            <w:pPr>
              <w:jc w:val="both"/>
              <w:rPr>
                <w:rFonts w:ascii="Times New Roman" w:hAnsi="Times New Roman" w:cs="Times New Roman"/>
                <w:sz w:val="28"/>
                <w:szCs w:val="28"/>
              </w:rPr>
            </w:pPr>
            <w:r>
              <w:rPr>
                <w:rFonts w:ascii="Times New Roman" w:hAnsi="Times New Roman" w:cs="Times New Roman"/>
                <w:sz w:val="28"/>
                <w:szCs w:val="28"/>
              </w:rPr>
              <w:t>4,5%</w:t>
            </w:r>
          </w:p>
        </w:tc>
      </w:tr>
      <w:tr w:rsidR="003A3636" w:rsidTr="003A3636">
        <w:trPr>
          <w:trHeight w:val="78"/>
        </w:trPr>
        <w:tc>
          <w:tcPr>
            <w:tcW w:w="4786" w:type="dxa"/>
            <w:vMerge/>
          </w:tcPr>
          <w:p w:rsidR="003A3636" w:rsidRDefault="003A3636" w:rsidP="007346B6">
            <w:pPr>
              <w:jc w:val="both"/>
              <w:rPr>
                <w:rFonts w:ascii="Times New Roman" w:hAnsi="Times New Roman" w:cs="Times New Roman"/>
                <w:sz w:val="28"/>
                <w:szCs w:val="28"/>
              </w:rPr>
            </w:pPr>
          </w:p>
        </w:tc>
        <w:tc>
          <w:tcPr>
            <w:tcW w:w="3544" w:type="dxa"/>
          </w:tcPr>
          <w:p w:rsidR="003A3636" w:rsidRDefault="003A3636" w:rsidP="007346B6">
            <w:pPr>
              <w:jc w:val="both"/>
              <w:rPr>
                <w:rFonts w:ascii="Times New Roman" w:hAnsi="Times New Roman" w:cs="Times New Roman"/>
                <w:sz w:val="28"/>
                <w:szCs w:val="28"/>
              </w:rPr>
            </w:pPr>
            <w:r w:rsidRPr="003A3636">
              <w:rPr>
                <w:rFonts w:ascii="Times New Roman" w:hAnsi="Times New Roman" w:cs="Times New Roman"/>
                <w:sz w:val="28"/>
                <w:szCs w:val="28"/>
              </w:rPr>
              <w:t xml:space="preserve">Отношение выпускников с </w:t>
            </w:r>
            <w:proofErr w:type="spellStart"/>
            <w:r w:rsidRPr="003A3636">
              <w:rPr>
                <w:rFonts w:ascii="Times New Roman" w:hAnsi="Times New Roman" w:cs="Times New Roman"/>
                <w:sz w:val="28"/>
                <w:szCs w:val="28"/>
              </w:rPr>
              <w:t>PhD</w:t>
            </w:r>
            <w:proofErr w:type="spellEnd"/>
            <w:r w:rsidRPr="003A3636">
              <w:rPr>
                <w:rFonts w:ascii="Times New Roman" w:hAnsi="Times New Roman" w:cs="Times New Roman"/>
                <w:sz w:val="28"/>
                <w:szCs w:val="28"/>
              </w:rPr>
              <w:t xml:space="preserve"> и выпускников-бакалавров</w:t>
            </w:r>
          </w:p>
        </w:tc>
        <w:tc>
          <w:tcPr>
            <w:tcW w:w="1241" w:type="dxa"/>
          </w:tcPr>
          <w:p w:rsidR="003A3636" w:rsidRDefault="003A3636" w:rsidP="007346B6">
            <w:pPr>
              <w:jc w:val="both"/>
              <w:rPr>
                <w:rFonts w:ascii="Times New Roman" w:hAnsi="Times New Roman" w:cs="Times New Roman"/>
                <w:sz w:val="28"/>
                <w:szCs w:val="28"/>
              </w:rPr>
            </w:pPr>
            <w:r>
              <w:rPr>
                <w:rFonts w:ascii="Times New Roman" w:hAnsi="Times New Roman" w:cs="Times New Roman"/>
                <w:sz w:val="28"/>
                <w:szCs w:val="28"/>
              </w:rPr>
              <w:t>2,25%</w:t>
            </w:r>
          </w:p>
        </w:tc>
      </w:tr>
      <w:tr w:rsidR="003A3636" w:rsidTr="003A3636">
        <w:trPr>
          <w:trHeight w:val="78"/>
        </w:trPr>
        <w:tc>
          <w:tcPr>
            <w:tcW w:w="4786" w:type="dxa"/>
            <w:vMerge/>
          </w:tcPr>
          <w:p w:rsidR="003A3636" w:rsidRDefault="003A3636" w:rsidP="007346B6">
            <w:pPr>
              <w:jc w:val="both"/>
              <w:rPr>
                <w:rFonts w:ascii="Times New Roman" w:hAnsi="Times New Roman" w:cs="Times New Roman"/>
                <w:sz w:val="28"/>
                <w:szCs w:val="28"/>
              </w:rPr>
            </w:pPr>
          </w:p>
        </w:tc>
        <w:tc>
          <w:tcPr>
            <w:tcW w:w="3544" w:type="dxa"/>
          </w:tcPr>
          <w:p w:rsidR="003A3636" w:rsidRDefault="003A3636" w:rsidP="007346B6">
            <w:pPr>
              <w:jc w:val="both"/>
              <w:rPr>
                <w:rFonts w:ascii="Times New Roman" w:hAnsi="Times New Roman" w:cs="Times New Roman"/>
                <w:sz w:val="28"/>
                <w:szCs w:val="28"/>
              </w:rPr>
            </w:pPr>
            <w:r w:rsidRPr="003A3636">
              <w:rPr>
                <w:rFonts w:ascii="Times New Roman" w:hAnsi="Times New Roman" w:cs="Times New Roman"/>
                <w:sz w:val="28"/>
                <w:szCs w:val="28"/>
              </w:rPr>
              <w:t xml:space="preserve">Отношение числа присужденных докторских </w:t>
            </w:r>
            <w:r w:rsidRPr="003A3636">
              <w:rPr>
                <w:rFonts w:ascii="Times New Roman" w:hAnsi="Times New Roman" w:cs="Times New Roman"/>
                <w:sz w:val="28"/>
                <w:szCs w:val="28"/>
              </w:rPr>
              <w:lastRenderedPageBreak/>
              <w:t>степеней к числу сотрудников университета</w:t>
            </w:r>
          </w:p>
        </w:tc>
        <w:tc>
          <w:tcPr>
            <w:tcW w:w="1241" w:type="dxa"/>
          </w:tcPr>
          <w:p w:rsidR="003A3636" w:rsidRDefault="003A3636" w:rsidP="007346B6">
            <w:pPr>
              <w:jc w:val="both"/>
              <w:rPr>
                <w:rFonts w:ascii="Times New Roman" w:hAnsi="Times New Roman" w:cs="Times New Roman"/>
                <w:sz w:val="28"/>
                <w:szCs w:val="28"/>
              </w:rPr>
            </w:pPr>
            <w:r>
              <w:rPr>
                <w:rFonts w:ascii="Times New Roman" w:hAnsi="Times New Roman" w:cs="Times New Roman"/>
                <w:sz w:val="28"/>
                <w:szCs w:val="28"/>
              </w:rPr>
              <w:lastRenderedPageBreak/>
              <w:t>6%</w:t>
            </w:r>
          </w:p>
        </w:tc>
      </w:tr>
      <w:tr w:rsidR="003A3636" w:rsidTr="003A3636">
        <w:trPr>
          <w:trHeight w:val="78"/>
        </w:trPr>
        <w:tc>
          <w:tcPr>
            <w:tcW w:w="4786" w:type="dxa"/>
            <w:vMerge/>
          </w:tcPr>
          <w:p w:rsidR="003A3636" w:rsidRDefault="003A3636" w:rsidP="007346B6">
            <w:pPr>
              <w:jc w:val="both"/>
              <w:rPr>
                <w:rFonts w:ascii="Times New Roman" w:hAnsi="Times New Roman" w:cs="Times New Roman"/>
                <w:sz w:val="28"/>
                <w:szCs w:val="28"/>
              </w:rPr>
            </w:pPr>
          </w:p>
        </w:tc>
        <w:tc>
          <w:tcPr>
            <w:tcW w:w="3544" w:type="dxa"/>
          </w:tcPr>
          <w:p w:rsidR="003A3636" w:rsidRDefault="003A3636" w:rsidP="007346B6">
            <w:pPr>
              <w:jc w:val="both"/>
              <w:rPr>
                <w:rFonts w:ascii="Times New Roman" w:hAnsi="Times New Roman" w:cs="Times New Roman"/>
                <w:sz w:val="28"/>
                <w:szCs w:val="28"/>
              </w:rPr>
            </w:pPr>
            <w:r w:rsidRPr="003A3636">
              <w:rPr>
                <w:rFonts w:ascii="Times New Roman" w:hAnsi="Times New Roman" w:cs="Times New Roman"/>
                <w:sz w:val="28"/>
                <w:szCs w:val="28"/>
              </w:rPr>
              <w:t>Доход института</w:t>
            </w:r>
          </w:p>
        </w:tc>
        <w:tc>
          <w:tcPr>
            <w:tcW w:w="1241" w:type="dxa"/>
          </w:tcPr>
          <w:p w:rsidR="003A3636" w:rsidRDefault="003A3636" w:rsidP="007346B6">
            <w:pPr>
              <w:jc w:val="both"/>
              <w:rPr>
                <w:rFonts w:ascii="Times New Roman" w:hAnsi="Times New Roman" w:cs="Times New Roman"/>
                <w:sz w:val="28"/>
                <w:szCs w:val="28"/>
              </w:rPr>
            </w:pPr>
            <w:r>
              <w:rPr>
                <w:rFonts w:ascii="Times New Roman" w:hAnsi="Times New Roman" w:cs="Times New Roman"/>
                <w:sz w:val="28"/>
                <w:szCs w:val="28"/>
              </w:rPr>
              <w:t>2,25%</w:t>
            </w:r>
          </w:p>
        </w:tc>
      </w:tr>
      <w:tr w:rsidR="003A3636" w:rsidTr="003A3636">
        <w:trPr>
          <w:trHeight w:val="268"/>
        </w:trPr>
        <w:tc>
          <w:tcPr>
            <w:tcW w:w="4786" w:type="dxa"/>
            <w:vMerge w:val="restart"/>
          </w:tcPr>
          <w:p w:rsidR="003A3636" w:rsidRDefault="003A3636" w:rsidP="007346B6">
            <w:pPr>
              <w:jc w:val="both"/>
              <w:rPr>
                <w:rFonts w:ascii="Times New Roman" w:hAnsi="Times New Roman" w:cs="Times New Roman"/>
                <w:sz w:val="28"/>
                <w:szCs w:val="28"/>
              </w:rPr>
            </w:pPr>
            <w:r w:rsidRPr="003A3636">
              <w:rPr>
                <w:rFonts w:ascii="Times New Roman" w:hAnsi="Times New Roman" w:cs="Times New Roman"/>
                <w:sz w:val="28"/>
                <w:szCs w:val="28"/>
              </w:rPr>
              <w:t>Исследования (объем, доход и репутация</w:t>
            </w:r>
            <w:r>
              <w:rPr>
                <w:rFonts w:ascii="Times New Roman" w:hAnsi="Times New Roman" w:cs="Times New Roman"/>
                <w:sz w:val="28"/>
                <w:szCs w:val="28"/>
              </w:rPr>
              <w:t>)</w:t>
            </w:r>
          </w:p>
        </w:tc>
        <w:tc>
          <w:tcPr>
            <w:tcW w:w="3544" w:type="dxa"/>
          </w:tcPr>
          <w:p w:rsidR="003A3636" w:rsidRDefault="003A3636" w:rsidP="007346B6">
            <w:pPr>
              <w:jc w:val="both"/>
              <w:rPr>
                <w:rFonts w:ascii="Times New Roman" w:hAnsi="Times New Roman" w:cs="Times New Roman"/>
                <w:sz w:val="28"/>
                <w:szCs w:val="28"/>
              </w:rPr>
            </w:pPr>
            <w:r w:rsidRPr="003A3636">
              <w:rPr>
                <w:rFonts w:ascii="Times New Roman" w:hAnsi="Times New Roman" w:cs="Times New Roman"/>
                <w:sz w:val="28"/>
                <w:szCs w:val="28"/>
              </w:rPr>
              <w:t>Исследовательская репутация</w:t>
            </w:r>
          </w:p>
        </w:tc>
        <w:tc>
          <w:tcPr>
            <w:tcW w:w="1241" w:type="dxa"/>
          </w:tcPr>
          <w:p w:rsidR="003A3636" w:rsidRDefault="003A3636" w:rsidP="007346B6">
            <w:pPr>
              <w:jc w:val="both"/>
              <w:rPr>
                <w:rFonts w:ascii="Times New Roman" w:hAnsi="Times New Roman" w:cs="Times New Roman"/>
                <w:sz w:val="28"/>
                <w:szCs w:val="28"/>
              </w:rPr>
            </w:pPr>
            <w:r>
              <w:rPr>
                <w:rFonts w:ascii="Times New Roman" w:hAnsi="Times New Roman" w:cs="Times New Roman"/>
                <w:sz w:val="28"/>
                <w:szCs w:val="28"/>
              </w:rPr>
              <w:t>18%</w:t>
            </w:r>
          </w:p>
        </w:tc>
      </w:tr>
      <w:tr w:rsidR="003A3636" w:rsidTr="003A3636">
        <w:trPr>
          <w:trHeight w:val="268"/>
        </w:trPr>
        <w:tc>
          <w:tcPr>
            <w:tcW w:w="4786" w:type="dxa"/>
            <w:vMerge/>
          </w:tcPr>
          <w:p w:rsidR="003A3636" w:rsidRPr="003A3636" w:rsidRDefault="003A3636" w:rsidP="007346B6">
            <w:pPr>
              <w:jc w:val="both"/>
              <w:rPr>
                <w:rFonts w:ascii="Times New Roman" w:hAnsi="Times New Roman" w:cs="Times New Roman"/>
                <w:sz w:val="28"/>
                <w:szCs w:val="28"/>
              </w:rPr>
            </w:pPr>
          </w:p>
        </w:tc>
        <w:tc>
          <w:tcPr>
            <w:tcW w:w="3544" w:type="dxa"/>
          </w:tcPr>
          <w:p w:rsidR="003A3636" w:rsidRDefault="003A3636" w:rsidP="007346B6">
            <w:pPr>
              <w:jc w:val="both"/>
              <w:rPr>
                <w:rFonts w:ascii="Times New Roman" w:hAnsi="Times New Roman" w:cs="Times New Roman"/>
                <w:sz w:val="28"/>
                <w:szCs w:val="28"/>
              </w:rPr>
            </w:pPr>
            <w:r w:rsidRPr="003A3636">
              <w:rPr>
                <w:rFonts w:ascii="Times New Roman" w:hAnsi="Times New Roman" w:cs="Times New Roman"/>
                <w:sz w:val="28"/>
                <w:szCs w:val="28"/>
              </w:rPr>
              <w:t>Доход от исследовательской деятельности</w:t>
            </w:r>
          </w:p>
        </w:tc>
        <w:tc>
          <w:tcPr>
            <w:tcW w:w="1241" w:type="dxa"/>
          </w:tcPr>
          <w:p w:rsidR="003A3636" w:rsidRDefault="003A3636" w:rsidP="007346B6">
            <w:pPr>
              <w:jc w:val="both"/>
              <w:rPr>
                <w:rFonts w:ascii="Times New Roman" w:hAnsi="Times New Roman" w:cs="Times New Roman"/>
                <w:sz w:val="28"/>
                <w:szCs w:val="28"/>
              </w:rPr>
            </w:pPr>
            <w:r>
              <w:rPr>
                <w:rFonts w:ascii="Times New Roman" w:hAnsi="Times New Roman" w:cs="Times New Roman"/>
                <w:sz w:val="28"/>
                <w:szCs w:val="28"/>
              </w:rPr>
              <w:t>6%</w:t>
            </w:r>
          </w:p>
        </w:tc>
      </w:tr>
      <w:tr w:rsidR="003A3636" w:rsidTr="003A3636">
        <w:trPr>
          <w:trHeight w:val="268"/>
        </w:trPr>
        <w:tc>
          <w:tcPr>
            <w:tcW w:w="4786" w:type="dxa"/>
            <w:vMerge/>
          </w:tcPr>
          <w:p w:rsidR="003A3636" w:rsidRPr="003A3636" w:rsidRDefault="003A3636" w:rsidP="007346B6">
            <w:pPr>
              <w:jc w:val="both"/>
              <w:rPr>
                <w:rFonts w:ascii="Times New Roman" w:hAnsi="Times New Roman" w:cs="Times New Roman"/>
                <w:sz w:val="28"/>
                <w:szCs w:val="28"/>
              </w:rPr>
            </w:pPr>
          </w:p>
        </w:tc>
        <w:tc>
          <w:tcPr>
            <w:tcW w:w="3544" w:type="dxa"/>
          </w:tcPr>
          <w:p w:rsidR="003A3636" w:rsidRDefault="003A3636" w:rsidP="007346B6">
            <w:pPr>
              <w:jc w:val="both"/>
              <w:rPr>
                <w:rFonts w:ascii="Times New Roman" w:hAnsi="Times New Roman" w:cs="Times New Roman"/>
                <w:sz w:val="28"/>
                <w:szCs w:val="28"/>
              </w:rPr>
            </w:pPr>
            <w:r w:rsidRPr="003A3636">
              <w:rPr>
                <w:rFonts w:ascii="Times New Roman" w:hAnsi="Times New Roman" w:cs="Times New Roman"/>
                <w:sz w:val="28"/>
                <w:szCs w:val="28"/>
              </w:rPr>
              <w:t>Продуктивность исследований</w:t>
            </w:r>
          </w:p>
        </w:tc>
        <w:tc>
          <w:tcPr>
            <w:tcW w:w="1241" w:type="dxa"/>
          </w:tcPr>
          <w:p w:rsidR="003A3636" w:rsidRDefault="003A3636" w:rsidP="007346B6">
            <w:pPr>
              <w:jc w:val="both"/>
              <w:rPr>
                <w:rFonts w:ascii="Times New Roman" w:hAnsi="Times New Roman" w:cs="Times New Roman"/>
                <w:sz w:val="28"/>
                <w:szCs w:val="28"/>
              </w:rPr>
            </w:pPr>
            <w:r>
              <w:rPr>
                <w:rFonts w:ascii="Times New Roman" w:hAnsi="Times New Roman" w:cs="Times New Roman"/>
                <w:sz w:val="28"/>
                <w:szCs w:val="28"/>
              </w:rPr>
              <w:t>6%</w:t>
            </w:r>
          </w:p>
        </w:tc>
      </w:tr>
      <w:tr w:rsidR="00B45B9B" w:rsidTr="003A3636">
        <w:tc>
          <w:tcPr>
            <w:tcW w:w="4786" w:type="dxa"/>
          </w:tcPr>
          <w:p w:rsidR="00B45B9B" w:rsidRDefault="003A3636" w:rsidP="007346B6">
            <w:pPr>
              <w:jc w:val="both"/>
              <w:rPr>
                <w:rFonts w:ascii="Times New Roman" w:hAnsi="Times New Roman" w:cs="Times New Roman"/>
                <w:sz w:val="28"/>
                <w:szCs w:val="28"/>
              </w:rPr>
            </w:pPr>
            <w:r>
              <w:rPr>
                <w:rFonts w:ascii="Times New Roman" w:hAnsi="Times New Roman" w:cs="Times New Roman"/>
                <w:sz w:val="28"/>
                <w:szCs w:val="28"/>
              </w:rPr>
              <w:t xml:space="preserve">Цитирования </w:t>
            </w:r>
            <w:r w:rsidRPr="003A3636">
              <w:rPr>
                <w:rFonts w:ascii="Times New Roman" w:hAnsi="Times New Roman" w:cs="Times New Roman"/>
                <w:sz w:val="28"/>
                <w:szCs w:val="28"/>
              </w:rPr>
              <w:t>(влияние исследований</w:t>
            </w:r>
            <w:r>
              <w:rPr>
                <w:rFonts w:ascii="Times New Roman" w:hAnsi="Times New Roman" w:cs="Times New Roman"/>
                <w:sz w:val="28"/>
                <w:szCs w:val="28"/>
              </w:rPr>
              <w:t>)</w:t>
            </w:r>
          </w:p>
        </w:tc>
        <w:tc>
          <w:tcPr>
            <w:tcW w:w="3544" w:type="dxa"/>
          </w:tcPr>
          <w:p w:rsidR="00B45B9B" w:rsidRDefault="00B45B9B" w:rsidP="007346B6">
            <w:pPr>
              <w:jc w:val="both"/>
              <w:rPr>
                <w:rFonts w:ascii="Times New Roman" w:hAnsi="Times New Roman" w:cs="Times New Roman"/>
                <w:sz w:val="28"/>
                <w:szCs w:val="28"/>
              </w:rPr>
            </w:pPr>
          </w:p>
        </w:tc>
        <w:tc>
          <w:tcPr>
            <w:tcW w:w="1241" w:type="dxa"/>
          </w:tcPr>
          <w:p w:rsidR="00B45B9B" w:rsidRDefault="003A3636" w:rsidP="007346B6">
            <w:pPr>
              <w:jc w:val="both"/>
              <w:rPr>
                <w:rFonts w:ascii="Times New Roman" w:hAnsi="Times New Roman" w:cs="Times New Roman"/>
                <w:sz w:val="28"/>
                <w:szCs w:val="28"/>
              </w:rPr>
            </w:pPr>
            <w:r>
              <w:rPr>
                <w:rFonts w:ascii="Times New Roman" w:hAnsi="Times New Roman" w:cs="Times New Roman"/>
                <w:sz w:val="28"/>
                <w:szCs w:val="28"/>
              </w:rPr>
              <w:t>30%</w:t>
            </w:r>
          </w:p>
        </w:tc>
      </w:tr>
      <w:tr w:rsidR="007712D2" w:rsidTr="007712D2">
        <w:trPr>
          <w:trHeight w:val="399"/>
        </w:trPr>
        <w:tc>
          <w:tcPr>
            <w:tcW w:w="4786" w:type="dxa"/>
            <w:vMerge w:val="restart"/>
          </w:tcPr>
          <w:p w:rsidR="007712D2" w:rsidRDefault="007712D2" w:rsidP="007346B6">
            <w:pPr>
              <w:jc w:val="both"/>
              <w:rPr>
                <w:rFonts w:ascii="Times New Roman" w:hAnsi="Times New Roman" w:cs="Times New Roman"/>
                <w:sz w:val="28"/>
                <w:szCs w:val="28"/>
              </w:rPr>
            </w:pPr>
            <w:r w:rsidRPr="003A3636">
              <w:rPr>
                <w:rFonts w:ascii="Times New Roman" w:hAnsi="Times New Roman" w:cs="Times New Roman"/>
                <w:sz w:val="28"/>
                <w:szCs w:val="28"/>
              </w:rPr>
              <w:t>Международное взаимодействие (сотрудники, студенты и исследования</w:t>
            </w:r>
            <w:r>
              <w:rPr>
                <w:rFonts w:ascii="Times New Roman" w:hAnsi="Times New Roman" w:cs="Times New Roman"/>
                <w:sz w:val="28"/>
                <w:szCs w:val="28"/>
              </w:rPr>
              <w:t>)</w:t>
            </w:r>
          </w:p>
        </w:tc>
        <w:tc>
          <w:tcPr>
            <w:tcW w:w="3544" w:type="dxa"/>
          </w:tcPr>
          <w:p w:rsidR="007712D2" w:rsidRDefault="007712D2" w:rsidP="007346B6">
            <w:pPr>
              <w:jc w:val="both"/>
              <w:rPr>
                <w:rFonts w:ascii="Times New Roman" w:hAnsi="Times New Roman" w:cs="Times New Roman"/>
                <w:sz w:val="28"/>
                <w:szCs w:val="28"/>
              </w:rPr>
            </w:pPr>
            <w:r w:rsidRPr="007712D2">
              <w:rPr>
                <w:rFonts w:ascii="Times New Roman" w:hAnsi="Times New Roman" w:cs="Times New Roman"/>
                <w:sz w:val="28"/>
                <w:szCs w:val="28"/>
              </w:rPr>
              <w:t>Отношение числа иностранных и местных студентов</w:t>
            </w:r>
          </w:p>
        </w:tc>
        <w:tc>
          <w:tcPr>
            <w:tcW w:w="1241" w:type="dxa"/>
          </w:tcPr>
          <w:p w:rsidR="007712D2" w:rsidRDefault="007712D2" w:rsidP="007346B6">
            <w:pPr>
              <w:jc w:val="both"/>
              <w:rPr>
                <w:rFonts w:ascii="Times New Roman" w:hAnsi="Times New Roman" w:cs="Times New Roman"/>
                <w:sz w:val="28"/>
                <w:szCs w:val="28"/>
              </w:rPr>
            </w:pPr>
            <w:r>
              <w:rPr>
                <w:rFonts w:ascii="Times New Roman" w:hAnsi="Times New Roman" w:cs="Times New Roman"/>
                <w:sz w:val="28"/>
                <w:szCs w:val="28"/>
              </w:rPr>
              <w:t>2,5%</w:t>
            </w:r>
          </w:p>
        </w:tc>
      </w:tr>
      <w:tr w:rsidR="007712D2" w:rsidTr="003A3636">
        <w:trPr>
          <w:trHeight w:val="399"/>
        </w:trPr>
        <w:tc>
          <w:tcPr>
            <w:tcW w:w="4786" w:type="dxa"/>
            <w:vMerge/>
          </w:tcPr>
          <w:p w:rsidR="007712D2" w:rsidRPr="003A3636" w:rsidRDefault="007712D2" w:rsidP="007346B6">
            <w:pPr>
              <w:jc w:val="both"/>
              <w:rPr>
                <w:rFonts w:ascii="Times New Roman" w:hAnsi="Times New Roman" w:cs="Times New Roman"/>
                <w:sz w:val="28"/>
                <w:szCs w:val="28"/>
              </w:rPr>
            </w:pPr>
          </w:p>
        </w:tc>
        <w:tc>
          <w:tcPr>
            <w:tcW w:w="3544" w:type="dxa"/>
          </w:tcPr>
          <w:p w:rsidR="007712D2" w:rsidRDefault="007712D2" w:rsidP="007346B6">
            <w:pPr>
              <w:jc w:val="both"/>
              <w:rPr>
                <w:rFonts w:ascii="Times New Roman" w:hAnsi="Times New Roman" w:cs="Times New Roman"/>
                <w:sz w:val="28"/>
                <w:szCs w:val="28"/>
              </w:rPr>
            </w:pPr>
            <w:r w:rsidRPr="007712D2">
              <w:rPr>
                <w:rFonts w:ascii="Times New Roman" w:hAnsi="Times New Roman" w:cs="Times New Roman"/>
                <w:sz w:val="28"/>
                <w:szCs w:val="28"/>
              </w:rPr>
              <w:t>Отношение числа иностранных и местных сотрудников университета</w:t>
            </w:r>
          </w:p>
        </w:tc>
        <w:tc>
          <w:tcPr>
            <w:tcW w:w="1241" w:type="dxa"/>
          </w:tcPr>
          <w:p w:rsidR="007712D2" w:rsidRDefault="007712D2" w:rsidP="007346B6">
            <w:pPr>
              <w:jc w:val="both"/>
              <w:rPr>
                <w:rFonts w:ascii="Times New Roman" w:hAnsi="Times New Roman" w:cs="Times New Roman"/>
                <w:sz w:val="28"/>
                <w:szCs w:val="28"/>
              </w:rPr>
            </w:pPr>
            <w:r>
              <w:rPr>
                <w:rFonts w:ascii="Times New Roman" w:hAnsi="Times New Roman" w:cs="Times New Roman"/>
                <w:sz w:val="28"/>
                <w:szCs w:val="28"/>
              </w:rPr>
              <w:t>2,5%</w:t>
            </w:r>
          </w:p>
        </w:tc>
      </w:tr>
      <w:tr w:rsidR="007712D2" w:rsidTr="003A3636">
        <w:trPr>
          <w:trHeight w:val="399"/>
        </w:trPr>
        <w:tc>
          <w:tcPr>
            <w:tcW w:w="4786" w:type="dxa"/>
            <w:vMerge/>
          </w:tcPr>
          <w:p w:rsidR="007712D2" w:rsidRPr="003A3636" w:rsidRDefault="007712D2" w:rsidP="007346B6">
            <w:pPr>
              <w:jc w:val="both"/>
              <w:rPr>
                <w:rFonts w:ascii="Times New Roman" w:hAnsi="Times New Roman" w:cs="Times New Roman"/>
                <w:sz w:val="28"/>
                <w:szCs w:val="28"/>
              </w:rPr>
            </w:pPr>
          </w:p>
        </w:tc>
        <w:tc>
          <w:tcPr>
            <w:tcW w:w="3544" w:type="dxa"/>
          </w:tcPr>
          <w:p w:rsidR="007712D2" w:rsidRDefault="007712D2" w:rsidP="007346B6">
            <w:pPr>
              <w:jc w:val="both"/>
              <w:rPr>
                <w:rFonts w:ascii="Times New Roman" w:hAnsi="Times New Roman" w:cs="Times New Roman"/>
                <w:sz w:val="28"/>
                <w:szCs w:val="28"/>
              </w:rPr>
            </w:pPr>
            <w:r w:rsidRPr="007712D2">
              <w:rPr>
                <w:rFonts w:ascii="Times New Roman" w:hAnsi="Times New Roman" w:cs="Times New Roman"/>
                <w:sz w:val="28"/>
                <w:szCs w:val="28"/>
              </w:rPr>
              <w:t>Международное сотрудничество (Доля научных публикаций, написанных в соав</w:t>
            </w:r>
            <w:r>
              <w:rPr>
                <w:rFonts w:ascii="Times New Roman" w:hAnsi="Times New Roman" w:cs="Times New Roman"/>
                <w:sz w:val="28"/>
                <w:szCs w:val="28"/>
              </w:rPr>
              <w:t>торстве с иностранными учёными)</w:t>
            </w:r>
          </w:p>
        </w:tc>
        <w:tc>
          <w:tcPr>
            <w:tcW w:w="1241" w:type="dxa"/>
          </w:tcPr>
          <w:p w:rsidR="007712D2" w:rsidRDefault="007712D2" w:rsidP="007346B6">
            <w:pPr>
              <w:jc w:val="both"/>
              <w:rPr>
                <w:rFonts w:ascii="Times New Roman" w:hAnsi="Times New Roman" w:cs="Times New Roman"/>
                <w:sz w:val="28"/>
                <w:szCs w:val="28"/>
              </w:rPr>
            </w:pPr>
            <w:r>
              <w:rPr>
                <w:rFonts w:ascii="Times New Roman" w:hAnsi="Times New Roman" w:cs="Times New Roman"/>
                <w:sz w:val="28"/>
                <w:szCs w:val="28"/>
              </w:rPr>
              <w:t>2,5%</w:t>
            </w:r>
          </w:p>
        </w:tc>
      </w:tr>
      <w:tr w:rsidR="00B45B9B" w:rsidTr="003A3636">
        <w:tc>
          <w:tcPr>
            <w:tcW w:w="4786" w:type="dxa"/>
          </w:tcPr>
          <w:p w:rsidR="00B45B9B" w:rsidRDefault="007712D2" w:rsidP="007346B6">
            <w:pPr>
              <w:jc w:val="both"/>
              <w:rPr>
                <w:rFonts w:ascii="Times New Roman" w:hAnsi="Times New Roman" w:cs="Times New Roman"/>
                <w:sz w:val="28"/>
                <w:szCs w:val="28"/>
              </w:rPr>
            </w:pPr>
            <w:r w:rsidRPr="007712D2">
              <w:rPr>
                <w:rFonts w:ascii="Times New Roman" w:hAnsi="Times New Roman" w:cs="Times New Roman"/>
                <w:sz w:val="28"/>
                <w:szCs w:val="28"/>
              </w:rPr>
              <w:t>Доход от производственной деятельности (инноваций) (передача знаний):</w:t>
            </w:r>
          </w:p>
        </w:tc>
        <w:tc>
          <w:tcPr>
            <w:tcW w:w="3544" w:type="dxa"/>
          </w:tcPr>
          <w:p w:rsidR="00B45B9B" w:rsidRDefault="00B45B9B" w:rsidP="007346B6">
            <w:pPr>
              <w:jc w:val="both"/>
              <w:rPr>
                <w:rFonts w:ascii="Times New Roman" w:hAnsi="Times New Roman" w:cs="Times New Roman"/>
                <w:sz w:val="28"/>
                <w:szCs w:val="28"/>
              </w:rPr>
            </w:pPr>
          </w:p>
        </w:tc>
        <w:tc>
          <w:tcPr>
            <w:tcW w:w="1241" w:type="dxa"/>
          </w:tcPr>
          <w:p w:rsidR="00B45B9B" w:rsidRDefault="007712D2" w:rsidP="007346B6">
            <w:pPr>
              <w:jc w:val="both"/>
              <w:rPr>
                <w:rFonts w:ascii="Times New Roman" w:hAnsi="Times New Roman" w:cs="Times New Roman"/>
                <w:sz w:val="28"/>
                <w:szCs w:val="28"/>
              </w:rPr>
            </w:pPr>
            <w:r>
              <w:rPr>
                <w:rFonts w:ascii="Times New Roman" w:hAnsi="Times New Roman" w:cs="Times New Roman"/>
                <w:sz w:val="28"/>
                <w:szCs w:val="28"/>
              </w:rPr>
              <w:t>2,5%</w:t>
            </w:r>
          </w:p>
        </w:tc>
      </w:tr>
    </w:tbl>
    <w:p w:rsidR="007712D2" w:rsidRPr="007712D2" w:rsidRDefault="007712D2" w:rsidP="007712D2">
      <w:pPr>
        <w:jc w:val="center"/>
        <w:rPr>
          <w:rFonts w:ascii="Times New Roman" w:hAnsi="Times New Roman" w:cs="Times New Roman"/>
          <w:sz w:val="24"/>
          <w:szCs w:val="24"/>
        </w:rPr>
      </w:pPr>
      <w:r>
        <w:rPr>
          <w:rFonts w:ascii="Times New Roman" w:hAnsi="Times New Roman" w:cs="Times New Roman"/>
          <w:sz w:val="24"/>
          <w:szCs w:val="24"/>
        </w:rPr>
        <w:t xml:space="preserve">Таблица </w:t>
      </w:r>
      <w:r w:rsidRPr="007712D2">
        <w:rPr>
          <w:rFonts w:ascii="Times New Roman" w:hAnsi="Times New Roman" w:cs="Times New Roman"/>
          <w:sz w:val="24"/>
          <w:szCs w:val="24"/>
        </w:rPr>
        <w:t>3</w:t>
      </w:r>
      <w:r w:rsidRPr="007712D2">
        <w:rPr>
          <w:rFonts w:ascii="Times New Roman" w:hAnsi="Times New Roman" w:cs="Times New Roman"/>
          <w:sz w:val="24"/>
          <w:szCs w:val="24"/>
        </w:rPr>
        <w:t xml:space="preserve"> - Индикаторы и их веса для </w:t>
      </w:r>
      <w:r>
        <w:rPr>
          <w:rFonts w:ascii="Times New Roman" w:hAnsi="Times New Roman" w:cs="Times New Roman"/>
          <w:sz w:val="24"/>
          <w:szCs w:val="24"/>
        </w:rPr>
        <w:t xml:space="preserve">рейтинга </w:t>
      </w:r>
      <w:r>
        <w:rPr>
          <w:rFonts w:ascii="Times New Roman" w:hAnsi="Times New Roman" w:cs="Times New Roman"/>
          <w:sz w:val="24"/>
          <w:szCs w:val="24"/>
          <w:lang w:val="en-US"/>
        </w:rPr>
        <w:t>THE</w:t>
      </w:r>
    </w:p>
    <w:p w:rsidR="00B45B9B" w:rsidRPr="007712D2" w:rsidRDefault="00B45B9B" w:rsidP="00B45B9B">
      <w:pPr>
        <w:jc w:val="both"/>
        <w:rPr>
          <w:rFonts w:ascii="Times New Roman" w:hAnsi="Times New Roman" w:cs="Times New Roman"/>
          <w:sz w:val="28"/>
          <w:szCs w:val="28"/>
          <w:lang w:val="en-US"/>
        </w:rPr>
      </w:pPr>
    </w:p>
    <w:p w:rsidR="007346B6" w:rsidRDefault="009A08AE" w:rsidP="007346B6">
      <w:pPr>
        <w:pStyle w:val="a5"/>
        <w:numPr>
          <w:ilvl w:val="0"/>
          <w:numId w:val="9"/>
        </w:numPr>
        <w:jc w:val="both"/>
        <w:rPr>
          <w:rFonts w:ascii="Times New Roman" w:hAnsi="Times New Roman" w:cs="Times New Roman"/>
          <w:b/>
          <w:sz w:val="28"/>
          <w:szCs w:val="28"/>
        </w:rPr>
      </w:pPr>
      <w:r w:rsidRPr="007346B6">
        <w:rPr>
          <w:rFonts w:ascii="Times New Roman" w:hAnsi="Times New Roman" w:cs="Times New Roman"/>
          <w:b/>
          <w:sz w:val="28"/>
          <w:szCs w:val="28"/>
        </w:rPr>
        <w:t xml:space="preserve">Преподавание (среда обучения): 30% </w:t>
      </w:r>
    </w:p>
    <w:p w:rsidR="007346B6" w:rsidRPr="007346B6" w:rsidRDefault="00843B0C" w:rsidP="00843B0C">
      <w:pPr>
        <w:ind w:firstLine="360"/>
        <w:jc w:val="both"/>
        <w:rPr>
          <w:rFonts w:ascii="Times New Roman" w:hAnsi="Times New Roman" w:cs="Times New Roman"/>
          <w:b/>
          <w:sz w:val="28"/>
          <w:szCs w:val="28"/>
        </w:rPr>
      </w:pPr>
      <w:r>
        <w:rPr>
          <w:rFonts w:ascii="Times New Roman" w:hAnsi="Times New Roman" w:cs="Times New Roman"/>
          <w:b/>
          <w:sz w:val="28"/>
          <w:szCs w:val="28"/>
        </w:rPr>
        <w:t xml:space="preserve">1. </w:t>
      </w:r>
      <w:r w:rsidR="009A08AE" w:rsidRPr="007346B6">
        <w:rPr>
          <w:rFonts w:ascii="Times New Roman" w:hAnsi="Times New Roman" w:cs="Times New Roman"/>
          <w:b/>
          <w:sz w:val="28"/>
          <w:szCs w:val="28"/>
        </w:rPr>
        <w:t>Академическая репутация в сфере образования (</w:t>
      </w:r>
      <w:proofErr w:type="spellStart"/>
      <w:r w:rsidR="009A08AE" w:rsidRPr="007346B6">
        <w:rPr>
          <w:rFonts w:ascii="Times New Roman" w:hAnsi="Times New Roman" w:cs="Times New Roman"/>
          <w:b/>
          <w:sz w:val="28"/>
          <w:szCs w:val="28"/>
        </w:rPr>
        <w:t>Репутационный</w:t>
      </w:r>
      <w:proofErr w:type="spellEnd"/>
      <w:r w:rsidR="009A08AE" w:rsidRPr="007346B6">
        <w:rPr>
          <w:rFonts w:ascii="Times New Roman" w:hAnsi="Times New Roman" w:cs="Times New Roman"/>
          <w:b/>
          <w:sz w:val="28"/>
          <w:szCs w:val="28"/>
        </w:rPr>
        <w:t xml:space="preserve"> опрос): 15%</w:t>
      </w:r>
      <w:r w:rsidR="009A08AE" w:rsidRPr="007346B6">
        <w:rPr>
          <w:rFonts w:ascii="Times New Roman" w:hAnsi="Times New Roman" w:cs="Times New Roman"/>
          <w:sz w:val="28"/>
          <w:szCs w:val="28"/>
        </w:rPr>
        <w:t xml:space="preserve"> </w:t>
      </w:r>
    </w:p>
    <w:p w:rsidR="007346B6" w:rsidRDefault="009A08AE" w:rsidP="007346B6">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Опрос экспертов, выявляющий академическую репутацию университетов в преподавании (проводится ежегодно), проводился с января 3 по март 2016 года. Ответы были статистически репрезентативны по географической и предметной принадлежности ученых. В опросе приняли участие 10323 эксперта. Данные 2016 года были объединены с данными опроса 2015 года. В результате при составлении рейтинга 2016 года анализировались ответы более чем 20000 экспертов. </w:t>
      </w:r>
    </w:p>
    <w:p w:rsidR="007346B6" w:rsidRPr="00843B0C" w:rsidRDefault="009A08AE" w:rsidP="00843B0C">
      <w:pPr>
        <w:pStyle w:val="a5"/>
        <w:numPr>
          <w:ilvl w:val="0"/>
          <w:numId w:val="12"/>
        </w:numPr>
        <w:jc w:val="both"/>
        <w:rPr>
          <w:rFonts w:ascii="Times New Roman" w:hAnsi="Times New Roman" w:cs="Times New Roman"/>
          <w:b/>
          <w:sz w:val="28"/>
          <w:szCs w:val="28"/>
        </w:rPr>
      </w:pPr>
      <w:r w:rsidRPr="00843B0C">
        <w:rPr>
          <w:rFonts w:ascii="Times New Roman" w:hAnsi="Times New Roman" w:cs="Times New Roman"/>
          <w:b/>
          <w:sz w:val="28"/>
          <w:szCs w:val="28"/>
        </w:rPr>
        <w:t xml:space="preserve">Отношение числа преподавателей к числу студентов: 4,5% </w:t>
      </w:r>
    </w:p>
    <w:p w:rsidR="007346B6" w:rsidRPr="007346B6" w:rsidRDefault="00843B0C" w:rsidP="00843B0C">
      <w:pPr>
        <w:ind w:firstLine="360"/>
        <w:jc w:val="both"/>
        <w:rPr>
          <w:rFonts w:ascii="Times New Roman" w:hAnsi="Times New Roman" w:cs="Times New Roman"/>
          <w:b/>
          <w:sz w:val="28"/>
          <w:szCs w:val="28"/>
        </w:rPr>
      </w:pPr>
      <w:r>
        <w:rPr>
          <w:rFonts w:ascii="Times New Roman" w:hAnsi="Times New Roman" w:cs="Times New Roman"/>
          <w:b/>
          <w:sz w:val="28"/>
          <w:szCs w:val="28"/>
        </w:rPr>
        <w:t xml:space="preserve">3. </w:t>
      </w:r>
      <w:r w:rsidR="009A08AE" w:rsidRPr="007346B6">
        <w:rPr>
          <w:rFonts w:ascii="Times New Roman" w:hAnsi="Times New Roman" w:cs="Times New Roman"/>
          <w:b/>
          <w:sz w:val="28"/>
          <w:szCs w:val="28"/>
        </w:rPr>
        <w:t xml:space="preserve">Отношение выпускников с </w:t>
      </w:r>
      <w:proofErr w:type="spellStart"/>
      <w:r w:rsidR="009A08AE" w:rsidRPr="007346B6">
        <w:rPr>
          <w:rFonts w:ascii="Times New Roman" w:hAnsi="Times New Roman" w:cs="Times New Roman"/>
          <w:b/>
          <w:sz w:val="28"/>
          <w:szCs w:val="28"/>
        </w:rPr>
        <w:t>PhD</w:t>
      </w:r>
      <w:proofErr w:type="spellEnd"/>
      <w:r w:rsidR="009A08AE" w:rsidRPr="007346B6">
        <w:rPr>
          <w:rFonts w:ascii="Times New Roman" w:hAnsi="Times New Roman" w:cs="Times New Roman"/>
          <w:b/>
          <w:sz w:val="28"/>
          <w:szCs w:val="28"/>
        </w:rPr>
        <w:t xml:space="preserve"> и выпускников-бакалавров: 2,25% </w:t>
      </w:r>
    </w:p>
    <w:p w:rsidR="007346B6" w:rsidRPr="007346B6" w:rsidRDefault="007346B6" w:rsidP="00843B0C">
      <w:pPr>
        <w:ind w:firstLine="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9A08AE" w:rsidRPr="007346B6">
        <w:rPr>
          <w:rFonts w:ascii="Times New Roman" w:hAnsi="Times New Roman" w:cs="Times New Roman"/>
          <w:b/>
          <w:sz w:val="28"/>
          <w:szCs w:val="28"/>
        </w:rPr>
        <w:t xml:space="preserve">Отношение числа присужденных докторских степеней к числу сотрудников университета: 6%. </w:t>
      </w:r>
    </w:p>
    <w:p w:rsidR="00843B0C" w:rsidRDefault="009A08AE" w:rsidP="00843B0C">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Данный индикатор позволяет понять, во-первых, насколько университет посвящает себя воспитанию следующего поколения ученых, во- вторых, какова в университете доля аспирантов, так как большое количество аспирантов является показателем осуществления преподавания на высочайшем уровне (этот факт является привлекательным для студентов). Этот индикатор нормирован так, чтобы учесть уникальный набор предметов для данного университета, так как количество присужденных докторских степеней варьируется от дисциплины к дисциплине. </w:t>
      </w:r>
    </w:p>
    <w:p w:rsidR="00843B0C" w:rsidRPr="00843B0C" w:rsidRDefault="009A08AE" w:rsidP="00843B0C">
      <w:pPr>
        <w:ind w:firstLine="360"/>
        <w:jc w:val="both"/>
        <w:rPr>
          <w:rFonts w:ascii="Times New Roman" w:hAnsi="Times New Roman" w:cs="Times New Roman"/>
          <w:b/>
          <w:sz w:val="28"/>
          <w:szCs w:val="28"/>
        </w:rPr>
      </w:pPr>
      <w:r w:rsidRPr="00843B0C">
        <w:rPr>
          <w:rFonts w:ascii="Times New Roman" w:hAnsi="Times New Roman" w:cs="Times New Roman"/>
          <w:b/>
          <w:sz w:val="28"/>
          <w:szCs w:val="28"/>
        </w:rPr>
        <w:t xml:space="preserve">5. Доход института: 2,25% </w:t>
      </w:r>
    </w:p>
    <w:p w:rsidR="00843B0C" w:rsidRDefault="009A08AE" w:rsidP="00843B0C">
      <w:pPr>
        <w:ind w:firstLine="708"/>
        <w:jc w:val="both"/>
        <w:rPr>
          <w:rFonts w:ascii="Times New Roman" w:hAnsi="Times New Roman" w:cs="Times New Roman"/>
          <w:sz w:val="28"/>
          <w:szCs w:val="28"/>
        </w:rPr>
      </w:pPr>
      <w:r w:rsidRPr="009A08AE">
        <w:rPr>
          <w:rFonts w:ascii="Times New Roman" w:hAnsi="Times New Roman" w:cs="Times New Roman"/>
          <w:sz w:val="28"/>
          <w:szCs w:val="28"/>
        </w:rPr>
        <w:t xml:space="preserve">Данный индикатор учитывает число сотрудников университета и нормализован по паритету покупательной способности. Подобный подход наиболее наглядно показывает общий статус университета, а также развитость его инфраструктуры и наличие оборудования, доступного для студентов и сотрудников. </w:t>
      </w:r>
    </w:p>
    <w:p w:rsidR="00843B0C" w:rsidRDefault="009A08AE" w:rsidP="00843B0C">
      <w:pPr>
        <w:pStyle w:val="a5"/>
        <w:numPr>
          <w:ilvl w:val="0"/>
          <w:numId w:val="9"/>
        </w:numPr>
        <w:jc w:val="both"/>
        <w:rPr>
          <w:rFonts w:ascii="Times New Roman" w:hAnsi="Times New Roman" w:cs="Times New Roman"/>
          <w:b/>
          <w:sz w:val="28"/>
          <w:szCs w:val="28"/>
        </w:rPr>
      </w:pPr>
      <w:r w:rsidRPr="00843B0C">
        <w:rPr>
          <w:rFonts w:ascii="Times New Roman" w:hAnsi="Times New Roman" w:cs="Times New Roman"/>
          <w:b/>
          <w:sz w:val="28"/>
          <w:szCs w:val="28"/>
        </w:rPr>
        <w:t xml:space="preserve">Исследования (объем, доход и репутация): 30% </w:t>
      </w:r>
    </w:p>
    <w:p w:rsidR="00843B0C" w:rsidRDefault="00843B0C" w:rsidP="00843B0C">
      <w:pPr>
        <w:ind w:firstLine="360"/>
        <w:jc w:val="both"/>
        <w:rPr>
          <w:rFonts w:ascii="Times New Roman" w:hAnsi="Times New Roman" w:cs="Times New Roman"/>
          <w:sz w:val="28"/>
          <w:szCs w:val="28"/>
        </w:rPr>
      </w:pPr>
      <w:r w:rsidRPr="00843B0C">
        <w:rPr>
          <w:rFonts w:ascii="Times New Roman" w:hAnsi="Times New Roman" w:cs="Times New Roman"/>
          <w:b/>
          <w:sz w:val="28"/>
          <w:szCs w:val="28"/>
        </w:rPr>
        <w:t xml:space="preserve">1. </w:t>
      </w:r>
      <w:r w:rsidR="009A08AE" w:rsidRPr="00843B0C">
        <w:rPr>
          <w:rFonts w:ascii="Times New Roman" w:hAnsi="Times New Roman" w:cs="Times New Roman"/>
          <w:b/>
          <w:sz w:val="28"/>
          <w:szCs w:val="28"/>
        </w:rPr>
        <w:t>Исследовательская репутация (</w:t>
      </w:r>
      <w:proofErr w:type="spellStart"/>
      <w:r w:rsidR="009A08AE" w:rsidRPr="00843B0C">
        <w:rPr>
          <w:rFonts w:ascii="Times New Roman" w:hAnsi="Times New Roman" w:cs="Times New Roman"/>
          <w:b/>
          <w:sz w:val="28"/>
          <w:szCs w:val="28"/>
        </w:rPr>
        <w:t>Репутационный</w:t>
      </w:r>
      <w:proofErr w:type="spellEnd"/>
      <w:r w:rsidR="009A08AE" w:rsidRPr="00843B0C">
        <w:rPr>
          <w:rFonts w:ascii="Times New Roman" w:hAnsi="Times New Roman" w:cs="Times New Roman"/>
          <w:b/>
          <w:sz w:val="28"/>
          <w:szCs w:val="28"/>
        </w:rPr>
        <w:t xml:space="preserve"> опрос): 18%</w:t>
      </w:r>
    </w:p>
    <w:p w:rsidR="00843B0C" w:rsidRDefault="009A08AE" w:rsidP="00843B0C">
      <w:pPr>
        <w:ind w:firstLine="708"/>
        <w:jc w:val="both"/>
        <w:rPr>
          <w:rFonts w:ascii="Times New Roman" w:hAnsi="Times New Roman" w:cs="Times New Roman"/>
          <w:sz w:val="28"/>
          <w:szCs w:val="28"/>
        </w:rPr>
      </w:pPr>
      <w:r w:rsidRPr="009A08AE">
        <w:rPr>
          <w:rFonts w:ascii="Times New Roman" w:hAnsi="Times New Roman" w:cs="Times New Roman"/>
          <w:sz w:val="28"/>
          <w:szCs w:val="28"/>
        </w:rPr>
        <w:t>Наиболее важный индикатор в категории «Исследования» указывает на репутацию университета в сфере исследований на основе проводимого ежегодного опроса ак</w:t>
      </w:r>
      <w:r w:rsidR="00843B0C">
        <w:rPr>
          <w:rFonts w:ascii="Times New Roman" w:hAnsi="Times New Roman" w:cs="Times New Roman"/>
          <w:sz w:val="28"/>
          <w:szCs w:val="28"/>
        </w:rPr>
        <w:t xml:space="preserve">адемической репутации экспертов. </w:t>
      </w:r>
      <w:r w:rsidRPr="009A08AE">
        <w:rPr>
          <w:rFonts w:ascii="Times New Roman" w:hAnsi="Times New Roman" w:cs="Times New Roman"/>
          <w:sz w:val="28"/>
          <w:szCs w:val="28"/>
        </w:rPr>
        <w:t>При</w:t>
      </w:r>
      <w:r w:rsidR="00843B0C">
        <w:rPr>
          <w:rFonts w:ascii="Times New Roman" w:hAnsi="Times New Roman" w:cs="Times New Roman"/>
          <w:sz w:val="28"/>
          <w:szCs w:val="28"/>
        </w:rPr>
        <w:t xml:space="preserve"> </w:t>
      </w:r>
      <w:r w:rsidRPr="009A08AE">
        <w:rPr>
          <w:rFonts w:ascii="Times New Roman" w:hAnsi="Times New Roman" w:cs="Times New Roman"/>
          <w:sz w:val="28"/>
          <w:szCs w:val="28"/>
        </w:rPr>
        <w:t xml:space="preserve">этом для анализа </w:t>
      </w:r>
      <w:proofErr w:type="spellStart"/>
      <w:r w:rsidRPr="009A08AE">
        <w:rPr>
          <w:rFonts w:ascii="Times New Roman" w:hAnsi="Times New Roman" w:cs="Times New Roman"/>
          <w:sz w:val="28"/>
          <w:szCs w:val="28"/>
        </w:rPr>
        <w:t>репутационной</w:t>
      </w:r>
      <w:proofErr w:type="spellEnd"/>
      <w:r w:rsidRPr="009A08AE">
        <w:rPr>
          <w:rFonts w:ascii="Times New Roman" w:hAnsi="Times New Roman" w:cs="Times New Roman"/>
          <w:sz w:val="28"/>
          <w:szCs w:val="28"/>
        </w:rPr>
        <w:t xml:space="preserve"> составляющей университета в сфере исследований учитываются ответы экспертов, представляющих ту же область, что и университет. </w:t>
      </w:r>
    </w:p>
    <w:p w:rsidR="00843B0C" w:rsidRPr="00843B0C" w:rsidRDefault="00843B0C" w:rsidP="00843B0C">
      <w:pPr>
        <w:ind w:firstLine="360"/>
        <w:jc w:val="both"/>
        <w:rPr>
          <w:rFonts w:ascii="Times New Roman" w:hAnsi="Times New Roman" w:cs="Times New Roman"/>
          <w:b/>
          <w:sz w:val="28"/>
          <w:szCs w:val="28"/>
        </w:rPr>
      </w:pPr>
      <w:r w:rsidRPr="00843B0C">
        <w:rPr>
          <w:rFonts w:ascii="Times New Roman" w:hAnsi="Times New Roman" w:cs="Times New Roman"/>
          <w:b/>
          <w:sz w:val="28"/>
          <w:szCs w:val="28"/>
        </w:rPr>
        <w:t xml:space="preserve">2. </w:t>
      </w:r>
      <w:r w:rsidR="009A08AE" w:rsidRPr="00843B0C">
        <w:rPr>
          <w:rFonts w:ascii="Times New Roman" w:hAnsi="Times New Roman" w:cs="Times New Roman"/>
          <w:b/>
          <w:sz w:val="28"/>
          <w:szCs w:val="28"/>
        </w:rPr>
        <w:t xml:space="preserve">Доход от исследовательской деятельности: 6% </w:t>
      </w:r>
    </w:p>
    <w:p w:rsidR="00843B0C" w:rsidRDefault="009A08AE" w:rsidP="00843B0C">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Данный индикатор учитывает число сотрудников, работающих в университете, и нормируется по паритету покупательной способности. Этот индикатор может быть подвержен влиянию национальной политики и экономических обстоятельств, но доход является важным для развития исследований мирового класса, и поскольку большая его часть является результатом конкурсной борьбы, эксперты, участвующие в составлении рейтинга, полагают, что данный индикатор важен для анализа. Этот индикатор нормирован по предметным профилям каждого университета, так как размер выделяемых грантов сильно зависит от научной области (часто </w:t>
      </w:r>
      <w:r w:rsidRPr="00843B0C">
        <w:rPr>
          <w:rFonts w:ascii="Times New Roman" w:hAnsi="Times New Roman" w:cs="Times New Roman"/>
          <w:sz w:val="28"/>
          <w:szCs w:val="28"/>
        </w:rPr>
        <w:lastRenderedPageBreak/>
        <w:t xml:space="preserve">гранты для социальных наук, искусства и гуманитарных наук меньше, чем в других научных областях). </w:t>
      </w:r>
    </w:p>
    <w:p w:rsidR="00843B0C" w:rsidRPr="00843B0C" w:rsidRDefault="009A08AE" w:rsidP="00843B0C">
      <w:pPr>
        <w:ind w:firstLine="360"/>
        <w:jc w:val="both"/>
        <w:rPr>
          <w:rFonts w:ascii="Times New Roman" w:hAnsi="Times New Roman" w:cs="Times New Roman"/>
          <w:b/>
          <w:sz w:val="28"/>
          <w:szCs w:val="28"/>
        </w:rPr>
      </w:pPr>
      <w:r w:rsidRPr="00843B0C">
        <w:rPr>
          <w:rFonts w:ascii="Times New Roman" w:hAnsi="Times New Roman" w:cs="Times New Roman"/>
          <w:b/>
          <w:sz w:val="28"/>
          <w:szCs w:val="28"/>
        </w:rPr>
        <w:t xml:space="preserve">3. Продуктивность исследований: 6% </w:t>
      </w:r>
    </w:p>
    <w:p w:rsidR="00843B0C" w:rsidRDefault="009A08AE" w:rsidP="00843B0C">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В данном индикаторе анализируется количество статей на одного ученого, опубликованных в научных журналах индексируемых базой данных </w:t>
      </w:r>
      <w:proofErr w:type="spellStart"/>
      <w:r w:rsidRPr="00843B0C">
        <w:rPr>
          <w:rFonts w:ascii="Times New Roman" w:hAnsi="Times New Roman" w:cs="Times New Roman"/>
          <w:sz w:val="28"/>
          <w:szCs w:val="28"/>
        </w:rPr>
        <w:t>Scopus</w:t>
      </w:r>
      <w:proofErr w:type="spellEnd"/>
      <w:r w:rsidRPr="00843B0C">
        <w:rPr>
          <w:rFonts w:ascii="Times New Roman" w:hAnsi="Times New Roman" w:cs="Times New Roman"/>
          <w:sz w:val="28"/>
          <w:szCs w:val="28"/>
        </w:rPr>
        <w:t xml:space="preserve">. Данный индикатор учитывает размер института и нормализован по предметной области. </w:t>
      </w:r>
    </w:p>
    <w:p w:rsidR="00843B0C" w:rsidRPr="00B45B9B" w:rsidRDefault="00B45B9B" w:rsidP="00B45B9B">
      <w:pPr>
        <w:pStyle w:val="a5"/>
        <w:numPr>
          <w:ilvl w:val="0"/>
          <w:numId w:val="9"/>
        </w:numPr>
        <w:jc w:val="both"/>
        <w:rPr>
          <w:rFonts w:ascii="Times New Roman" w:hAnsi="Times New Roman" w:cs="Times New Roman"/>
          <w:b/>
          <w:sz w:val="28"/>
          <w:szCs w:val="28"/>
        </w:rPr>
      </w:pPr>
      <w:r>
        <w:rPr>
          <w:rFonts w:ascii="Times New Roman" w:hAnsi="Times New Roman" w:cs="Times New Roman"/>
          <w:b/>
          <w:sz w:val="28"/>
          <w:szCs w:val="28"/>
        </w:rPr>
        <w:t>Ц</w:t>
      </w:r>
      <w:r w:rsidR="009A08AE" w:rsidRPr="00B45B9B">
        <w:rPr>
          <w:rFonts w:ascii="Times New Roman" w:hAnsi="Times New Roman" w:cs="Times New Roman"/>
          <w:b/>
          <w:sz w:val="28"/>
          <w:szCs w:val="28"/>
        </w:rPr>
        <w:t xml:space="preserve">итирования (влияние исследований): 30% </w:t>
      </w:r>
    </w:p>
    <w:p w:rsidR="00843B0C" w:rsidRDefault="009A08AE" w:rsidP="00843B0C">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Данный индикатор уделяет внимание роли университета в распространении новых знаний и идей. </w:t>
      </w:r>
    </w:p>
    <w:p w:rsidR="00843B0C" w:rsidRDefault="009A08AE" w:rsidP="00843B0C">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В данном индикаторе рассматривается влияние исследований на основе расчета количества цитирований, которое работа, опубликованная университетом, получила по всему миру. </w:t>
      </w:r>
      <w:proofErr w:type="gramStart"/>
      <w:r w:rsidRPr="00843B0C">
        <w:rPr>
          <w:rFonts w:ascii="Times New Roman" w:hAnsi="Times New Roman" w:cs="Times New Roman"/>
          <w:sz w:val="28"/>
          <w:szCs w:val="28"/>
        </w:rPr>
        <w:t xml:space="preserve">При составлении рейтинга 2016- 2017 годов поставщик </w:t>
      </w:r>
      <w:proofErr w:type="spellStart"/>
      <w:r w:rsidRPr="00843B0C">
        <w:rPr>
          <w:rFonts w:ascii="Times New Roman" w:hAnsi="Times New Roman" w:cs="Times New Roman"/>
          <w:sz w:val="28"/>
          <w:szCs w:val="28"/>
        </w:rPr>
        <w:t>библиометрических</w:t>
      </w:r>
      <w:proofErr w:type="spellEnd"/>
      <w:r w:rsidRPr="00843B0C">
        <w:rPr>
          <w:rFonts w:ascii="Times New Roman" w:hAnsi="Times New Roman" w:cs="Times New Roman"/>
          <w:sz w:val="28"/>
          <w:szCs w:val="28"/>
        </w:rPr>
        <w:t xml:space="preserve"> данных </w:t>
      </w:r>
      <w:proofErr w:type="spellStart"/>
      <w:r w:rsidRPr="00843B0C">
        <w:rPr>
          <w:rFonts w:ascii="Times New Roman" w:hAnsi="Times New Roman" w:cs="Times New Roman"/>
          <w:sz w:val="28"/>
          <w:szCs w:val="28"/>
        </w:rPr>
        <w:t>Elsevier</w:t>
      </w:r>
      <w:proofErr w:type="spellEnd"/>
      <w:r w:rsidRPr="00843B0C">
        <w:rPr>
          <w:rFonts w:ascii="Times New Roman" w:hAnsi="Times New Roman" w:cs="Times New Roman"/>
          <w:sz w:val="28"/>
          <w:szCs w:val="28"/>
        </w:rPr>
        <w:t xml:space="preserve"> проверил более 56 миллионов цитирований на 11,9 миллиона журнальных статей, докладов конференций, книг и глав книг, опубликованных за пять лет (до 2015 года 5 поставщиком </w:t>
      </w:r>
      <w:proofErr w:type="spellStart"/>
      <w:r w:rsidRPr="00843B0C">
        <w:rPr>
          <w:rFonts w:ascii="Times New Roman" w:hAnsi="Times New Roman" w:cs="Times New Roman"/>
          <w:sz w:val="28"/>
          <w:szCs w:val="28"/>
        </w:rPr>
        <w:t>библиометрической</w:t>
      </w:r>
      <w:proofErr w:type="spellEnd"/>
      <w:r w:rsidRPr="00843B0C">
        <w:rPr>
          <w:rFonts w:ascii="Times New Roman" w:hAnsi="Times New Roman" w:cs="Times New Roman"/>
          <w:sz w:val="28"/>
          <w:szCs w:val="28"/>
        </w:rPr>
        <w:t xml:space="preserve"> информации (публикации, цитируемость) являлась компания </w:t>
      </w:r>
      <w:proofErr w:type="spellStart"/>
      <w:r w:rsidRPr="00843B0C">
        <w:rPr>
          <w:rFonts w:ascii="Times New Roman" w:hAnsi="Times New Roman" w:cs="Times New Roman"/>
          <w:sz w:val="28"/>
          <w:szCs w:val="28"/>
        </w:rPr>
        <w:t>Thomson</w:t>
      </w:r>
      <w:proofErr w:type="spellEnd"/>
      <w:r w:rsidRPr="00843B0C">
        <w:rPr>
          <w:rFonts w:ascii="Times New Roman" w:hAnsi="Times New Roman" w:cs="Times New Roman"/>
          <w:sz w:val="28"/>
          <w:szCs w:val="28"/>
        </w:rPr>
        <w:t xml:space="preserve"> </w:t>
      </w:r>
      <w:proofErr w:type="spellStart"/>
      <w:r w:rsidRPr="00843B0C">
        <w:rPr>
          <w:rFonts w:ascii="Times New Roman" w:hAnsi="Times New Roman" w:cs="Times New Roman"/>
          <w:sz w:val="28"/>
          <w:szCs w:val="28"/>
        </w:rPr>
        <w:t>Reuters</w:t>
      </w:r>
      <w:proofErr w:type="spellEnd"/>
      <w:r w:rsidRPr="00843B0C">
        <w:rPr>
          <w:rFonts w:ascii="Times New Roman" w:hAnsi="Times New Roman" w:cs="Times New Roman"/>
          <w:sz w:val="28"/>
          <w:szCs w:val="28"/>
        </w:rPr>
        <w:t xml:space="preserve"> и, соответственно, использовалась база данных </w:t>
      </w:r>
      <w:proofErr w:type="spellStart"/>
      <w:r w:rsidRPr="00843B0C">
        <w:rPr>
          <w:rFonts w:ascii="Times New Roman" w:hAnsi="Times New Roman" w:cs="Times New Roman"/>
          <w:sz w:val="28"/>
          <w:szCs w:val="28"/>
        </w:rPr>
        <w:t>Web</w:t>
      </w:r>
      <w:proofErr w:type="spellEnd"/>
      <w:r w:rsidRPr="00843B0C">
        <w:rPr>
          <w:rFonts w:ascii="Times New Roman" w:hAnsi="Times New Roman" w:cs="Times New Roman"/>
          <w:sz w:val="28"/>
          <w:szCs w:val="28"/>
        </w:rPr>
        <w:t xml:space="preserve"> </w:t>
      </w:r>
      <w:proofErr w:type="spellStart"/>
      <w:r w:rsidRPr="00843B0C">
        <w:rPr>
          <w:rFonts w:ascii="Times New Roman" w:hAnsi="Times New Roman" w:cs="Times New Roman"/>
          <w:sz w:val="28"/>
          <w:szCs w:val="28"/>
        </w:rPr>
        <w:t>of</w:t>
      </w:r>
      <w:proofErr w:type="spellEnd"/>
      <w:r w:rsidRPr="00843B0C">
        <w:rPr>
          <w:rFonts w:ascii="Times New Roman" w:hAnsi="Times New Roman" w:cs="Times New Roman"/>
          <w:sz w:val="28"/>
          <w:szCs w:val="28"/>
        </w:rPr>
        <w:t xml:space="preserve"> </w:t>
      </w:r>
      <w:proofErr w:type="spellStart"/>
      <w:r w:rsidRPr="00843B0C">
        <w:rPr>
          <w:rFonts w:ascii="Times New Roman" w:hAnsi="Times New Roman" w:cs="Times New Roman"/>
          <w:sz w:val="28"/>
          <w:szCs w:val="28"/>
        </w:rPr>
        <w:t>Science</w:t>
      </w:r>
      <w:proofErr w:type="spellEnd"/>
      <w:r w:rsidRPr="00843B0C">
        <w:rPr>
          <w:rFonts w:ascii="Times New Roman" w:hAnsi="Times New Roman" w:cs="Times New Roman"/>
          <w:sz w:val="28"/>
          <w:szCs w:val="28"/>
        </w:rPr>
        <w:t>;</w:t>
      </w:r>
      <w:proofErr w:type="gramEnd"/>
      <w:r w:rsidRPr="00843B0C">
        <w:rPr>
          <w:rFonts w:ascii="Times New Roman" w:hAnsi="Times New Roman" w:cs="Times New Roman"/>
          <w:sz w:val="28"/>
          <w:szCs w:val="28"/>
        </w:rPr>
        <w:t xml:space="preserve"> при составлении рейтинга 2015-2016 года в качестве поставщика </w:t>
      </w:r>
      <w:proofErr w:type="spellStart"/>
      <w:r w:rsidRPr="00843B0C">
        <w:rPr>
          <w:rFonts w:ascii="Times New Roman" w:hAnsi="Times New Roman" w:cs="Times New Roman"/>
          <w:sz w:val="28"/>
          <w:szCs w:val="28"/>
        </w:rPr>
        <w:t>библиометрических</w:t>
      </w:r>
      <w:proofErr w:type="spellEnd"/>
      <w:r w:rsidRPr="00843B0C">
        <w:rPr>
          <w:rFonts w:ascii="Times New Roman" w:hAnsi="Times New Roman" w:cs="Times New Roman"/>
          <w:sz w:val="28"/>
          <w:szCs w:val="28"/>
        </w:rPr>
        <w:t xml:space="preserve"> данных стала использоваться компания </w:t>
      </w:r>
      <w:proofErr w:type="spellStart"/>
      <w:r w:rsidRPr="00843B0C">
        <w:rPr>
          <w:rFonts w:ascii="Times New Roman" w:hAnsi="Times New Roman" w:cs="Times New Roman"/>
          <w:sz w:val="28"/>
          <w:szCs w:val="28"/>
        </w:rPr>
        <w:t>Elsevier</w:t>
      </w:r>
      <w:proofErr w:type="spellEnd"/>
      <w:r w:rsidRPr="00843B0C">
        <w:rPr>
          <w:rFonts w:ascii="Times New Roman" w:hAnsi="Times New Roman" w:cs="Times New Roman"/>
          <w:sz w:val="28"/>
          <w:szCs w:val="28"/>
        </w:rPr>
        <w:t xml:space="preserve"> и, соответственно, база данных </w:t>
      </w:r>
      <w:proofErr w:type="spellStart"/>
      <w:r w:rsidRPr="00843B0C">
        <w:rPr>
          <w:rFonts w:ascii="Times New Roman" w:hAnsi="Times New Roman" w:cs="Times New Roman"/>
          <w:sz w:val="28"/>
          <w:szCs w:val="28"/>
        </w:rPr>
        <w:t>Scopus</w:t>
      </w:r>
      <w:proofErr w:type="spellEnd"/>
      <w:r w:rsidRPr="00843B0C">
        <w:rPr>
          <w:rFonts w:ascii="Times New Roman" w:hAnsi="Times New Roman" w:cs="Times New Roman"/>
          <w:sz w:val="28"/>
          <w:szCs w:val="28"/>
        </w:rPr>
        <w:t xml:space="preserve">). Эти данные извлечены из 23000 научных журналов, проиндексированных базой данных </w:t>
      </w:r>
      <w:proofErr w:type="spellStart"/>
      <w:r w:rsidRPr="00843B0C">
        <w:rPr>
          <w:rFonts w:ascii="Times New Roman" w:hAnsi="Times New Roman" w:cs="Times New Roman"/>
          <w:sz w:val="28"/>
          <w:szCs w:val="28"/>
        </w:rPr>
        <w:t>Scopus</w:t>
      </w:r>
      <w:proofErr w:type="spellEnd"/>
      <w:r w:rsidRPr="00843B0C">
        <w:rPr>
          <w:rFonts w:ascii="Times New Roman" w:hAnsi="Times New Roman" w:cs="Times New Roman"/>
          <w:sz w:val="28"/>
          <w:szCs w:val="28"/>
        </w:rPr>
        <w:t xml:space="preserve">, и включают все проиндексированные журналы, опубликованные между 2011 и 2015 годами. </w:t>
      </w:r>
    </w:p>
    <w:p w:rsidR="00843B0C" w:rsidRDefault="009A08AE" w:rsidP="00843B0C">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Цитирования этих статей учитываются за шестилетний период: с 2011 по 2016 год. Цитирования помогают понять вклад каждого университета в сумму человеческих знаний: они демонстрируют, чьи исследования являются выдающимися, были использованы и востребованы другими учеными и, что наиболее важно, были переданы всему мировому научному сообществу, независимо от научной дисциплины. </w:t>
      </w:r>
    </w:p>
    <w:p w:rsidR="00843B0C" w:rsidRDefault="009A08AE" w:rsidP="00843B0C">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Данные полностью нормированы, чтобы отражать вариации в количестве цитирований между различными предметными областями. Это означает, что университеты с высоким уровнем исследовательской активности по предметам с традиционно высоким уровнем цитирования не получают нечестного преимущества. </w:t>
      </w:r>
    </w:p>
    <w:p w:rsidR="00843B0C" w:rsidRDefault="009A08AE" w:rsidP="00843B0C">
      <w:pPr>
        <w:ind w:firstLine="708"/>
        <w:jc w:val="both"/>
        <w:rPr>
          <w:rFonts w:ascii="Times New Roman" w:hAnsi="Times New Roman" w:cs="Times New Roman"/>
          <w:sz w:val="28"/>
          <w:szCs w:val="28"/>
        </w:rPr>
      </w:pPr>
      <w:r w:rsidRPr="00843B0C">
        <w:rPr>
          <w:rFonts w:ascii="Times New Roman" w:hAnsi="Times New Roman" w:cs="Times New Roman"/>
          <w:sz w:val="28"/>
          <w:szCs w:val="28"/>
        </w:rPr>
        <w:lastRenderedPageBreak/>
        <w:t xml:space="preserve">При составлении рейтинга данные по цитированию отчасти нормируются по странам с целью </w:t>
      </w:r>
      <w:proofErr w:type="gramStart"/>
      <w:r w:rsidRPr="00843B0C">
        <w:rPr>
          <w:rFonts w:ascii="Times New Roman" w:hAnsi="Times New Roman" w:cs="Times New Roman"/>
          <w:sz w:val="28"/>
          <w:szCs w:val="28"/>
        </w:rPr>
        <w:t>уменьшения влияния измерения числа цитирований англоязычных</w:t>
      </w:r>
      <w:proofErr w:type="gramEnd"/>
      <w:r w:rsidRPr="00843B0C">
        <w:rPr>
          <w:rFonts w:ascii="Times New Roman" w:hAnsi="Times New Roman" w:cs="Times New Roman"/>
          <w:sz w:val="28"/>
          <w:szCs w:val="28"/>
        </w:rPr>
        <w:t xml:space="preserve"> публикаций: нормированный и ненормированный по странам уровни цитирований комбинируются с равными весами. </w:t>
      </w:r>
    </w:p>
    <w:p w:rsidR="00843B0C" w:rsidRDefault="009A08AE" w:rsidP="00843B0C">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При составлении рейтинга 2015-2016 года из индикатора цитирования были удалены публикации с более чем 1000 авторами (всего - 649 статей). При составлении рейтинга 2016-2017 года подобные статьи были включены в анализ, но использовалась определенная система весов: университет, сотрудники которого являются соавторами таких работ, получает не менее 5% (5% - за каждого автора). </w:t>
      </w:r>
    </w:p>
    <w:p w:rsidR="00843B0C" w:rsidRPr="00B45B9B" w:rsidRDefault="009A08AE" w:rsidP="00B45B9B">
      <w:pPr>
        <w:pStyle w:val="a5"/>
        <w:numPr>
          <w:ilvl w:val="0"/>
          <w:numId w:val="9"/>
        </w:numPr>
        <w:jc w:val="both"/>
        <w:rPr>
          <w:rFonts w:ascii="Times New Roman" w:hAnsi="Times New Roman" w:cs="Times New Roman"/>
          <w:b/>
          <w:sz w:val="28"/>
          <w:szCs w:val="28"/>
        </w:rPr>
      </w:pPr>
      <w:r w:rsidRPr="00B45B9B">
        <w:rPr>
          <w:rFonts w:ascii="Times New Roman" w:hAnsi="Times New Roman" w:cs="Times New Roman"/>
          <w:b/>
          <w:sz w:val="28"/>
          <w:szCs w:val="28"/>
        </w:rPr>
        <w:t xml:space="preserve">Международное взаимодействие (сотрудники, студенты и исследования): 7,5% </w:t>
      </w:r>
    </w:p>
    <w:p w:rsidR="00B45B9B" w:rsidRPr="00B45B9B" w:rsidRDefault="009A08AE" w:rsidP="00B45B9B">
      <w:pPr>
        <w:ind w:firstLine="360"/>
        <w:jc w:val="both"/>
        <w:rPr>
          <w:rFonts w:ascii="Times New Roman" w:hAnsi="Times New Roman" w:cs="Times New Roman"/>
          <w:b/>
          <w:sz w:val="28"/>
          <w:szCs w:val="28"/>
        </w:rPr>
      </w:pPr>
      <w:r w:rsidRPr="00B45B9B">
        <w:rPr>
          <w:rFonts w:ascii="Times New Roman" w:hAnsi="Times New Roman" w:cs="Times New Roman"/>
          <w:b/>
          <w:sz w:val="28"/>
          <w:szCs w:val="28"/>
        </w:rPr>
        <w:t xml:space="preserve">1. Отношение числа иностранных и местных студентов: 2,5% </w:t>
      </w:r>
    </w:p>
    <w:p w:rsidR="00B45B9B" w:rsidRPr="00B45B9B" w:rsidRDefault="009A08AE" w:rsidP="00B45B9B">
      <w:pPr>
        <w:ind w:firstLine="360"/>
        <w:jc w:val="both"/>
        <w:rPr>
          <w:rFonts w:ascii="Times New Roman" w:hAnsi="Times New Roman" w:cs="Times New Roman"/>
          <w:b/>
          <w:sz w:val="28"/>
          <w:szCs w:val="28"/>
        </w:rPr>
      </w:pPr>
      <w:r w:rsidRPr="00B45B9B">
        <w:rPr>
          <w:rFonts w:ascii="Times New Roman" w:hAnsi="Times New Roman" w:cs="Times New Roman"/>
          <w:b/>
          <w:sz w:val="28"/>
          <w:szCs w:val="28"/>
        </w:rPr>
        <w:t xml:space="preserve">2. Отношение числа иностранных и местных сотрудников университета: 2,5% </w:t>
      </w:r>
    </w:p>
    <w:p w:rsidR="00B45B9B" w:rsidRDefault="009A08AE" w:rsidP="00B45B9B">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Способность университета привлекать студентов, аспирантов и сотрудников со всей планеты – это ключ к успеху на мировой арене. </w:t>
      </w:r>
    </w:p>
    <w:p w:rsidR="00B45B9B" w:rsidRDefault="00B45B9B" w:rsidP="00B45B9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B45B9B">
        <w:rPr>
          <w:rFonts w:ascii="Times New Roman" w:hAnsi="Times New Roman" w:cs="Times New Roman"/>
          <w:b/>
          <w:sz w:val="28"/>
          <w:szCs w:val="28"/>
        </w:rPr>
        <w:t>3. Международное сотрудничество (Доля научных публикаций, написанных в соавторстве с иностранными учёными): 2,5%</w:t>
      </w:r>
    </w:p>
    <w:p w:rsidR="00B45B9B" w:rsidRDefault="009A08AE" w:rsidP="00B45B9B">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Данный индикатор рассчитывается как отношение количества научных работ, написанных в </w:t>
      </w:r>
      <w:proofErr w:type="gramStart"/>
      <w:r w:rsidRPr="00843B0C">
        <w:rPr>
          <w:rFonts w:ascii="Times New Roman" w:hAnsi="Times New Roman" w:cs="Times New Roman"/>
          <w:sz w:val="28"/>
          <w:szCs w:val="28"/>
        </w:rPr>
        <w:t>соавторстве</w:t>
      </w:r>
      <w:proofErr w:type="gramEnd"/>
      <w:r w:rsidRPr="00843B0C">
        <w:rPr>
          <w:rFonts w:ascii="Times New Roman" w:hAnsi="Times New Roman" w:cs="Times New Roman"/>
          <w:sz w:val="28"/>
          <w:szCs w:val="28"/>
        </w:rPr>
        <w:t xml:space="preserve"> по крайней мере с одним иностранным автором к общему количеству научных публикаций вуза. Индикатор нормализован по набору предметных областей университета и учитывает тот же пятилетний период публикаций, что и в категории «Цитирования: влияние исследований». </w:t>
      </w:r>
    </w:p>
    <w:p w:rsidR="00B45B9B" w:rsidRPr="00B45B9B" w:rsidRDefault="009A08AE" w:rsidP="00B45B9B">
      <w:pPr>
        <w:pStyle w:val="a5"/>
        <w:numPr>
          <w:ilvl w:val="0"/>
          <w:numId w:val="9"/>
        </w:numPr>
        <w:jc w:val="both"/>
        <w:rPr>
          <w:rFonts w:ascii="Times New Roman" w:hAnsi="Times New Roman" w:cs="Times New Roman"/>
          <w:b/>
          <w:sz w:val="28"/>
          <w:szCs w:val="28"/>
        </w:rPr>
      </w:pPr>
      <w:r w:rsidRPr="00B45B9B">
        <w:rPr>
          <w:rFonts w:ascii="Times New Roman" w:hAnsi="Times New Roman" w:cs="Times New Roman"/>
          <w:b/>
          <w:sz w:val="28"/>
          <w:szCs w:val="28"/>
        </w:rPr>
        <w:t xml:space="preserve">Доход от производственной деятельности (инноваций) (передача знаний): 2,5% </w:t>
      </w:r>
    </w:p>
    <w:p w:rsidR="00B45B9B" w:rsidRDefault="009A08AE" w:rsidP="00B45B9B">
      <w:pPr>
        <w:ind w:firstLine="708"/>
        <w:jc w:val="both"/>
        <w:rPr>
          <w:rFonts w:ascii="Times New Roman" w:hAnsi="Times New Roman" w:cs="Times New Roman"/>
          <w:sz w:val="28"/>
          <w:szCs w:val="28"/>
        </w:rPr>
      </w:pPr>
      <w:r w:rsidRPr="00843B0C">
        <w:rPr>
          <w:rFonts w:ascii="Times New Roman" w:hAnsi="Times New Roman" w:cs="Times New Roman"/>
          <w:sz w:val="28"/>
          <w:szCs w:val="28"/>
        </w:rPr>
        <w:t xml:space="preserve">Способность университета помогать промышленности инновациями, изобретениями и консультациями стало центральной задачей современной научной организации. Данный индикатор основывается на уровне дохода университета от индустрии (нормированный на паритет покупательной способности) и учитывает количество ученых, которые в нем работает. </w:t>
      </w:r>
    </w:p>
    <w:p w:rsidR="00C50AAD" w:rsidRPr="00843B0C" w:rsidRDefault="009A08AE" w:rsidP="00B45B9B">
      <w:pPr>
        <w:ind w:firstLine="708"/>
        <w:jc w:val="both"/>
        <w:rPr>
          <w:rFonts w:ascii="Times New Roman" w:hAnsi="Times New Roman" w:cs="Times New Roman"/>
          <w:sz w:val="28"/>
          <w:szCs w:val="28"/>
        </w:rPr>
      </w:pPr>
      <w:r w:rsidRPr="00843B0C">
        <w:rPr>
          <w:rFonts w:ascii="Times New Roman" w:hAnsi="Times New Roman" w:cs="Times New Roman"/>
          <w:sz w:val="28"/>
          <w:szCs w:val="28"/>
        </w:rPr>
        <w:lastRenderedPageBreak/>
        <w:t>Этот индикатор демонстрирует степень желания бизнеса платить за исследования, проводимые университетом, а также способность университета привлекать финансирование на коммерческом рынке.</w:t>
      </w:r>
    </w:p>
    <w:p w:rsidR="002F673D" w:rsidRPr="00C50AAD" w:rsidRDefault="002F673D" w:rsidP="005E2465">
      <w:pPr>
        <w:pStyle w:val="3"/>
      </w:pPr>
      <w:r w:rsidRPr="00C50AAD">
        <w:br w:type="page"/>
      </w:r>
    </w:p>
    <w:p w:rsidR="002F673D" w:rsidRPr="005E2465" w:rsidRDefault="002F673D" w:rsidP="002F673D">
      <w:pPr>
        <w:pStyle w:val="2"/>
        <w:rPr>
          <w:rFonts w:ascii="Times New Roman" w:hAnsi="Times New Roman" w:cs="Times New Roman"/>
          <w:color w:val="auto"/>
          <w:sz w:val="32"/>
          <w:szCs w:val="32"/>
          <w:lang w:val="en-US"/>
        </w:rPr>
      </w:pPr>
      <w:bookmarkStart w:id="9" w:name="_Toc483810099"/>
      <w:r w:rsidRPr="005E2465">
        <w:rPr>
          <w:rFonts w:ascii="Times New Roman" w:hAnsi="Times New Roman" w:cs="Times New Roman"/>
          <w:color w:val="auto"/>
          <w:sz w:val="32"/>
          <w:szCs w:val="32"/>
          <w:lang w:val="en-US"/>
        </w:rPr>
        <w:lastRenderedPageBreak/>
        <w:t xml:space="preserve">3. </w:t>
      </w:r>
      <w:r>
        <w:rPr>
          <w:rFonts w:ascii="Times New Roman" w:hAnsi="Times New Roman" w:cs="Times New Roman"/>
          <w:color w:val="auto"/>
          <w:sz w:val="32"/>
          <w:szCs w:val="32"/>
        </w:rPr>
        <w:t>Сбор</w:t>
      </w:r>
      <w:r w:rsidRPr="005E2465">
        <w:rPr>
          <w:rFonts w:ascii="Times New Roman" w:hAnsi="Times New Roman" w:cs="Times New Roman"/>
          <w:color w:val="auto"/>
          <w:sz w:val="32"/>
          <w:szCs w:val="32"/>
          <w:lang w:val="en-US"/>
        </w:rPr>
        <w:t xml:space="preserve"> </w:t>
      </w:r>
      <w:r>
        <w:rPr>
          <w:rFonts w:ascii="Times New Roman" w:hAnsi="Times New Roman" w:cs="Times New Roman"/>
          <w:color w:val="auto"/>
          <w:sz w:val="32"/>
          <w:szCs w:val="32"/>
        </w:rPr>
        <w:t>данных</w:t>
      </w:r>
      <w:r w:rsidRPr="005E2465">
        <w:rPr>
          <w:rFonts w:ascii="Times New Roman" w:hAnsi="Times New Roman" w:cs="Times New Roman"/>
          <w:color w:val="auto"/>
          <w:sz w:val="32"/>
          <w:szCs w:val="32"/>
          <w:lang w:val="en-US"/>
        </w:rPr>
        <w:t xml:space="preserve"> </w:t>
      </w:r>
      <w:r>
        <w:rPr>
          <w:rFonts w:ascii="Times New Roman" w:hAnsi="Times New Roman" w:cs="Times New Roman"/>
          <w:color w:val="auto"/>
          <w:sz w:val="32"/>
          <w:szCs w:val="32"/>
        </w:rPr>
        <w:t>и</w:t>
      </w:r>
      <w:r w:rsidRPr="005E2465">
        <w:rPr>
          <w:rFonts w:ascii="Times New Roman" w:hAnsi="Times New Roman" w:cs="Times New Roman"/>
          <w:color w:val="auto"/>
          <w:sz w:val="32"/>
          <w:szCs w:val="32"/>
          <w:lang w:val="en-US"/>
        </w:rPr>
        <w:t xml:space="preserve"> </w:t>
      </w:r>
      <w:r>
        <w:rPr>
          <w:rFonts w:ascii="Times New Roman" w:hAnsi="Times New Roman" w:cs="Times New Roman"/>
          <w:color w:val="auto"/>
          <w:sz w:val="32"/>
          <w:szCs w:val="32"/>
        </w:rPr>
        <w:t>их</w:t>
      </w:r>
      <w:r w:rsidRPr="005E2465">
        <w:rPr>
          <w:rFonts w:ascii="Times New Roman" w:hAnsi="Times New Roman" w:cs="Times New Roman"/>
          <w:color w:val="auto"/>
          <w:sz w:val="32"/>
          <w:szCs w:val="32"/>
          <w:lang w:val="en-US"/>
        </w:rPr>
        <w:t xml:space="preserve"> </w:t>
      </w:r>
      <w:r>
        <w:rPr>
          <w:rFonts w:ascii="Times New Roman" w:hAnsi="Times New Roman" w:cs="Times New Roman"/>
          <w:color w:val="auto"/>
          <w:sz w:val="32"/>
          <w:szCs w:val="32"/>
        </w:rPr>
        <w:t>анализ</w:t>
      </w:r>
      <w:bookmarkEnd w:id="9"/>
    </w:p>
    <w:p w:rsidR="002F673D" w:rsidRPr="005E2465" w:rsidRDefault="002F673D">
      <w:pPr>
        <w:rPr>
          <w:rFonts w:ascii="Times New Roman" w:eastAsiaTheme="majorEastAsia" w:hAnsi="Times New Roman" w:cs="Times New Roman"/>
          <w:b/>
          <w:bCs/>
          <w:sz w:val="32"/>
          <w:szCs w:val="32"/>
          <w:lang w:val="en-US"/>
        </w:rPr>
      </w:pPr>
      <w:r w:rsidRPr="005E2465">
        <w:rPr>
          <w:rFonts w:ascii="Times New Roman" w:hAnsi="Times New Roman" w:cs="Times New Roman"/>
          <w:sz w:val="32"/>
          <w:szCs w:val="32"/>
          <w:lang w:val="en-US"/>
        </w:rPr>
        <w:br w:type="page"/>
      </w:r>
    </w:p>
    <w:p w:rsidR="002F673D" w:rsidRDefault="002F673D" w:rsidP="002F673D">
      <w:pPr>
        <w:pStyle w:val="1"/>
        <w:jc w:val="center"/>
        <w:rPr>
          <w:rFonts w:ascii="Times New Roman" w:hAnsi="Times New Roman" w:cs="Times New Roman"/>
          <w:color w:val="auto"/>
          <w:sz w:val="32"/>
          <w:szCs w:val="32"/>
        </w:rPr>
      </w:pPr>
      <w:bookmarkStart w:id="10" w:name="_Toc483810100"/>
      <w:r>
        <w:rPr>
          <w:rFonts w:ascii="Times New Roman" w:hAnsi="Times New Roman" w:cs="Times New Roman"/>
          <w:color w:val="auto"/>
          <w:sz w:val="32"/>
          <w:szCs w:val="32"/>
        </w:rPr>
        <w:lastRenderedPageBreak/>
        <w:t>Заключение</w:t>
      </w:r>
      <w:bookmarkEnd w:id="10"/>
    </w:p>
    <w:p w:rsidR="002F673D" w:rsidRDefault="002F673D">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2F673D" w:rsidRPr="002F673D" w:rsidRDefault="002F673D" w:rsidP="002F673D">
      <w:pPr>
        <w:pStyle w:val="1"/>
        <w:jc w:val="center"/>
        <w:rPr>
          <w:rFonts w:ascii="Times New Roman" w:hAnsi="Times New Roman" w:cs="Times New Roman"/>
          <w:color w:val="auto"/>
          <w:sz w:val="32"/>
          <w:szCs w:val="32"/>
        </w:rPr>
      </w:pPr>
      <w:bookmarkStart w:id="11" w:name="_Toc483810101"/>
      <w:r>
        <w:rPr>
          <w:rFonts w:ascii="Times New Roman" w:hAnsi="Times New Roman" w:cs="Times New Roman"/>
          <w:color w:val="auto"/>
          <w:sz w:val="32"/>
          <w:szCs w:val="32"/>
        </w:rPr>
        <w:lastRenderedPageBreak/>
        <w:t>Список использованных источников</w:t>
      </w:r>
      <w:bookmarkEnd w:id="11"/>
    </w:p>
    <w:sectPr w:rsidR="002F673D" w:rsidRPr="002F67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FFE" w:rsidRDefault="004E7FFE" w:rsidP="00005A83">
      <w:pPr>
        <w:spacing w:after="0" w:line="240" w:lineRule="auto"/>
      </w:pPr>
      <w:r>
        <w:separator/>
      </w:r>
    </w:p>
  </w:endnote>
  <w:endnote w:type="continuationSeparator" w:id="0">
    <w:p w:rsidR="004E7FFE" w:rsidRDefault="004E7FFE" w:rsidP="0000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FFE" w:rsidRDefault="004E7FFE" w:rsidP="00005A83">
      <w:pPr>
        <w:spacing w:after="0" w:line="240" w:lineRule="auto"/>
      </w:pPr>
      <w:r>
        <w:separator/>
      </w:r>
    </w:p>
  </w:footnote>
  <w:footnote w:type="continuationSeparator" w:id="0">
    <w:p w:rsidR="004E7FFE" w:rsidRDefault="004E7FFE" w:rsidP="00005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05E2"/>
    <w:multiLevelType w:val="hybridMultilevel"/>
    <w:tmpl w:val="20B66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C75B8F"/>
    <w:multiLevelType w:val="hybridMultilevel"/>
    <w:tmpl w:val="DE423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107545"/>
    <w:multiLevelType w:val="hybridMultilevel"/>
    <w:tmpl w:val="134A768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0E26EC"/>
    <w:multiLevelType w:val="hybridMultilevel"/>
    <w:tmpl w:val="E564AAE8"/>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588672E"/>
    <w:multiLevelType w:val="hybridMultilevel"/>
    <w:tmpl w:val="9BB27F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D36D3E"/>
    <w:multiLevelType w:val="hybridMultilevel"/>
    <w:tmpl w:val="4ADE98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6B297C"/>
    <w:multiLevelType w:val="hybridMultilevel"/>
    <w:tmpl w:val="909A03D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FD2089"/>
    <w:multiLevelType w:val="hybridMultilevel"/>
    <w:tmpl w:val="C4EE5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81135E"/>
    <w:multiLevelType w:val="hybridMultilevel"/>
    <w:tmpl w:val="CF0A41E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F244DAB"/>
    <w:multiLevelType w:val="hybridMultilevel"/>
    <w:tmpl w:val="A0963520"/>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91118A4"/>
    <w:multiLevelType w:val="hybridMultilevel"/>
    <w:tmpl w:val="FCFCF0F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1BD55B3"/>
    <w:multiLevelType w:val="hybridMultilevel"/>
    <w:tmpl w:val="F90030A4"/>
    <w:lvl w:ilvl="0" w:tplc="04190013">
      <w:start w:val="1"/>
      <w:numFmt w:val="upperRoman"/>
      <w:lvlText w:val="%1."/>
      <w:lvlJc w:val="righ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68A434BD"/>
    <w:multiLevelType w:val="hybridMultilevel"/>
    <w:tmpl w:val="7668E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19C3871"/>
    <w:multiLevelType w:val="multilevel"/>
    <w:tmpl w:val="8C621EB6"/>
    <w:lvl w:ilvl="0">
      <w:start w:val="1"/>
      <w:numFmt w:val="decimal"/>
      <w:lvlText w:val="%1."/>
      <w:lvlJc w:val="left"/>
      <w:pPr>
        <w:ind w:left="1070" w:hanging="360"/>
      </w:pPr>
    </w:lvl>
    <w:lvl w:ilvl="1">
      <w:start w:val="1"/>
      <w:numFmt w:val="decimal"/>
      <w:isLgl/>
      <w:lvlText w:val="%1.%2"/>
      <w:lvlJc w:val="left"/>
      <w:pPr>
        <w:ind w:left="1385" w:hanging="675"/>
      </w:pPr>
    </w:lvl>
    <w:lvl w:ilvl="2">
      <w:start w:val="1"/>
      <w:numFmt w:val="decimal"/>
      <w:isLgl/>
      <w:lvlText w:val="%1.%2.%3"/>
      <w:lvlJc w:val="left"/>
      <w:pPr>
        <w:ind w:left="1430" w:hanging="720"/>
      </w:pPr>
    </w:lvl>
    <w:lvl w:ilvl="3">
      <w:start w:val="1"/>
      <w:numFmt w:val="decimal"/>
      <w:isLgl/>
      <w:lvlText w:val="%1.%2.%3.%4"/>
      <w:lvlJc w:val="left"/>
      <w:pPr>
        <w:ind w:left="1790" w:hanging="108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150" w:hanging="1440"/>
      </w:pPr>
    </w:lvl>
    <w:lvl w:ilvl="7">
      <w:start w:val="1"/>
      <w:numFmt w:val="decimal"/>
      <w:isLgl/>
      <w:lvlText w:val="%1.%2.%3.%4.%5.%6.%7.%8"/>
      <w:lvlJc w:val="left"/>
      <w:pPr>
        <w:ind w:left="2510" w:hanging="1800"/>
      </w:pPr>
    </w:lvl>
    <w:lvl w:ilvl="8">
      <w:start w:val="1"/>
      <w:numFmt w:val="decimal"/>
      <w:isLgl/>
      <w:lvlText w:val="%1.%2.%3.%4.%5.%6.%7.%8.%9"/>
      <w:lvlJc w:val="left"/>
      <w:pPr>
        <w:ind w:left="2870" w:hanging="2160"/>
      </w:pPr>
    </w:lvl>
  </w:abstractNum>
  <w:abstractNum w:abstractNumId="14">
    <w:nsid w:val="77EA2B90"/>
    <w:multiLevelType w:val="hybridMultilevel"/>
    <w:tmpl w:val="33688C58"/>
    <w:lvl w:ilvl="0" w:tplc="8EC45DC2">
      <w:start w:val="1"/>
      <w:numFmt w:val="decimal"/>
      <w:lvlText w:val="%1."/>
      <w:lvlJc w:val="left"/>
      <w:pPr>
        <w:ind w:left="720" w:hanging="360"/>
      </w:pPr>
      <w:rPr>
        <w:rFonts w:hint="default"/>
        <w:b/>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8C15948"/>
    <w:multiLevelType w:val="hybridMultilevel"/>
    <w:tmpl w:val="A364D2B2"/>
    <w:lvl w:ilvl="0" w:tplc="5F46801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4"/>
  </w:num>
  <w:num w:numId="5">
    <w:abstractNumId w:val="1"/>
  </w:num>
  <w:num w:numId="6">
    <w:abstractNumId w:val="5"/>
  </w:num>
  <w:num w:numId="7">
    <w:abstractNumId w:val="7"/>
  </w:num>
  <w:num w:numId="8">
    <w:abstractNumId w:val="8"/>
  </w:num>
  <w:num w:numId="9">
    <w:abstractNumId w:val="6"/>
  </w:num>
  <w:num w:numId="10">
    <w:abstractNumId w:val="15"/>
  </w:num>
  <w:num w:numId="11">
    <w:abstractNumId w:val="0"/>
  </w:num>
  <w:num w:numId="12">
    <w:abstractNumId w:val="2"/>
  </w:num>
  <w:num w:numId="13">
    <w:abstractNumId w:val="11"/>
  </w:num>
  <w:num w:numId="14">
    <w:abstractNumId w:val="1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72"/>
    <w:rsid w:val="00005A83"/>
    <w:rsid w:val="00056D41"/>
    <w:rsid w:val="000A0D33"/>
    <w:rsid w:val="000C78BA"/>
    <w:rsid w:val="001B024A"/>
    <w:rsid w:val="001B5543"/>
    <w:rsid w:val="002F673D"/>
    <w:rsid w:val="003A3636"/>
    <w:rsid w:val="0048474E"/>
    <w:rsid w:val="004D1D57"/>
    <w:rsid w:val="004E7FFE"/>
    <w:rsid w:val="00526781"/>
    <w:rsid w:val="00544014"/>
    <w:rsid w:val="005541D2"/>
    <w:rsid w:val="005E2465"/>
    <w:rsid w:val="007154D7"/>
    <w:rsid w:val="00716CF3"/>
    <w:rsid w:val="007346B6"/>
    <w:rsid w:val="007712D2"/>
    <w:rsid w:val="007A1CDD"/>
    <w:rsid w:val="00843B0C"/>
    <w:rsid w:val="00897D9B"/>
    <w:rsid w:val="009A08AE"/>
    <w:rsid w:val="009E6A08"/>
    <w:rsid w:val="00B455D5"/>
    <w:rsid w:val="00B45B9B"/>
    <w:rsid w:val="00B46FD4"/>
    <w:rsid w:val="00C50AAD"/>
    <w:rsid w:val="00C91A93"/>
    <w:rsid w:val="00C9324E"/>
    <w:rsid w:val="00D27833"/>
    <w:rsid w:val="00D40972"/>
    <w:rsid w:val="00E518D9"/>
    <w:rsid w:val="00E750DA"/>
    <w:rsid w:val="00FC5C7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5543"/>
    <w:rPr>
      <w:rFonts w:eastAsiaTheme="minorHAnsi"/>
      <w:lang w:eastAsia="en-US"/>
    </w:rPr>
  </w:style>
  <w:style w:type="paragraph" w:styleId="1">
    <w:name w:val="heading 1"/>
    <w:basedOn w:val="a"/>
    <w:next w:val="a"/>
    <w:link w:val="10"/>
    <w:uiPriority w:val="9"/>
    <w:qFormat/>
    <w:rsid w:val="00005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455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24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05A83"/>
    <w:pPr>
      <w:spacing w:after="0" w:line="240" w:lineRule="auto"/>
    </w:pPr>
    <w:rPr>
      <w:sz w:val="20"/>
      <w:szCs w:val="20"/>
    </w:rPr>
  </w:style>
  <w:style w:type="character" w:customStyle="1" w:styleId="a4">
    <w:name w:val="Текст сноски Знак"/>
    <w:basedOn w:val="a0"/>
    <w:link w:val="a3"/>
    <w:uiPriority w:val="99"/>
    <w:semiHidden/>
    <w:rsid w:val="00005A83"/>
    <w:rPr>
      <w:rFonts w:eastAsiaTheme="minorHAnsi"/>
      <w:sz w:val="20"/>
      <w:szCs w:val="20"/>
      <w:lang w:eastAsia="en-US"/>
    </w:rPr>
  </w:style>
  <w:style w:type="paragraph" w:styleId="a5">
    <w:name w:val="List Paragraph"/>
    <w:basedOn w:val="a"/>
    <w:uiPriority w:val="34"/>
    <w:qFormat/>
    <w:rsid w:val="00005A83"/>
    <w:pPr>
      <w:ind w:left="720"/>
      <w:contextualSpacing/>
    </w:pPr>
  </w:style>
  <w:style w:type="character" w:styleId="a6">
    <w:name w:val="footnote reference"/>
    <w:basedOn w:val="a0"/>
    <w:uiPriority w:val="99"/>
    <w:semiHidden/>
    <w:unhideWhenUsed/>
    <w:rsid w:val="00005A83"/>
    <w:rPr>
      <w:vertAlign w:val="superscript"/>
    </w:rPr>
  </w:style>
  <w:style w:type="character" w:customStyle="1" w:styleId="10">
    <w:name w:val="Заголовок 1 Знак"/>
    <w:basedOn w:val="a0"/>
    <w:link w:val="1"/>
    <w:uiPriority w:val="9"/>
    <w:rsid w:val="00005A83"/>
    <w:rPr>
      <w:rFonts w:asciiTheme="majorHAnsi" w:eastAsiaTheme="majorEastAsia" w:hAnsiTheme="majorHAnsi" w:cstheme="majorBidi"/>
      <w:b/>
      <w:bCs/>
      <w:color w:val="365F91" w:themeColor="accent1" w:themeShade="BF"/>
      <w:sz w:val="28"/>
      <w:szCs w:val="28"/>
      <w:lang w:eastAsia="en-US"/>
    </w:rPr>
  </w:style>
  <w:style w:type="paragraph" w:styleId="a7">
    <w:name w:val="TOC Heading"/>
    <w:basedOn w:val="1"/>
    <w:next w:val="a"/>
    <w:uiPriority w:val="39"/>
    <w:semiHidden/>
    <w:unhideWhenUsed/>
    <w:qFormat/>
    <w:rsid w:val="00005A83"/>
    <w:pPr>
      <w:outlineLvl w:val="9"/>
    </w:pPr>
    <w:rPr>
      <w:lang w:eastAsia="ja-JP"/>
    </w:rPr>
  </w:style>
  <w:style w:type="paragraph" w:styleId="11">
    <w:name w:val="toc 1"/>
    <w:basedOn w:val="a"/>
    <w:next w:val="a"/>
    <w:autoRedefine/>
    <w:uiPriority w:val="39"/>
    <w:unhideWhenUsed/>
    <w:rsid w:val="00005A83"/>
    <w:pPr>
      <w:spacing w:after="100"/>
    </w:pPr>
  </w:style>
  <w:style w:type="character" w:styleId="a8">
    <w:name w:val="Hyperlink"/>
    <w:basedOn w:val="a0"/>
    <w:uiPriority w:val="99"/>
    <w:unhideWhenUsed/>
    <w:rsid w:val="00005A83"/>
    <w:rPr>
      <w:color w:val="0000FF" w:themeColor="hyperlink"/>
      <w:u w:val="single"/>
    </w:rPr>
  </w:style>
  <w:style w:type="paragraph" w:styleId="a9">
    <w:name w:val="Balloon Text"/>
    <w:basedOn w:val="a"/>
    <w:link w:val="aa"/>
    <w:uiPriority w:val="99"/>
    <w:semiHidden/>
    <w:unhideWhenUsed/>
    <w:rsid w:val="00005A8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05A83"/>
    <w:rPr>
      <w:rFonts w:ascii="Tahoma" w:eastAsiaTheme="minorHAnsi" w:hAnsi="Tahoma" w:cs="Tahoma"/>
      <w:sz w:val="16"/>
      <w:szCs w:val="16"/>
      <w:lang w:eastAsia="en-US"/>
    </w:rPr>
  </w:style>
  <w:style w:type="paragraph" w:styleId="21">
    <w:name w:val="toc 2"/>
    <w:basedOn w:val="a"/>
    <w:next w:val="a"/>
    <w:autoRedefine/>
    <w:uiPriority w:val="39"/>
    <w:unhideWhenUsed/>
    <w:rsid w:val="00005A83"/>
    <w:pPr>
      <w:spacing w:after="100"/>
      <w:ind w:left="220"/>
    </w:pPr>
  </w:style>
  <w:style w:type="character" w:customStyle="1" w:styleId="20">
    <w:name w:val="Заголовок 2 Знак"/>
    <w:basedOn w:val="a0"/>
    <w:link w:val="2"/>
    <w:uiPriority w:val="9"/>
    <w:rsid w:val="00B455D5"/>
    <w:rPr>
      <w:rFonts w:asciiTheme="majorHAnsi" w:eastAsiaTheme="majorEastAsia" w:hAnsiTheme="majorHAnsi" w:cstheme="majorBidi"/>
      <w:b/>
      <w:bCs/>
      <w:color w:val="4F81BD" w:themeColor="accent1"/>
      <w:sz w:val="26"/>
      <w:szCs w:val="26"/>
      <w:lang w:eastAsia="en-US"/>
    </w:rPr>
  </w:style>
  <w:style w:type="character" w:customStyle="1" w:styleId="30">
    <w:name w:val="Заголовок 3 Знак"/>
    <w:basedOn w:val="a0"/>
    <w:link w:val="3"/>
    <w:uiPriority w:val="9"/>
    <w:rsid w:val="005E2465"/>
    <w:rPr>
      <w:rFonts w:asciiTheme="majorHAnsi" w:eastAsiaTheme="majorEastAsia" w:hAnsiTheme="majorHAnsi" w:cstheme="majorBidi"/>
      <w:b/>
      <w:bCs/>
      <w:color w:val="4F81BD" w:themeColor="accent1"/>
      <w:lang w:eastAsia="en-US"/>
    </w:rPr>
  </w:style>
  <w:style w:type="paragraph" w:styleId="31">
    <w:name w:val="toc 3"/>
    <w:basedOn w:val="a"/>
    <w:next w:val="a"/>
    <w:autoRedefine/>
    <w:uiPriority w:val="39"/>
    <w:unhideWhenUsed/>
    <w:rsid w:val="005E2465"/>
    <w:pPr>
      <w:spacing w:after="100"/>
      <w:ind w:left="440"/>
    </w:pPr>
  </w:style>
  <w:style w:type="paragraph" w:styleId="ab">
    <w:name w:val="header"/>
    <w:basedOn w:val="a"/>
    <w:link w:val="ac"/>
    <w:uiPriority w:val="99"/>
    <w:unhideWhenUsed/>
    <w:rsid w:val="00D2783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27833"/>
    <w:rPr>
      <w:rFonts w:eastAsiaTheme="minorHAnsi"/>
      <w:lang w:eastAsia="en-US"/>
    </w:rPr>
  </w:style>
  <w:style w:type="paragraph" w:styleId="ad">
    <w:name w:val="footer"/>
    <w:basedOn w:val="a"/>
    <w:link w:val="ae"/>
    <w:uiPriority w:val="99"/>
    <w:unhideWhenUsed/>
    <w:rsid w:val="00D2783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27833"/>
    <w:rPr>
      <w:rFonts w:eastAsiaTheme="minorHAnsi"/>
      <w:lang w:eastAsia="en-US"/>
    </w:rPr>
  </w:style>
  <w:style w:type="table" w:styleId="af">
    <w:name w:val="Table Grid"/>
    <w:basedOn w:val="a1"/>
    <w:uiPriority w:val="59"/>
    <w:rsid w:val="00526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5543"/>
    <w:rPr>
      <w:rFonts w:eastAsiaTheme="minorHAnsi"/>
      <w:lang w:eastAsia="en-US"/>
    </w:rPr>
  </w:style>
  <w:style w:type="paragraph" w:styleId="1">
    <w:name w:val="heading 1"/>
    <w:basedOn w:val="a"/>
    <w:next w:val="a"/>
    <w:link w:val="10"/>
    <w:uiPriority w:val="9"/>
    <w:qFormat/>
    <w:rsid w:val="00005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455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24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05A83"/>
    <w:pPr>
      <w:spacing w:after="0" w:line="240" w:lineRule="auto"/>
    </w:pPr>
    <w:rPr>
      <w:sz w:val="20"/>
      <w:szCs w:val="20"/>
    </w:rPr>
  </w:style>
  <w:style w:type="character" w:customStyle="1" w:styleId="a4">
    <w:name w:val="Текст сноски Знак"/>
    <w:basedOn w:val="a0"/>
    <w:link w:val="a3"/>
    <w:uiPriority w:val="99"/>
    <w:semiHidden/>
    <w:rsid w:val="00005A83"/>
    <w:rPr>
      <w:rFonts w:eastAsiaTheme="minorHAnsi"/>
      <w:sz w:val="20"/>
      <w:szCs w:val="20"/>
      <w:lang w:eastAsia="en-US"/>
    </w:rPr>
  </w:style>
  <w:style w:type="paragraph" w:styleId="a5">
    <w:name w:val="List Paragraph"/>
    <w:basedOn w:val="a"/>
    <w:uiPriority w:val="34"/>
    <w:qFormat/>
    <w:rsid w:val="00005A83"/>
    <w:pPr>
      <w:ind w:left="720"/>
      <w:contextualSpacing/>
    </w:pPr>
  </w:style>
  <w:style w:type="character" w:styleId="a6">
    <w:name w:val="footnote reference"/>
    <w:basedOn w:val="a0"/>
    <w:uiPriority w:val="99"/>
    <w:semiHidden/>
    <w:unhideWhenUsed/>
    <w:rsid w:val="00005A83"/>
    <w:rPr>
      <w:vertAlign w:val="superscript"/>
    </w:rPr>
  </w:style>
  <w:style w:type="character" w:customStyle="1" w:styleId="10">
    <w:name w:val="Заголовок 1 Знак"/>
    <w:basedOn w:val="a0"/>
    <w:link w:val="1"/>
    <w:uiPriority w:val="9"/>
    <w:rsid w:val="00005A83"/>
    <w:rPr>
      <w:rFonts w:asciiTheme="majorHAnsi" w:eastAsiaTheme="majorEastAsia" w:hAnsiTheme="majorHAnsi" w:cstheme="majorBidi"/>
      <w:b/>
      <w:bCs/>
      <w:color w:val="365F91" w:themeColor="accent1" w:themeShade="BF"/>
      <w:sz w:val="28"/>
      <w:szCs w:val="28"/>
      <w:lang w:eastAsia="en-US"/>
    </w:rPr>
  </w:style>
  <w:style w:type="paragraph" w:styleId="a7">
    <w:name w:val="TOC Heading"/>
    <w:basedOn w:val="1"/>
    <w:next w:val="a"/>
    <w:uiPriority w:val="39"/>
    <w:semiHidden/>
    <w:unhideWhenUsed/>
    <w:qFormat/>
    <w:rsid w:val="00005A83"/>
    <w:pPr>
      <w:outlineLvl w:val="9"/>
    </w:pPr>
    <w:rPr>
      <w:lang w:eastAsia="ja-JP"/>
    </w:rPr>
  </w:style>
  <w:style w:type="paragraph" w:styleId="11">
    <w:name w:val="toc 1"/>
    <w:basedOn w:val="a"/>
    <w:next w:val="a"/>
    <w:autoRedefine/>
    <w:uiPriority w:val="39"/>
    <w:unhideWhenUsed/>
    <w:rsid w:val="00005A83"/>
    <w:pPr>
      <w:spacing w:after="100"/>
    </w:pPr>
  </w:style>
  <w:style w:type="character" w:styleId="a8">
    <w:name w:val="Hyperlink"/>
    <w:basedOn w:val="a0"/>
    <w:uiPriority w:val="99"/>
    <w:unhideWhenUsed/>
    <w:rsid w:val="00005A83"/>
    <w:rPr>
      <w:color w:val="0000FF" w:themeColor="hyperlink"/>
      <w:u w:val="single"/>
    </w:rPr>
  </w:style>
  <w:style w:type="paragraph" w:styleId="a9">
    <w:name w:val="Balloon Text"/>
    <w:basedOn w:val="a"/>
    <w:link w:val="aa"/>
    <w:uiPriority w:val="99"/>
    <w:semiHidden/>
    <w:unhideWhenUsed/>
    <w:rsid w:val="00005A8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05A83"/>
    <w:rPr>
      <w:rFonts w:ascii="Tahoma" w:eastAsiaTheme="minorHAnsi" w:hAnsi="Tahoma" w:cs="Tahoma"/>
      <w:sz w:val="16"/>
      <w:szCs w:val="16"/>
      <w:lang w:eastAsia="en-US"/>
    </w:rPr>
  </w:style>
  <w:style w:type="paragraph" w:styleId="21">
    <w:name w:val="toc 2"/>
    <w:basedOn w:val="a"/>
    <w:next w:val="a"/>
    <w:autoRedefine/>
    <w:uiPriority w:val="39"/>
    <w:unhideWhenUsed/>
    <w:rsid w:val="00005A83"/>
    <w:pPr>
      <w:spacing w:after="100"/>
      <w:ind w:left="220"/>
    </w:pPr>
  </w:style>
  <w:style w:type="character" w:customStyle="1" w:styleId="20">
    <w:name w:val="Заголовок 2 Знак"/>
    <w:basedOn w:val="a0"/>
    <w:link w:val="2"/>
    <w:uiPriority w:val="9"/>
    <w:rsid w:val="00B455D5"/>
    <w:rPr>
      <w:rFonts w:asciiTheme="majorHAnsi" w:eastAsiaTheme="majorEastAsia" w:hAnsiTheme="majorHAnsi" w:cstheme="majorBidi"/>
      <w:b/>
      <w:bCs/>
      <w:color w:val="4F81BD" w:themeColor="accent1"/>
      <w:sz w:val="26"/>
      <w:szCs w:val="26"/>
      <w:lang w:eastAsia="en-US"/>
    </w:rPr>
  </w:style>
  <w:style w:type="character" w:customStyle="1" w:styleId="30">
    <w:name w:val="Заголовок 3 Знак"/>
    <w:basedOn w:val="a0"/>
    <w:link w:val="3"/>
    <w:uiPriority w:val="9"/>
    <w:rsid w:val="005E2465"/>
    <w:rPr>
      <w:rFonts w:asciiTheme="majorHAnsi" w:eastAsiaTheme="majorEastAsia" w:hAnsiTheme="majorHAnsi" w:cstheme="majorBidi"/>
      <w:b/>
      <w:bCs/>
      <w:color w:val="4F81BD" w:themeColor="accent1"/>
      <w:lang w:eastAsia="en-US"/>
    </w:rPr>
  </w:style>
  <w:style w:type="paragraph" w:styleId="31">
    <w:name w:val="toc 3"/>
    <w:basedOn w:val="a"/>
    <w:next w:val="a"/>
    <w:autoRedefine/>
    <w:uiPriority w:val="39"/>
    <w:unhideWhenUsed/>
    <w:rsid w:val="005E2465"/>
    <w:pPr>
      <w:spacing w:after="100"/>
      <w:ind w:left="440"/>
    </w:pPr>
  </w:style>
  <w:style w:type="paragraph" w:styleId="ab">
    <w:name w:val="header"/>
    <w:basedOn w:val="a"/>
    <w:link w:val="ac"/>
    <w:uiPriority w:val="99"/>
    <w:unhideWhenUsed/>
    <w:rsid w:val="00D2783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27833"/>
    <w:rPr>
      <w:rFonts w:eastAsiaTheme="minorHAnsi"/>
      <w:lang w:eastAsia="en-US"/>
    </w:rPr>
  </w:style>
  <w:style w:type="paragraph" w:styleId="ad">
    <w:name w:val="footer"/>
    <w:basedOn w:val="a"/>
    <w:link w:val="ae"/>
    <w:uiPriority w:val="99"/>
    <w:unhideWhenUsed/>
    <w:rsid w:val="00D2783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27833"/>
    <w:rPr>
      <w:rFonts w:eastAsiaTheme="minorHAnsi"/>
      <w:lang w:eastAsia="en-US"/>
    </w:rPr>
  </w:style>
  <w:style w:type="table" w:styleId="af">
    <w:name w:val="Table Grid"/>
    <w:basedOn w:val="a1"/>
    <w:uiPriority w:val="59"/>
    <w:rsid w:val="00526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00818">
      <w:bodyDiv w:val="1"/>
      <w:marLeft w:val="0"/>
      <w:marRight w:val="0"/>
      <w:marTop w:val="0"/>
      <w:marBottom w:val="0"/>
      <w:divBdr>
        <w:top w:val="none" w:sz="0" w:space="0" w:color="auto"/>
        <w:left w:val="none" w:sz="0" w:space="0" w:color="auto"/>
        <w:bottom w:val="none" w:sz="0" w:space="0" w:color="auto"/>
        <w:right w:val="none" w:sz="0" w:space="0" w:color="auto"/>
      </w:divBdr>
    </w:div>
    <w:div w:id="383335517">
      <w:bodyDiv w:val="1"/>
      <w:marLeft w:val="0"/>
      <w:marRight w:val="0"/>
      <w:marTop w:val="0"/>
      <w:marBottom w:val="0"/>
      <w:divBdr>
        <w:top w:val="none" w:sz="0" w:space="0" w:color="auto"/>
        <w:left w:val="none" w:sz="0" w:space="0" w:color="auto"/>
        <w:bottom w:val="none" w:sz="0" w:space="0" w:color="auto"/>
        <w:right w:val="none" w:sz="0" w:space="0" w:color="auto"/>
      </w:divBdr>
    </w:div>
    <w:div w:id="837423717">
      <w:bodyDiv w:val="1"/>
      <w:marLeft w:val="0"/>
      <w:marRight w:val="0"/>
      <w:marTop w:val="0"/>
      <w:marBottom w:val="0"/>
      <w:divBdr>
        <w:top w:val="none" w:sz="0" w:space="0" w:color="auto"/>
        <w:left w:val="none" w:sz="0" w:space="0" w:color="auto"/>
        <w:bottom w:val="none" w:sz="0" w:space="0" w:color="auto"/>
        <w:right w:val="none" w:sz="0" w:space="0" w:color="auto"/>
      </w:divBdr>
    </w:div>
    <w:div w:id="897086916">
      <w:bodyDiv w:val="1"/>
      <w:marLeft w:val="0"/>
      <w:marRight w:val="0"/>
      <w:marTop w:val="0"/>
      <w:marBottom w:val="0"/>
      <w:divBdr>
        <w:top w:val="none" w:sz="0" w:space="0" w:color="auto"/>
        <w:left w:val="none" w:sz="0" w:space="0" w:color="auto"/>
        <w:bottom w:val="none" w:sz="0" w:space="0" w:color="auto"/>
        <w:right w:val="none" w:sz="0" w:space="0" w:color="auto"/>
      </w:divBdr>
    </w:div>
    <w:div w:id="1285697714">
      <w:bodyDiv w:val="1"/>
      <w:marLeft w:val="0"/>
      <w:marRight w:val="0"/>
      <w:marTop w:val="0"/>
      <w:marBottom w:val="0"/>
      <w:divBdr>
        <w:top w:val="none" w:sz="0" w:space="0" w:color="auto"/>
        <w:left w:val="none" w:sz="0" w:space="0" w:color="auto"/>
        <w:bottom w:val="none" w:sz="0" w:space="0" w:color="auto"/>
        <w:right w:val="none" w:sz="0" w:space="0" w:color="auto"/>
      </w:divBdr>
    </w:div>
    <w:div w:id="15812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5301F-989D-4163-9730-62EF7A13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4150</Words>
  <Characters>23655</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Lomaev</dc:creator>
  <cp:lastModifiedBy>Rafael Aglyamov</cp:lastModifiedBy>
  <cp:revision>2</cp:revision>
  <dcterms:created xsi:type="dcterms:W3CDTF">2017-05-29T05:36:00Z</dcterms:created>
  <dcterms:modified xsi:type="dcterms:W3CDTF">2017-05-29T05:36:00Z</dcterms:modified>
</cp:coreProperties>
</file>