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48"/>
        </w:rPr>
        <w:t xml:space="preserve">Общие понятия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Как вы уже знаете, Интернет - это глобальная сеть, которая соединяет миллионы компьютеров по всему миру. Он позволяет людям обмениваться информацией, общаться, искать и делиться данными. Интернет работает через провайдеров интернет-услуг, которые обеспечив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ают подключение к сети. Давайте начнём с основ веб-технологий.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Сайт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Сайт - это набор связанных веб-страниц и другого контента, доступный через интернет по определенному </w:t>
      </w: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-адресу. Он может содержать информацию о компании, продуктах, услугах, новостях, блоге, фотографиях, видео, формы обратной связи и многое другое. Сайты разрабатываются с целью предоставления информации, привлечения посетителей и взаимодействия с ними. Сайт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ы могут быть статичными (с постоянным контентом) или динамическими (с возможностью взаимодействия с пользователем и обновления контента).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8060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033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5480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431.5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Стрелками показаны адреса веб-сайтов.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URL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Как и в любой локальной сети, в интернете у каждого ресурса есть свой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-адрес. Введя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 </w:t>
      </w:r>
      <w:r>
        <w:rPr>
          <w:rFonts w:ascii="Courier New" w:hAnsi="Courier New" w:eastAsia="Courier New" w:cs="Courier New"/>
          <w:color w:val="000000"/>
          <w:sz w:val="20"/>
        </w:rPr>
        <w:t xml:space="preserve">64.233.163.113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мы попадём на главную страницу поисковика </w:t>
      </w:r>
      <w:r>
        <w:rPr>
          <w:rFonts w:ascii="Courier New" w:hAnsi="Courier New" w:eastAsia="Courier New" w:cs="Courier New"/>
          <w:color w:val="000000"/>
          <w:sz w:val="20"/>
        </w:rPr>
        <w:t xml:space="preserve">Google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Подобная адресация удобна для компьютеров, но не для человека, поэтому со временем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-адресам стали присваивать имена - </w:t>
      </w:r>
      <w:r>
        <w:rPr>
          <w:rFonts w:ascii="Courier New" w:hAnsi="Courier New" w:eastAsia="Courier New" w:cs="Courier New"/>
          <w:color w:val="000000"/>
          <w:sz w:val="20"/>
        </w:rPr>
        <w:t xml:space="preserve">URL (Uniform Resource Locators)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Сопоставление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-адресов </w:t>
      </w: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происходит средствами системы </w:t>
      </w:r>
      <w:r>
        <w:rPr>
          <w:rFonts w:ascii="Courier New" w:hAnsi="Courier New" w:eastAsia="Courier New" w:cs="Courier New"/>
          <w:color w:val="000000"/>
          <w:sz w:val="20"/>
        </w:rPr>
        <w:t xml:space="preserve">DNS (Domain Name System)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Вводя </w:t>
      </w: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в адресную строку браузере, он отправляет запрос на </w:t>
      </w:r>
      <w:r>
        <w:rPr>
          <w:rFonts w:ascii="Courier New" w:hAnsi="Courier New" w:eastAsia="Courier New" w:cs="Courier New"/>
          <w:color w:val="000000"/>
          <w:sz w:val="20"/>
        </w:rPr>
        <w:t xml:space="preserve">DNS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-сервер, который содержит базу данных доменных имен и их соответствующих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-адресов. </w:t>
      </w:r>
      <w:r>
        <w:rPr>
          <w:rFonts w:ascii="Courier New" w:hAnsi="Courier New" w:eastAsia="Courier New" w:cs="Courier New"/>
          <w:color w:val="000000"/>
          <w:sz w:val="20"/>
        </w:rPr>
        <w:t xml:space="preserve">DNS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-сервер выполняет поиск в этой базе данных и возвращает браузеру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-адрес, связанный с введенным </w:t>
      </w: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обычно состоит из нескольких компонентов:</w:t>
      </w:r>
      <w:r/>
    </w:p>
    <w:p>
      <w:pPr>
        <w:pStyle w:val="633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Протокол (Обязателен): обозначает способ взаимодействия с ресурсом.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http://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или </w:t>
      </w:r>
      <w:r>
        <w:rPr>
          <w:rFonts w:ascii="Courier New" w:hAnsi="Courier New" w:eastAsia="Courier New" w:cs="Courier New"/>
          <w:color w:val="000000"/>
          <w:sz w:val="20"/>
        </w:rPr>
        <w:t xml:space="preserve">https://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обычного веб-сайта или </w:t>
      </w:r>
      <w:r>
        <w:rPr>
          <w:rFonts w:ascii="Courier New" w:hAnsi="Courier New" w:eastAsia="Courier New" w:cs="Courier New"/>
          <w:color w:val="000000"/>
          <w:sz w:val="20"/>
        </w:rPr>
        <w:t xml:space="preserve">ftp://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</w:t>
      </w:r>
      <w:r>
        <w:rPr>
          <w:rFonts w:ascii="Courier New" w:hAnsi="Courier New" w:eastAsia="Courier New" w:cs="Courier New"/>
          <w:color w:val="000000"/>
          <w:sz w:val="20"/>
        </w:rPr>
        <w:t xml:space="preserve">FTP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-сервера.</w:t>
      </w:r>
      <w:r/>
    </w:p>
    <w:p>
      <w:pPr>
        <w:pStyle w:val="633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Домен или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 (Обязателен): указывает на конкретный веб-сервер или ресурс, к которому нужно обратиться.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example.com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3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Порт: число, которые указывает на конкретную службу/сервис.</w:t>
      </w:r>
      <w:r/>
    </w:p>
    <w:p>
      <w:pPr>
        <w:pStyle w:val="633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Путь: указывает на конкретное местоположение ресурса на сервере.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"/categories/quests"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3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Параметры запроса: опциональные данные, передаваемые вместе с запросом для настройки поведения ресурса. Обычно они представлены в виде “ключ-значение” и разделяются символом </w:t>
      </w:r>
      <w:r>
        <w:rPr>
          <w:rFonts w:ascii="Courier New" w:hAnsi="Courier New" w:eastAsia="Courier New" w:cs="Courier New"/>
          <w:color w:val="000000"/>
          <w:sz w:val="20"/>
        </w:rPr>
        <w:t xml:space="preserve">?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амперсандом </w:t>
      </w:r>
      <w:r>
        <w:rPr>
          <w:rFonts w:ascii="Courier New" w:hAnsi="Courier New" w:eastAsia="Courier New" w:cs="Courier New"/>
          <w:color w:val="000000"/>
          <w:sz w:val="20"/>
        </w:rPr>
        <w:t xml:space="preserve">&amp;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?page=2&amp;sort=asc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3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Якорь: опциональная ссылка на специфическую часть страницы. Отображается после символа </w:t>
      </w:r>
      <w:r>
        <w:rPr>
          <w:rFonts w:ascii="Courier New" w:hAnsi="Courier New" w:eastAsia="Courier New" w:cs="Courier New"/>
          <w:color w:val="000000"/>
          <w:sz w:val="20"/>
        </w:rPr>
        <w:t xml:space="preserve">#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#section1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88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3549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628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9.5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Домен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Домен - это часть интернет-адреса </w:t>
      </w: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которая идентифицирует определенный веб-сайт. Домен обычно состоит из двух основных компонентов: имени хоста (например,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example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и доменного имени верхнего уровня (например,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.com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). Например, в </w:t>
      </w: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Courier New" w:hAnsi="Courier New" w:eastAsia="Courier New" w:cs="Courier New"/>
          <w:color w:val="000000"/>
          <w:sz w:val="20"/>
        </w:rPr>
        <w:t xml:space="preserve">www.codeby.games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доменным именем является </w:t>
      </w:r>
      <w:r>
        <w:rPr>
          <w:rFonts w:ascii="Courier New" w:hAnsi="Courier New" w:eastAsia="Courier New" w:cs="Courier New"/>
          <w:color w:val="000000"/>
          <w:sz w:val="20"/>
        </w:rPr>
        <w:t xml:space="preserve">codeby.games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921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915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092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22.2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Изначально, сервер имеет только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-адрес. Администратор может купить доменное имя, чтобы людям было проще получить доступ к веб-ресурсу. Например, мы хотим открыть свою </w:t>
      </w:r>
      <w:r>
        <w:rPr>
          <w:rFonts w:ascii="Courier New" w:hAnsi="Courier New" w:eastAsia="Courier New" w:cs="Courier New"/>
          <w:color w:val="000000"/>
          <w:sz w:val="20"/>
        </w:rPr>
        <w:t xml:space="preserve">CTF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-площадку. Покупая сервер, нам выдают его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-адрес,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185.178.208.137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с помощью которого мы можем с ним коммуницировать: подключаться удалённо, пользоваться его сервисами и т.д. Но нашим клиентам будет неудобно постоянно вводить </w:t>
      </w:r>
      <w:r>
        <w:rPr>
          <w:rFonts w:ascii="Courier New" w:hAnsi="Courier New" w:eastAsia="Courier New" w:cs="Courier New"/>
          <w:color w:val="000000"/>
          <w:sz w:val="20"/>
        </w:rPr>
        <w:t xml:space="preserve">https://185.178.208.137/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чтобы попасть на нашу площадку. В таком случае мы можем купить доменное имя,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codeby.games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Домен намного проще вводится и быстрее запоминается.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 любого домена можно получить всегда с помощью терминальной утилиты </w:t>
      </w:r>
      <w:r>
        <w:rPr>
          <w:rFonts w:ascii="Courier New" w:hAnsi="Courier New" w:eastAsia="Courier New" w:cs="Courier New"/>
          <w:color w:val="000000"/>
          <w:sz w:val="20"/>
        </w:rPr>
        <w:t xml:space="preserve">ping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или </w:t>
      </w:r>
      <w:r>
        <w:rPr>
          <w:rFonts w:ascii="Courier New" w:hAnsi="Courier New" w:eastAsia="Courier New" w:cs="Courier New"/>
          <w:color w:val="000000"/>
          <w:sz w:val="20"/>
        </w:rPr>
        <w:t xml:space="preserve">whois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1548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474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715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56.3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Важно понимать, что не всегда показывается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 реального сервера. Сервер может обладать защитой,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CloudFlare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которая подменяет </w:t>
      </w:r>
      <w:r>
        <w:rPr>
          <w:rFonts w:ascii="Courier New" w:hAnsi="Courier New" w:eastAsia="Courier New" w:cs="Courier New"/>
          <w:color w:val="000000"/>
          <w:sz w:val="20"/>
        </w:rPr>
        <w:t xml:space="preserve">IP-адрес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защищаемого ресурса своим.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IP-адрес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IP-адрес (Internet Protocol address)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это уникальный идентификатор, присвоенный каждому устройству, подключенному к компьютерной сети, использующую протокол </w:t>
      </w:r>
      <w:r>
        <w:rPr>
          <w:rFonts w:ascii="Courier New" w:hAnsi="Courier New" w:eastAsia="Courier New" w:cs="Courier New"/>
          <w:color w:val="000000"/>
          <w:sz w:val="20"/>
        </w:rPr>
        <w:t xml:space="preserve">TCP/IP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Наш с вами Интернет использует как раз такую архитектуру. Он состоит из четырех чисел, разделенных точками,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192.168.0.1.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 используется для определения местоположения и связи между устройствами в сети. Он позволяет отправлять и получать данные через интернет. </w:t>
      </w:r>
      <w:r>
        <w:rPr>
          <w:rFonts w:ascii="Courier New" w:hAnsi="Courier New" w:eastAsia="Courier New" w:cs="Courier New"/>
          <w:color w:val="000000"/>
          <w:sz w:val="20"/>
        </w:rPr>
        <w:t xml:space="preserve">IP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-адресы бывают двух типов: </w:t>
      </w:r>
      <w:r>
        <w:rPr>
          <w:rFonts w:ascii="Courier New" w:hAnsi="Courier New" w:eastAsia="Courier New" w:cs="Courier New"/>
          <w:color w:val="000000"/>
          <w:sz w:val="20"/>
        </w:rPr>
        <w:t xml:space="preserve">IPv4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(четыре числа) и </w:t>
      </w:r>
      <w:r>
        <w:rPr>
          <w:rFonts w:ascii="Courier New" w:hAnsi="Courier New" w:eastAsia="Courier New" w:cs="Courier New"/>
          <w:color w:val="000000"/>
          <w:sz w:val="20"/>
        </w:rPr>
        <w:t xml:space="preserve">IPv6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(шестнадцать чисел).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Порт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Порт - это числовой идентификатор, который используется на сервере или на хосте для определения конкретного приложения или службы, с которой устройство хочет установить связь через сеть. Протоколы </w:t>
      </w:r>
      <w:r>
        <w:rPr>
          <w:rFonts w:ascii="Courier New" w:hAnsi="Courier New" w:eastAsia="Courier New" w:cs="Courier New"/>
          <w:color w:val="000000"/>
          <w:sz w:val="20"/>
        </w:rPr>
        <w:t xml:space="preserve">TCP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</w:t>
      </w:r>
      <w:r>
        <w:rPr>
          <w:rFonts w:ascii="Courier New" w:hAnsi="Courier New" w:eastAsia="Courier New" w:cs="Courier New"/>
          <w:color w:val="000000"/>
          <w:sz w:val="20"/>
        </w:rPr>
        <w:t xml:space="preserve">UDP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поддерживают до </w:t>
      </w:r>
      <w:r>
        <w:rPr>
          <w:rFonts w:ascii="Courier New" w:hAnsi="Courier New" w:eastAsia="Courier New" w:cs="Courier New"/>
          <w:color w:val="000000"/>
          <w:sz w:val="20"/>
        </w:rPr>
        <w:t xml:space="preserve">65535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портов, пронумерованных от </w:t>
      </w:r>
      <w:r>
        <w:rPr>
          <w:rFonts w:ascii="Courier New" w:hAnsi="Courier New" w:eastAsia="Courier New" w:cs="Courier New"/>
          <w:color w:val="00000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до </w:t>
      </w:r>
      <w:r>
        <w:rPr>
          <w:rFonts w:ascii="Courier New" w:hAnsi="Courier New" w:eastAsia="Courier New" w:cs="Courier New"/>
          <w:color w:val="000000"/>
          <w:sz w:val="20"/>
        </w:rPr>
        <w:t xml:space="preserve">65535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Когда устройство отправляет данные в сеть, оно указывает какой порт использует для отправки, а также к какому порту они должны быть доставлены на удаленном устройстве. Это позволяет точно направить данные определенной программе или службе, работающей на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удаленном устройстве. Более углублённо с портами Вы познакомитесь в следующей главе.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HTML (HyperText Markup Language)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3815" cy="427999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7013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673814" cy="4279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9.28pt;height:337.0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HTML (англ. аббр. HyperText Markup Language “язык гипертекстовой разметки”)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стандартизированный язык гипертекстовой разметки документов для просмотра веб-страниц. Важно отметить, что данная технология не является языком программирования. Ниже Вы можете посмотреть пример HTML-кода: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713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722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547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00.5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sz w:val="20"/>
        </w:rPr>
      </w:r>
      <w:r>
        <w:rPr>
          <w:rFonts w:ascii="Courier New" w:hAnsi="Courier New" w:eastAsia="Courier New" w:cs="Courier New"/>
          <w:color w:val="000000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документ состоит из различных тегов, например: </w:t>
      </w:r>
      <w:r>
        <w:rPr>
          <w:rFonts w:ascii="Courier New" w:hAnsi="Courier New" w:eastAsia="Courier New" w:cs="Courier New"/>
          <w:color w:val="000000"/>
          <w:sz w:val="20"/>
        </w:rPr>
        <w:t xml:space="preserve">&lt;html&gt;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&lt;head&gt;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&lt;body&gt;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&lt;h1&gt;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&lt;p&gt;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других. Каждый тег выполняет свою определённую функцию: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&lt;!DOCTYPE html&gt;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объявление типа документа для браузера. Браузер понимает, что перед ним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-страница.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&lt;html lang=”ru”&gt;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тег, который заключает в себе всё содержимое веб-страницы. Открывающий и закрывающий теги </w:t>
      </w:r>
      <w:r>
        <w:rPr>
          <w:rFonts w:ascii="Courier New" w:hAnsi="Courier New" w:eastAsia="Courier New" w:cs="Courier New"/>
          <w:color w:val="000000"/>
          <w:sz w:val="20"/>
        </w:rPr>
        <w:t xml:space="preserve">&lt;html&gt;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в документе необязательны, но при этом это является хорошим стилем написания страниц. Атрибут </w:t>
      </w:r>
      <w:r>
        <w:rPr>
          <w:rFonts w:ascii="Courier New" w:hAnsi="Courier New" w:eastAsia="Courier New" w:cs="Courier New"/>
          <w:color w:val="000000"/>
          <w:sz w:val="20"/>
        </w:rPr>
        <w:t xml:space="preserve">lang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используется для определения языка контента на странице.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Атрибут - это дополнительная информация, которая добавляется к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-элементу для определения его свойств и характеристик. Атрибуты используются для указания различных параметров элементов, таких как цвет, размер, шрифт, ссылки, изображения и т.д.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&lt;head&gt;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предназначен для хранения служебной информации о странице.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&lt;meta&gt;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используется для определения метаданных документа, таких как описание страницы, ключевые слова, автор и другие данные, которые не отображаются на странице, но могут быть использованы поисковыми системами и другими инструментами для анализа и индексации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содержимого страницы.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&lt;body&gt;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определяет основное содержимое документа, которое отображается на странице. Внутри тега </w:t>
      </w:r>
      <w:r>
        <w:rPr>
          <w:rFonts w:ascii="Courier New" w:hAnsi="Courier New" w:eastAsia="Courier New" w:cs="Courier New"/>
          <w:color w:val="000000"/>
          <w:sz w:val="20"/>
        </w:rPr>
        <w:t xml:space="preserve">body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могут находиться другие элементы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такие как заголовки, параграфы, списки, изображения и другие элементы.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&lt;h1&gt;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используется для определения заголовка первого уровня на странице. Обычно он используется для указания основного заголовка страницы.</w:t>
      </w:r>
      <w:r/>
    </w:p>
    <w:p>
      <w:pPr>
        <w:pStyle w:val="633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&lt;p&gt;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используется для определения абзаца на странице.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Важно отметить, что в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есть и закрывающиеся теги (например,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&lt;html&gt;&lt;/html&gt;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и не закрывающиеся (например,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&lt;br&gt;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). В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-страницу можно внедрить код языка программирования </w:t>
      </w:r>
      <w:r>
        <w:rPr>
          <w:rFonts w:ascii="Courier New" w:hAnsi="Courier New" w:eastAsia="Courier New" w:cs="Courier New"/>
          <w:color w:val="000000"/>
          <w:sz w:val="20"/>
        </w:rPr>
        <w:t xml:space="preserve">JavaScript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каскадные таблицы стилей </w:t>
      </w: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Исходный код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любого сайта всегда виден посетителям. Его можно посмотреть через “Просмотр исходного кода страницы”:</w:t>
      </w:r>
      <w:r/>
    </w:p>
    <w:p>
      <w:pPr>
        <w:pStyle w:val="633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Откроем </w:t>
      </w:r>
      <w:hyperlink r:id="rId15" w:tooltip="http://codeby.games/" w:history="1">
        <w:r>
          <w:rPr>
            <w:rStyle w:val="186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codeby.games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 и нажмём правой кнопкой мыши по любой области сайта (либо можно использовать сочетание клавиш </w:t>
      </w:r>
      <w:r>
        <w:rPr>
          <w:rFonts w:ascii="Courier New" w:hAnsi="Courier New" w:eastAsia="Courier New" w:cs="Courier New"/>
          <w:color w:val="000000"/>
          <w:sz w:val="20"/>
        </w:rPr>
        <w:t xml:space="preserve">CTRL + 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), а затем “Просмотр кода страницы”: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992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3346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299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81.1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633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Открылся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-код главной страницы </w:t>
      </w:r>
      <w:hyperlink r:id="rId17" w:tooltip="https://codeby.games/" w:history="1">
        <w:r>
          <w:rPr>
            <w:rStyle w:val="186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https://codeby.games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0089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36598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200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94.5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Знание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может помочь при анализе веб-страницы на наличие уязвимостей.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CSS (Cascading Style Sheets)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3166" cy="433316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08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073166" cy="4333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1.98pt;height:341.1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CSS (англ. аббр. Cascading Style Sheets “каскадные таблицы стилей”)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это язык, используемый для описания внешнего вида веб-страницы. Он располагается либо в самом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-коде, либо в отдельном файле, который подключается к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-странице и имеет расширение </w:t>
      </w:r>
      <w:r>
        <w:rPr>
          <w:rFonts w:ascii="Courier New" w:hAnsi="Courier New" w:eastAsia="Courier New" w:cs="Courier New"/>
          <w:color w:val="000000"/>
          <w:sz w:val="20"/>
        </w:rPr>
        <w:t xml:space="preserve">.css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Пример </w:t>
      </w: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кода:</w:t>
      </w:r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28850" cy="162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2087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228850" cy="162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75.50pt;height:128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Ровно как и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не является языком программирования и он также доступен всем посетителям веб-страницы. Перейдём на </w:t>
      </w:r>
      <w:hyperlink r:id="rId21" w:tooltip="http://codeby.school/" w:history="1">
        <w:r>
          <w:rPr>
            <w:rStyle w:val="186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codeby.school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, нажмём сочетание клавиш </w:t>
      </w:r>
      <w:r>
        <w:rPr>
          <w:rFonts w:ascii="Courier New" w:hAnsi="Courier New" w:eastAsia="Courier New" w:cs="Courier New"/>
          <w:color w:val="000000"/>
          <w:sz w:val="20"/>
        </w:rPr>
        <w:t xml:space="preserve">CTRL + 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</w:t>
      </w:r>
      <w:r>
        <w:rPr>
          <w:rFonts w:ascii="Courier New" w:hAnsi="Courier New" w:eastAsia="Courier New" w:cs="Courier New"/>
          <w:color w:val="000000"/>
          <w:sz w:val="20"/>
        </w:rPr>
        <w:t xml:space="preserve">CTRL + F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а затем введём </w:t>
      </w:r>
      <w:r>
        <w:rPr>
          <w:rFonts w:ascii="Courier New" w:hAnsi="Courier New" w:eastAsia="Courier New" w:cs="Courier New"/>
          <w:color w:val="000000"/>
          <w:sz w:val="20"/>
        </w:rPr>
        <w:t xml:space="preserve">.css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527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9115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835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01.9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Выделились пути к </w:t>
      </w:r>
      <w:r>
        <w:rPr>
          <w:rFonts w:ascii="Courier New" w:hAnsi="Courier New" w:eastAsia="Courier New" w:cs="Courier New"/>
          <w:color w:val="000000"/>
          <w:sz w:val="20"/>
        </w:rPr>
        <w:t xml:space="preserve">.css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файлам, которые мы можем посмотреть: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49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642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419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3.03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-код можно внедрить в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тремя способами:</w:t>
      </w:r>
      <w:r/>
    </w:p>
    <w:p>
      <w:pPr>
        <w:pStyle w:val="633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Через внешние таблицы стилей с помощью тега </w:t>
      </w:r>
      <w:r>
        <w:rPr>
          <w:rFonts w:ascii="Courier New" w:hAnsi="Courier New" w:eastAsia="Courier New" w:cs="Courier New"/>
          <w:color w:val="000000"/>
          <w:sz w:val="20"/>
        </w:rPr>
        <w:t xml:space="preserve">&lt;link&gt;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подключив файл, содержащий код </w:t>
      </w: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3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Через встроенные таблицы стилей с помощью тега </w:t>
      </w:r>
      <w:r>
        <w:rPr>
          <w:rFonts w:ascii="Courier New" w:hAnsi="Courier New" w:eastAsia="Courier New" w:cs="Courier New"/>
          <w:color w:val="000000"/>
          <w:sz w:val="20"/>
        </w:rPr>
        <w:t xml:space="preserve">&lt;style&gt;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3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Через внутренние таблицы стилей с помощью атрибута </w:t>
      </w:r>
      <w:r>
        <w:rPr>
          <w:rFonts w:ascii="Courier New" w:hAnsi="Courier New" w:eastAsia="Courier New" w:cs="Courier New"/>
          <w:color w:val="000000"/>
          <w:sz w:val="20"/>
        </w:rPr>
        <w:t xml:space="preserve">style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Знание </w:t>
      </w: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полезно при веб-эксплуатации, так как это позволяет понять, как веб-страницы оформлены и как они могут быть изменены или скомпрометированы.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JavaScript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4914" cy="309491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408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094914" cy="3094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3.69pt;height:243.6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JavaScript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в отличие от упомянутых уже выше </w:t>
      </w:r>
      <w:r>
        <w:rPr>
          <w:rFonts w:ascii="Courier New" w:hAnsi="Courier New" w:eastAsia="Courier New" w:cs="Courier New"/>
          <w:color w:val="000000"/>
          <w:sz w:val="20"/>
        </w:rPr>
        <w:t xml:space="preserve">HTML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</w:t>
      </w: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является языком программирования, который используется для создания интерактивных веб-страниц и приложений. Ниже Вы можете увидеть пример </w:t>
      </w:r>
      <w:r>
        <w:rPr>
          <w:rFonts w:ascii="Courier New" w:hAnsi="Courier New" w:eastAsia="Courier New" w:cs="Courier New"/>
          <w:color w:val="000000"/>
          <w:sz w:val="20"/>
        </w:rPr>
        <w:t xml:space="preserve">JS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-кода: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7810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846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19699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11.00pt;height:61.5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JavaScript-код можно внедрить в HTML-страницу напрямую с помощью тега &lt;script&gt;, либо подключив JS-файл с помощью атрибута src: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7475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755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374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86.9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JavaScript-код виден всем посетителям веб-сайта. Знание JavaScript  позволяет более полноценно оценивать безопасность веб-приложений и  проводить анализ клиентской стороны, где могут находиться уязвимости.</w:t>
      </w:r>
      <w:r/>
    </w:p>
    <w:p>
      <w:pPr>
        <w:pStyle w:val="1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48"/>
        </w:rPr>
        <w:t xml:space="preserve">Протокол HTTP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7750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886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177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50.2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HTTP (англ. HyperText Transfer Protocol - “протокол передачи гипертекста”)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протокол прикладного уровня передачи данных, который используется для обмена данных во Всемирной Паутине. </w:t>
      </w:r>
      <w:r>
        <w:rPr>
          <w:rFonts w:ascii="Courier New" w:hAnsi="Courier New" w:eastAsia="Courier New" w:cs="Courier New"/>
          <w:color w:val="000000"/>
          <w:sz w:val="20"/>
        </w:rPr>
        <w:t xml:space="preserve">HTTPS (HyperText Transfer Protocol Secure)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это защищенная версия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которая использует шифрование данных с помощью </w:t>
      </w:r>
      <w:r>
        <w:rPr>
          <w:rFonts w:ascii="Courier New" w:hAnsi="Courier New" w:eastAsia="Courier New" w:cs="Courier New"/>
          <w:color w:val="000000"/>
          <w:sz w:val="20"/>
        </w:rPr>
        <w:t xml:space="preserve">SSL (Secure Sockets Layer)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или его более современной версии </w:t>
      </w:r>
      <w:r>
        <w:rPr>
          <w:rFonts w:ascii="Courier New" w:hAnsi="Courier New" w:eastAsia="Courier New" w:cs="Courier New"/>
          <w:color w:val="000000"/>
          <w:sz w:val="20"/>
        </w:rPr>
        <w:t xml:space="preserve">TLS (Transport Layer Security)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Это обеспечивает безопасность передачи данных между веб-сервером и веб-браузером, что делает </w:t>
      </w:r>
      <w:r>
        <w:rPr>
          <w:rFonts w:ascii="Courier New" w:hAnsi="Courier New" w:eastAsia="Courier New" w:cs="Courier New"/>
          <w:color w:val="000000"/>
          <w:sz w:val="20"/>
        </w:rPr>
        <w:t xml:space="preserve">HTTPS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более безопасным, чем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Протокол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применяется во множестве приложениях и веб-сервисах.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широко используется в следующих областях:</w:t>
      </w:r>
      <w:r/>
    </w:p>
    <w:p>
      <w:pPr>
        <w:pStyle w:val="633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Веб-сайты: Когда Вы вводите </w:t>
      </w:r>
      <w:r>
        <w:rPr>
          <w:rFonts w:ascii="Courier New" w:hAnsi="Courier New" w:eastAsia="Courier New" w:cs="Courier New"/>
          <w:color w:val="000000"/>
          <w:sz w:val="20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-адрес в браузер, браузер отправляет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запросы на сервер, чтобы получить веб-страницы, изображения, стили, скрипты и другие ресурсы.</w:t>
      </w:r>
      <w:r/>
    </w:p>
    <w:p>
      <w:pPr>
        <w:pStyle w:val="633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Веб-сервисы </w:t>
      </w:r>
      <w:r>
        <w:rPr>
          <w:rFonts w:ascii="Courier New" w:hAnsi="Courier New" w:eastAsia="Courier New" w:cs="Courier New"/>
          <w:color w:val="000000"/>
          <w:sz w:val="20"/>
        </w:rPr>
        <w:t xml:space="preserve">API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используется для обмена данными между клиентскими приложениями и серверами с использованием </w:t>
      </w:r>
      <w:r>
        <w:rPr>
          <w:rFonts w:ascii="Courier New" w:hAnsi="Courier New" w:eastAsia="Courier New" w:cs="Courier New"/>
          <w:color w:val="000000"/>
          <w:sz w:val="20"/>
        </w:rPr>
        <w:t xml:space="preserve">RESTful API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или других стандартов веб-сервисов, таких как </w:t>
      </w:r>
      <w:r>
        <w:rPr>
          <w:rFonts w:ascii="Courier New" w:hAnsi="Courier New" w:eastAsia="Courier New" w:cs="Courier New"/>
          <w:color w:val="000000"/>
          <w:sz w:val="20"/>
        </w:rPr>
        <w:t xml:space="preserve">SOAP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или </w:t>
      </w:r>
      <w:r>
        <w:rPr>
          <w:rFonts w:ascii="Courier New" w:hAnsi="Courier New" w:eastAsia="Courier New" w:cs="Courier New"/>
          <w:color w:val="000000"/>
          <w:sz w:val="20"/>
        </w:rPr>
        <w:t xml:space="preserve">GraphQL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3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Аутентификация и авторизация: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используется для передачи учетных данных и токенов авторизации, таких как токены доступа </w:t>
      </w:r>
      <w:r>
        <w:rPr>
          <w:rFonts w:ascii="Courier New" w:hAnsi="Courier New" w:eastAsia="Courier New" w:cs="Courier New"/>
          <w:color w:val="000000"/>
          <w:sz w:val="20"/>
        </w:rPr>
        <w:t xml:space="preserve">OAuth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или </w:t>
      </w:r>
      <w:r>
        <w:rPr>
          <w:rFonts w:ascii="Courier New" w:hAnsi="Courier New" w:eastAsia="Courier New" w:cs="Courier New"/>
          <w:color w:val="000000"/>
          <w:sz w:val="20"/>
        </w:rPr>
        <w:t xml:space="preserve">JWT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для обеспечения безопасности и контроля доступа.</w:t>
      </w:r>
      <w:r/>
    </w:p>
    <w:p>
      <w:pPr>
        <w:pStyle w:val="633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Формы и отправка данных: Когда вы заполняете веб-форму и нажимаете на кнопку отправки, данные отправляются на сервер с помощью </w:t>
      </w:r>
      <w:r>
        <w:rPr>
          <w:rFonts w:ascii="Courier New" w:hAnsi="Courier New" w:eastAsia="Courier New" w:cs="Courier New"/>
          <w:color w:val="000000"/>
          <w:sz w:val="20"/>
        </w:rPr>
        <w:t xml:space="preserve">POST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запросов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3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Интеграция приложений: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используется для обмена данными между различными приложениями и системами, и они могут взаимодействовать, отправляя и получая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запросы и ответы.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Это только несколько примеров применения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Протокол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является основой передачи данных веб-приложений и играет ключевую роль в связи между клиентами и серверами в Интернете.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Структура HTTP-запроса и HTTP-ответа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Рассмотрим простейший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-запрос с методом </w:t>
      </w:r>
      <w:r>
        <w:rPr>
          <w:rFonts w:ascii="Courier New" w:hAnsi="Courier New" w:eastAsia="Courier New" w:cs="Courier New"/>
          <w:color w:val="000000"/>
          <w:sz w:val="20"/>
        </w:rPr>
        <w:t xml:space="preserve">GET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58127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110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67399" cy="258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2.00pt;height:203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самом начале указывается метод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-запроса, затем путь к ресурсу на сервере, используемая версия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заголовок </w:t>
      </w:r>
      <w:r>
        <w:rPr>
          <w:rFonts w:ascii="Courier New" w:hAnsi="Courier New" w:eastAsia="Courier New" w:cs="Courier New"/>
          <w:color w:val="000000"/>
          <w:sz w:val="20"/>
        </w:rPr>
        <w:t xml:space="preserve">Host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где указан домен </w:t>
      </w:r>
      <w:r>
        <w:rPr>
          <w:rFonts w:ascii="Courier New" w:hAnsi="Courier New" w:eastAsia="Courier New" w:cs="Courier New"/>
          <w:color w:val="000000"/>
          <w:sz w:val="20"/>
        </w:rPr>
        <w:t xml:space="preserve">example.com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Количество заголовков может быть неограниченным.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Рассмотрим ответ веб-сервера к этому </w:t>
      </w:r>
      <w:r>
        <w:rPr>
          <w:rFonts w:ascii="Courier New" w:hAnsi="Courier New" w:eastAsia="Courier New" w:cs="Courier New"/>
          <w:color w:val="000000"/>
          <w:sz w:val="20"/>
        </w:rPr>
        <w:t xml:space="preserve">GET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-запросу: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4375" cy="53054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9541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524374" cy="530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6.25pt;height:417.7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ответе возвращается используемая версия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статус код,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-заголовки и тело ответа.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Методы HTTP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Каждый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-запрос использует метод, который предназначен для определённой цели. Ниже перечисленны все методы, которые могут использоваться в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-запросе.</w:t>
      </w:r>
      <w:r/>
    </w:p>
    <w:tbl>
      <w:tblPr>
        <w:tblStyle w:val="11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651"/>
        <w:gridCol w:w="8703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GET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Запрашивает представление ресурса. Запросы с использованием этого метода могут только извлекать данные.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HEAD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Запрашивает ресурс так же, как и метод GET, но без тела ответа.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POST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Используется для отправки сущностей к определённому ресурсу. Часто вызывает изменение состояния или какие-то побочные эффекты на сервере.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PUT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Заменяет все текущие представления ресурса данными запроса.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DELETE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Удаляет указанный ресурс.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CONNECT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Устанавливает “туннель” к серверу, определённому по ресурсу.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OPTIONS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Используется для описания параметров соединения с ресурсом.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TRACE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Выполняет вызов возвращаемого тестового сообщения с ресурса.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6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PATCH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8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Используется для частичного изменения ресурса.</w:t>
            </w:r>
            <w:r>
              <w:rPr>
                <w:b w:val="0"/>
                <w:bCs w:val="0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Заголовки HTTP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Заголовки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позволяют клиенту и серверу передавать дополнительную информацию с помощью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-запроса или ответа. Заголовок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состоит из имени без учета регистра, за которым следует двоеточие </w:t>
      </w:r>
      <w:r>
        <w:rPr>
          <w:rFonts w:ascii="Courier New" w:hAnsi="Courier New" w:eastAsia="Courier New" w:cs="Courier New"/>
          <w:color w:val="000000"/>
          <w:sz w:val="20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а затем его значение. Пробелы перед значением игнорируются. Пример заголовка - </w:t>
      </w:r>
      <w:r>
        <w:rPr>
          <w:rFonts w:ascii="Courier New" w:hAnsi="Courier New" w:eastAsia="Courier New" w:cs="Courier New"/>
          <w:color w:val="000000"/>
          <w:sz w:val="20"/>
        </w:rPr>
        <w:t xml:space="preserve">Cookie: user=admin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Все заголовки разделяются на четыре основных группы:</w:t>
      </w:r>
      <w:r/>
    </w:p>
    <w:p>
      <w:pPr>
        <w:pStyle w:val="633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General Headers (рус. Основные заголовки)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должны включаться в любое сообщение клиента и сервера.</w:t>
      </w:r>
      <w:r/>
    </w:p>
    <w:p>
      <w:pPr>
        <w:pStyle w:val="633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Request Headers (рус. Заголовки запроса)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используются только в запросах клиента.</w:t>
      </w:r>
      <w:r/>
    </w:p>
    <w:p>
      <w:pPr>
        <w:pStyle w:val="633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Response Headers (рус. Заголовки ответа)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только для ответов от сервера.</w:t>
      </w:r>
      <w:r/>
    </w:p>
    <w:p>
      <w:pPr>
        <w:pStyle w:val="633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Entity Headers (рус. Заголовки сущности)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- сопровождают каждую сущность сообщения.</w:t>
      </w:r>
      <w:r/>
    </w:p>
    <w:p>
      <w:pPr>
        <w:pStyle w:val="633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GET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Ниже приведены некоторые виды заголовков для </w:t>
      </w:r>
      <w:r>
        <w:rPr>
          <w:rFonts w:ascii="Courier New" w:hAnsi="Courier New" w:eastAsia="Courier New" w:cs="Courier New"/>
          <w:color w:val="000000"/>
          <w:sz w:val="20"/>
        </w:rPr>
        <w:t xml:space="preserve">GET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-запросов:</w:t>
      </w:r>
      <w:r/>
    </w:p>
    <w:tbl>
      <w:tblPr>
        <w:tblStyle w:val="11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705"/>
        <w:gridCol w:w="765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Название заголовка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Функция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Host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Указывает на имя целевого сервера или хоста, на который должен быть отправлен запрос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User-Agent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Содержит информацию о программе или браузере, используемом для отправки запроса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Accept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Определяет типы контента, которые клиент ожидает получить в ответ от сервера.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Accept-Language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Определяет предпочтительный язык ответа.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Referer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Указывает на URL-адрес страницы, с которой был осуществлен переход на текущую страницу.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Cache-Control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Задает инструкции по кешированию страницы.</w:t>
            </w:r>
            <w:r/>
          </w:p>
        </w:tc>
      </w:tr>
    </w:tbl>
    <w:p>
      <w:pPr>
        <w:pStyle w:val="633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POST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Ниже приведены некоторые виды заголовков для POST-запросов:</w:t>
      </w:r>
      <w:r/>
    </w:p>
    <w:tbl>
      <w:tblPr>
        <w:tblStyle w:val="11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705"/>
        <w:gridCol w:w="765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Название заголовка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Функция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Host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Указывает на имя целевого сервера или хоста, на который должен быть отправлен запрос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User-Agent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Содержит информацию о программе или браузере, используемом для отправки запроса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Accept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Определяет типы контента, которые клиент ожидает получить в ответ от сервера.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Content-Type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Определяет тип данных, отправляемых в теле запроса.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Content-Length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Указывает размер тела запроса в байтах.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Referer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76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Указывает на URL-адрес страницы, с которой был осуществлен переход на текущую страницу.</w:t>
            </w:r>
            <w:r/>
          </w:p>
        </w:tc>
      </w:tr>
    </w:tbl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Статус коды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Веб-серверы используют статус-коды </w:t>
      </w:r>
      <w:r>
        <w:rPr>
          <w:rFonts w:ascii="Courier New" w:hAnsi="Courier New" w:eastAsia="Courier New" w:cs="Courier New"/>
          <w:color w:val="000000"/>
          <w:sz w:val="20"/>
        </w:rPr>
        <w:t xml:space="preserve">HTTP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информирования клиентов о результате выполнения запроса. Ниже приведен список таких кодов:</w:t>
      </w:r>
      <w:r/>
    </w:p>
    <w:tbl>
      <w:tblPr>
        <w:tblStyle w:val="11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920"/>
        <w:gridCol w:w="207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9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1xx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Информационные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9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2xx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Успешные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9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3xx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Перенаправления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9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4xx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Клиентские ошибки</w:t>
            </w:r>
            <w:r>
              <w:rPr>
                <w:b w:val="0"/>
                <w:bCs w:val="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9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5xx</w:t>
            </w:r>
            <w:r>
              <w:rPr>
                <w:b w:val="0"/>
                <w:bCs w:val="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left"/>
              <w:rPr>
                <w:b w:val="0"/>
                <w:bCs w:val="0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</w:rPr>
              <w:t xml:space="preserve">Серверные ошибки</w:t>
            </w:r>
            <w:r>
              <w:rPr>
                <w:b w:val="0"/>
                <w:bCs w:val="0"/>
              </w:rPr>
            </w:r>
          </w:p>
        </w:tc>
      </w:tr>
    </w:tbl>
    <w:p>
      <w:pPr>
        <w:pBdr/>
        <w:spacing/>
        <w:ind/>
        <w:rPr/>
      </w:pPr>
      <w:r/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50102010706020507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ourier New" w:hAnsi="Courier New" w:eastAsia="Courier New" w:cs="Courier New"/>
        <w:color w:val="000000"/>
        <w:sz w:val="20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codeby.games/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s://codeby.games/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hyperlink" Target="http://codeby.school/" TargetMode="External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2024-10-21T16:06:48Z</dcterms:modified>
</cp:coreProperties>
</file>